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88" w:rsidRPr="00631B48" w:rsidRDefault="005D2F88" w:rsidP="00E12588">
      <w:pPr>
        <w:ind w:left="1440" w:hanging="1440"/>
        <w:rPr>
          <w:b/>
          <w:sz w:val="24"/>
          <w:szCs w:val="24"/>
        </w:rPr>
      </w:pPr>
      <w:r w:rsidRPr="00631B48">
        <w:rPr>
          <w:b/>
          <w:sz w:val="24"/>
          <w:szCs w:val="24"/>
        </w:rPr>
        <w:t xml:space="preserve">Facility Name: </w:t>
      </w:r>
    </w:p>
    <w:p w:rsidR="005D2F88" w:rsidRPr="00631B48" w:rsidRDefault="005D2F88" w:rsidP="00E12588">
      <w:pPr>
        <w:ind w:left="1440" w:hanging="1440"/>
        <w:rPr>
          <w:b/>
          <w:sz w:val="24"/>
          <w:szCs w:val="24"/>
        </w:rPr>
      </w:pPr>
      <w:r w:rsidRPr="00631B48">
        <w:rPr>
          <w:b/>
          <w:sz w:val="24"/>
          <w:szCs w:val="24"/>
        </w:rPr>
        <w:t>EPA ID:</w:t>
      </w:r>
    </w:p>
    <w:p w:rsidR="005D2F88" w:rsidRPr="00631B48" w:rsidRDefault="005D2F88" w:rsidP="00E12588">
      <w:pPr>
        <w:ind w:left="1440" w:hanging="1440"/>
        <w:rPr>
          <w:b/>
          <w:sz w:val="24"/>
          <w:szCs w:val="24"/>
        </w:rPr>
      </w:pPr>
      <w:r w:rsidRPr="00631B48">
        <w:rPr>
          <w:b/>
          <w:sz w:val="24"/>
          <w:szCs w:val="24"/>
        </w:rPr>
        <w:t>Agency Interest ID:</w:t>
      </w:r>
    </w:p>
    <w:p w:rsidR="00F2337E" w:rsidRDefault="00F2337E" w:rsidP="00E12588">
      <w:pPr>
        <w:ind w:left="1440" w:hanging="1440"/>
        <w:rPr>
          <w:b/>
        </w:rPr>
      </w:pPr>
    </w:p>
    <w:p w:rsidR="00F14735" w:rsidRDefault="00E12588" w:rsidP="00E12588">
      <w:pPr>
        <w:ind w:left="1440" w:hanging="1440"/>
      </w:pPr>
      <w:r w:rsidRPr="00E12588">
        <w:rPr>
          <w:b/>
        </w:rPr>
        <w:t xml:space="preserve">Instructions: </w:t>
      </w:r>
      <w:r>
        <w:rPr>
          <w:b/>
        </w:rPr>
        <w:tab/>
      </w:r>
      <w:r>
        <w:t xml:space="preserve">In order to help expedite the review process, </w:t>
      </w:r>
      <w:r w:rsidR="00527E20">
        <w:t>p</w:t>
      </w:r>
      <w:r>
        <w:t>lease submit the following</w:t>
      </w:r>
      <w:r w:rsidR="00527E20">
        <w:t xml:space="preserve"> with the permit application</w:t>
      </w:r>
      <w:r>
        <w:t>:</w:t>
      </w:r>
    </w:p>
    <w:p w:rsidR="00B40C87" w:rsidRDefault="006B3898" w:rsidP="00FA48BA">
      <w:pPr>
        <w:ind w:left="1440"/>
      </w:pPr>
      <w:r w:rsidRPr="006B3898">
        <w:t xml:space="preserve">Part </w:t>
      </w:r>
      <w:r w:rsidR="008733DC">
        <w:t xml:space="preserve">M – </w:t>
      </w:r>
      <w:r w:rsidR="007E7877">
        <w:t>Air Emission Standards for</w:t>
      </w:r>
      <w:r w:rsidR="008733DC">
        <w:t xml:space="preserve"> Process Vents </w:t>
      </w:r>
      <w:r w:rsidRPr="006B3898">
        <w:t xml:space="preserve">Checklist. Columns “Submitted” and “Location in Application” </w:t>
      </w:r>
      <w:r w:rsidR="005B5022">
        <w:t>must</w:t>
      </w:r>
      <w:r w:rsidRPr="006B3898">
        <w:t xml:space="preserve"> be completed by the applicant. Failure to do so may result in an Administrative Notice of Deficiency by the Division. </w:t>
      </w:r>
      <w:r w:rsidR="00FA48BA">
        <w:t>The “Technically Adequate” column is for use by KDWM Staff.</w:t>
      </w:r>
    </w:p>
    <w:p w:rsidR="00F40B96" w:rsidRDefault="00501856" w:rsidP="00E12588">
      <w:r>
        <w:tab/>
      </w:r>
      <w:r>
        <w:tab/>
      </w:r>
    </w:p>
    <w:p w:rsidR="00501856" w:rsidRDefault="00501856" w:rsidP="00C470B2">
      <w:pPr>
        <w:ind w:left="1440"/>
      </w:pPr>
      <w:r>
        <w:t xml:space="preserve">Full Checklists for Part M, Air Emissions Standards of 40 CFR 264 Subparts AA, BB, and CC are currently under development.  See below for </w:t>
      </w:r>
      <w:r w:rsidR="00C470B2">
        <w:t xml:space="preserve">references to the applicable regulations.  </w:t>
      </w:r>
    </w:p>
    <w:p w:rsidR="00501856" w:rsidRDefault="00501856" w:rsidP="00E12588"/>
    <w:p w:rsidR="00B40C87" w:rsidRPr="00B40C87" w:rsidRDefault="00464B35" w:rsidP="00464B35">
      <w:pPr>
        <w:ind w:left="720" w:firstLine="720"/>
        <w:rPr>
          <w:i/>
        </w:rPr>
      </w:pPr>
      <w:r>
        <w:rPr>
          <w:i/>
        </w:rPr>
        <w:t>*</w:t>
      </w:r>
      <w:r w:rsidR="00B40C87" w:rsidRPr="00B40C87">
        <w:rPr>
          <w:i/>
        </w:rPr>
        <w:t>Notes: Y for Yes. N for No. NA for Not Applicable</w:t>
      </w:r>
      <w:r w:rsidR="00B40C87">
        <w:rPr>
          <w:i/>
        </w:rPr>
        <w:t>.</w:t>
      </w:r>
      <w:r w:rsidR="00B40C87" w:rsidRPr="00B40C87">
        <w:rPr>
          <w:i/>
        </w:rPr>
        <w:t xml:space="preserve"> </w:t>
      </w:r>
    </w:p>
    <w:p w:rsidR="00E12588" w:rsidRDefault="00E12588" w:rsidP="00E12588"/>
    <w:tbl>
      <w:tblPr>
        <w:tblStyle w:val="TableGrid"/>
        <w:tblW w:w="14940" w:type="dxa"/>
        <w:tblInd w:w="-995" w:type="dxa"/>
        <w:tblLayout w:type="fixed"/>
        <w:tblLook w:val="04A0" w:firstRow="1" w:lastRow="0" w:firstColumn="1" w:lastColumn="0" w:noHBand="0" w:noVBand="1"/>
      </w:tblPr>
      <w:tblGrid>
        <w:gridCol w:w="540"/>
        <w:gridCol w:w="4500"/>
        <w:gridCol w:w="1620"/>
        <w:gridCol w:w="1170"/>
        <w:gridCol w:w="1260"/>
        <w:gridCol w:w="1260"/>
        <w:gridCol w:w="4590"/>
      </w:tblGrid>
      <w:tr w:rsidR="00CB23E5" w:rsidTr="00D25A40">
        <w:trPr>
          <w:trHeight w:val="818"/>
          <w:tblHeader/>
        </w:trPr>
        <w:tc>
          <w:tcPr>
            <w:tcW w:w="5040" w:type="dxa"/>
            <w:gridSpan w:val="2"/>
            <w:shd w:val="clear" w:color="auto" w:fill="AEAAAA" w:themeFill="background2" w:themeFillShade="BF"/>
          </w:tcPr>
          <w:p w:rsidR="007C3C06" w:rsidRPr="00CB23E5" w:rsidRDefault="007C3C06" w:rsidP="00E12588">
            <w:pPr>
              <w:jc w:val="center"/>
              <w:rPr>
                <w:rFonts w:ascii="Arial Narrow" w:hAnsi="Arial Narrow"/>
                <w:b/>
                <w:i/>
              </w:rPr>
            </w:pPr>
            <w:r w:rsidRPr="00CB23E5">
              <w:rPr>
                <w:rFonts w:ascii="Arial Narrow" w:hAnsi="Arial Narrow"/>
                <w:b/>
                <w:i/>
              </w:rPr>
              <w:t>Section and Requirement</w:t>
            </w:r>
          </w:p>
        </w:tc>
        <w:tc>
          <w:tcPr>
            <w:tcW w:w="1620" w:type="dxa"/>
            <w:shd w:val="clear" w:color="auto" w:fill="AEAAAA" w:themeFill="background2" w:themeFillShade="BF"/>
          </w:tcPr>
          <w:p w:rsidR="007C3C06" w:rsidRDefault="007C3C06" w:rsidP="000B33B8">
            <w:pPr>
              <w:jc w:val="center"/>
              <w:rPr>
                <w:rFonts w:ascii="Arial Narrow" w:hAnsi="Arial Narrow"/>
                <w:b/>
                <w:i/>
              </w:rPr>
            </w:pPr>
            <w:r w:rsidRPr="00CB23E5">
              <w:rPr>
                <w:rFonts w:ascii="Arial Narrow" w:hAnsi="Arial Narrow"/>
                <w:b/>
                <w:i/>
              </w:rPr>
              <w:t>Regulation</w:t>
            </w:r>
          </w:p>
          <w:p w:rsidR="0001754B" w:rsidRPr="00CB23E5" w:rsidRDefault="0001754B" w:rsidP="000B33B8">
            <w:pPr>
              <w:jc w:val="center"/>
              <w:rPr>
                <w:rFonts w:ascii="Arial Narrow" w:hAnsi="Arial Narrow"/>
                <w:b/>
                <w:i/>
              </w:rPr>
            </w:pPr>
            <w:r>
              <w:rPr>
                <w:rFonts w:ascii="Arial Narrow" w:hAnsi="Arial Narrow"/>
                <w:b/>
                <w:i/>
              </w:rPr>
              <w:t>(Federal or State)</w:t>
            </w:r>
          </w:p>
        </w:tc>
        <w:tc>
          <w:tcPr>
            <w:tcW w:w="1170" w:type="dxa"/>
            <w:shd w:val="clear" w:color="auto" w:fill="AEAAAA" w:themeFill="background2" w:themeFillShade="BF"/>
          </w:tcPr>
          <w:p w:rsidR="007C3C06" w:rsidRPr="00CB23E5" w:rsidRDefault="007C3C06" w:rsidP="00E12588">
            <w:pPr>
              <w:jc w:val="center"/>
              <w:rPr>
                <w:rFonts w:ascii="Arial Narrow" w:hAnsi="Arial Narrow"/>
                <w:b/>
                <w:i/>
              </w:rPr>
            </w:pPr>
            <w:r w:rsidRPr="00CB23E5">
              <w:rPr>
                <w:rFonts w:ascii="Arial Narrow" w:hAnsi="Arial Narrow"/>
                <w:b/>
                <w:i/>
              </w:rPr>
              <w:t>Submitted</w:t>
            </w:r>
          </w:p>
          <w:p w:rsidR="007C3C06" w:rsidRPr="00464B35" w:rsidRDefault="007C3C06" w:rsidP="00D930C1">
            <w:pPr>
              <w:jc w:val="center"/>
              <w:rPr>
                <w:rFonts w:ascii="Arial Narrow" w:hAnsi="Arial Narrow"/>
                <w:i/>
                <w:vertAlign w:val="superscript"/>
              </w:rPr>
            </w:pPr>
            <w:r w:rsidRPr="00CB23E5">
              <w:rPr>
                <w:rFonts w:ascii="Arial Narrow" w:hAnsi="Arial Narrow"/>
                <w:i/>
              </w:rPr>
              <w:t>(Y/N/NA)</w:t>
            </w:r>
            <w:r w:rsidR="00464B35">
              <w:rPr>
                <w:rFonts w:ascii="Arial Narrow" w:hAnsi="Arial Narrow"/>
                <w:i/>
                <w:vertAlign w:val="superscript"/>
              </w:rPr>
              <w:t>*</w:t>
            </w:r>
          </w:p>
        </w:tc>
        <w:tc>
          <w:tcPr>
            <w:tcW w:w="1260" w:type="dxa"/>
            <w:shd w:val="clear" w:color="auto" w:fill="AEAAAA" w:themeFill="background2" w:themeFillShade="BF"/>
          </w:tcPr>
          <w:p w:rsidR="007C3C06" w:rsidRPr="00CB23E5" w:rsidRDefault="00BB40F8" w:rsidP="002137E0">
            <w:pPr>
              <w:jc w:val="center"/>
              <w:rPr>
                <w:rFonts w:ascii="Arial Narrow" w:hAnsi="Arial Narrow"/>
                <w:i/>
              </w:rPr>
            </w:pPr>
            <w:r w:rsidRPr="00CB23E5">
              <w:rPr>
                <w:rFonts w:ascii="Arial Narrow" w:hAnsi="Arial Narrow"/>
                <w:b/>
                <w:i/>
              </w:rPr>
              <w:t>Location in Application</w:t>
            </w:r>
          </w:p>
        </w:tc>
        <w:tc>
          <w:tcPr>
            <w:tcW w:w="1260" w:type="dxa"/>
            <w:shd w:val="clear" w:color="auto" w:fill="AEAAAA" w:themeFill="background2" w:themeFillShade="BF"/>
          </w:tcPr>
          <w:p w:rsidR="00BB40F8" w:rsidRPr="00CB23E5" w:rsidRDefault="00BB40F8" w:rsidP="00BB40F8">
            <w:pPr>
              <w:jc w:val="center"/>
              <w:rPr>
                <w:rFonts w:ascii="Arial Narrow" w:hAnsi="Arial Narrow"/>
                <w:b/>
                <w:i/>
              </w:rPr>
            </w:pPr>
            <w:r w:rsidRPr="00CB23E5">
              <w:rPr>
                <w:rFonts w:ascii="Arial Narrow" w:hAnsi="Arial Narrow"/>
                <w:b/>
                <w:i/>
              </w:rPr>
              <w:t>Technically Adequate</w:t>
            </w:r>
          </w:p>
          <w:p w:rsidR="007C3C06" w:rsidRPr="00464B35" w:rsidRDefault="00BB40F8" w:rsidP="00BB40F8">
            <w:pPr>
              <w:jc w:val="center"/>
              <w:rPr>
                <w:rFonts w:ascii="Arial Narrow" w:hAnsi="Arial Narrow"/>
                <w:b/>
                <w:i/>
                <w:vertAlign w:val="superscript"/>
              </w:rPr>
            </w:pPr>
            <w:r w:rsidRPr="00CB23E5">
              <w:rPr>
                <w:rFonts w:ascii="Arial Narrow" w:hAnsi="Arial Narrow"/>
                <w:i/>
              </w:rPr>
              <w:t>(Y/N)</w:t>
            </w:r>
            <w:r w:rsidR="00464B35">
              <w:rPr>
                <w:rFonts w:ascii="Arial Narrow" w:hAnsi="Arial Narrow"/>
                <w:i/>
                <w:vertAlign w:val="superscript"/>
              </w:rPr>
              <w:t>*</w:t>
            </w:r>
          </w:p>
        </w:tc>
        <w:tc>
          <w:tcPr>
            <w:tcW w:w="4590" w:type="dxa"/>
            <w:shd w:val="clear" w:color="auto" w:fill="AEAAAA" w:themeFill="background2" w:themeFillShade="BF"/>
          </w:tcPr>
          <w:p w:rsidR="007C3C06" w:rsidRPr="00CB23E5" w:rsidRDefault="007C3C06" w:rsidP="00E12588">
            <w:pPr>
              <w:jc w:val="center"/>
              <w:rPr>
                <w:rFonts w:ascii="Arial Narrow" w:hAnsi="Arial Narrow"/>
                <w:b/>
                <w:i/>
              </w:rPr>
            </w:pPr>
            <w:r w:rsidRPr="00CB23E5">
              <w:rPr>
                <w:rFonts w:ascii="Arial Narrow" w:hAnsi="Arial Narrow"/>
                <w:b/>
                <w:i/>
              </w:rPr>
              <w:t>Comments</w:t>
            </w:r>
          </w:p>
        </w:tc>
      </w:tr>
      <w:tr w:rsidR="00DE539B" w:rsidTr="004B5CD0">
        <w:tc>
          <w:tcPr>
            <w:tcW w:w="540" w:type="dxa"/>
            <w:tcBorders>
              <w:top w:val="nil"/>
              <w:bottom w:val="single" w:sz="4" w:space="0" w:color="auto"/>
            </w:tcBorders>
          </w:tcPr>
          <w:p w:rsidR="00DE539B" w:rsidRPr="00B04C62" w:rsidRDefault="008733DC" w:rsidP="00B74B5D">
            <w:pPr>
              <w:ind w:left="337" w:hanging="337"/>
              <w:rPr>
                <w:rFonts w:ascii="Arial Narrow" w:hAnsi="Arial Narrow"/>
                <w:b/>
              </w:rPr>
            </w:pPr>
            <w:r>
              <w:rPr>
                <w:rFonts w:ascii="Arial Narrow" w:hAnsi="Arial Narrow"/>
                <w:b/>
              </w:rPr>
              <w:t>M</w:t>
            </w:r>
            <w:r w:rsidR="00494AEF">
              <w:rPr>
                <w:rFonts w:ascii="Arial Narrow" w:hAnsi="Arial Narrow"/>
                <w:b/>
              </w:rPr>
              <w:t>.1</w:t>
            </w:r>
          </w:p>
        </w:tc>
        <w:tc>
          <w:tcPr>
            <w:tcW w:w="4500" w:type="dxa"/>
            <w:tcBorders>
              <w:bottom w:val="single" w:sz="4" w:space="0" w:color="auto"/>
            </w:tcBorders>
          </w:tcPr>
          <w:p w:rsidR="00833ADA" w:rsidRPr="00833ADA" w:rsidRDefault="00833ADA" w:rsidP="00B64B8D">
            <w:pPr>
              <w:rPr>
                <w:rFonts w:ascii="Arial Narrow" w:hAnsi="Arial Narrow"/>
                <w:b/>
              </w:rPr>
            </w:pPr>
            <w:r>
              <w:rPr>
                <w:rFonts w:ascii="Arial Narrow" w:hAnsi="Arial Narrow"/>
                <w:b/>
              </w:rPr>
              <w:t>Applicability</w:t>
            </w:r>
            <w:r w:rsidR="00501856">
              <w:rPr>
                <w:rFonts w:ascii="Arial Narrow" w:hAnsi="Arial Narrow"/>
                <w:b/>
              </w:rPr>
              <w:t xml:space="preserve"> – Subpart AA Air Emission Standards for Process Vents</w:t>
            </w:r>
          </w:p>
          <w:p w:rsidR="00833ADA" w:rsidRDefault="00833ADA" w:rsidP="00B64B8D">
            <w:pPr>
              <w:rPr>
                <w:rFonts w:ascii="Arial Narrow" w:hAnsi="Arial Narrow"/>
              </w:rPr>
            </w:pPr>
          </w:p>
          <w:p w:rsidR="007E7877" w:rsidRDefault="00C470B2" w:rsidP="00B64B8D">
            <w:pPr>
              <w:rPr>
                <w:rFonts w:ascii="Arial Narrow" w:hAnsi="Arial Narrow"/>
              </w:rPr>
            </w:pPr>
            <w:r>
              <w:rPr>
                <w:rFonts w:ascii="Arial Narrow" w:hAnsi="Arial Narrow"/>
              </w:rPr>
              <w:t>P</w:t>
            </w:r>
            <w:r w:rsidR="007E7877" w:rsidRPr="007E7877">
              <w:rPr>
                <w:rFonts w:ascii="Arial Narrow" w:hAnsi="Arial Narrow"/>
              </w:rPr>
              <w:t>rocess vents associated with distillation, fractionation, thin-film evaporation, solvent extraction, or air or steam stripping operations that manage hazardous wastes with organic</w:t>
            </w:r>
            <w:r w:rsidR="00833ADA">
              <w:rPr>
                <w:rFonts w:ascii="Arial Narrow" w:hAnsi="Arial Narrow"/>
              </w:rPr>
              <w:t xml:space="preserve"> concentrations of at least 10 parts per million by weight (</w:t>
            </w:r>
            <w:proofErr w:type="spellStart"/>
            <w:r w:rsidR="00833ADA">
              <w:rPr>
                <w:rFonts w:ascii="Arial Narrow" w:hAnsi="Arial Narrow"/>
              </w:rPr>
              <w:t>p</w:t>
            </w:r>
            <w:r w:rsidR="007E7877" w:rsidRPr="007E7877">
              <w:rPr>
                <w:rFonts w:ascii="Arial Narrow" w:hAnsi="Arial Narrow"/>
              </w:rPr>
              <w:t>pmw</w:t>
            </w:r>
            <w:proofErr w:type="spellEnd"/>
            <w:r w:rsidR="00833ADA">
              <w:rPr>
                <w:rFonts w:ascii="Arial Narrow" w:hAnsi="Arial Narrow"/>
              </w:rPr>
              <w:t>),</w:t>
            </w:r>
            <w:r>
              <w:rPr>
                <w:rFonts w:ascii="Arial Narrow" w:hAnsi="Arial Narrow"/>
              </w:rPr>
              <w:t xml:space="preserve"> must demonstrate </w:t>
            </w:r>
            <w:r w:rsidR="00616436">
              <w:rPr>
                <w:rFonts w:ascii="Arial Narrow" w:hAnsi="Arial Narrow"/>
              </w:rPr>
              <w:t>compliance</w:t>
            </w:r>
            <w:r>
              <w:rPr>
                <w:rFonts w:ascii="Arial Narrow" w:hAnsi="Arial Narrow"/>
              </w:rPr>
              <w:t xml:space="preserve"> with the standards</w:t>
            </w:r>
            <w:r w:rsidR="00616436">
              <w:rPr>
                <w:rFonts w:ascii="Arial Narrow" w:hAnsi="Arial Narrow"/>
              </w:rPr>
              <w:t xml:space="preserve"> of 40 CFR 264 Subpart AA</w:t>
            </w:r>
            <w:r w:rsidR="00833ADA">
              <w:rPr>
                <w:rFonts w:ascii="Arial Narrow" w:hAnsi="Arial Narrow"/>
              </w:rPr>
              <w:t xml:space="preserve"> if these operations conducted in one of the following:</w:t>
            </w:r>
          </w:p>
          <w:p w:rsidR="00833ADA" w:rsidRDefault="00833ADA" w:rsidP="00217548">
            <w:pPr>
              <w:pStyle w:val="ListParagraph"/>
              <w:numPr>
                <w:ilvl w:val="0"/>
                <w:numId w:val="2"/>
              </w:numPr>
              <w:ind w:left="342" w:hanging="342"/>
              <w:rPr>
                <w:rFonts w:ascii="Arial Narrow" w:hAnsi="Arial Narrow"/>
              </w:rPr>
            </w:pPr>
            <w:r w:rsidRPr="00833ADA">
              <w:rPr>
                <w:rFonts w:ascii="Arial Narrow" w:hAnsi="Arial Narrow"/>
              </w:rPr>
              <w:t xml:space="preserve">A unit that is subject to the permitting requirements of 40 CFR </w:t>
            </w:r>
            <w:r>
              <w:rPr>
                <w:rFonts w:ascii="Arial Narrow" w:hAnsi="Arial Narrow"/>
              </w:rPr>
              <w:t>P</w:t>
            </w:r>
            <w:r w:rsidRPr="00833ADA">
              <w:rPr>
                <w:rFonts w:ascii="Arial Narrow" w:hAnsi="Arial Narrow"/>
              </w:rPr>
              <w:t>art 270</w:t>
            </w:r>
            <w:r>
              <w:rPr>
                <w:rFonts w:ascii="Arial Narrow" w:hAnsi="Arial Narrow"/>
              </w:rPr>
              <w:t>.</w:t>
            </w:r>
          </w:p>
          <w:p w:rsidR="00833ADA" w:rsidRDefault="00833ADA" w:rsidP="00217548">
            <w:pPr>
              <w:pStyle w:val="ListParagraph"/>
              <w:numPr>
                <w:ilvl w:val="0"/>
                <w:numId w:val="2"/>
              </w:numPr>
              <w:ind w:left="342" w:hanging="342"/>
              <w:rPr>
                <w:rFonts w:ascii="Arial Narrow" w:hAnsi="Arial Narrow"/>
              </w:rPr>
            </w:pPr>
            <w:r w:rsidRPr="00833ADA">
              <w:rPr>
                <w:rFonts w:ascii="Arial Narrow" w:hAnsi="Arial Narrow"/>
              </w:rPr>
              <w:t xml:space="preserve">A unit (including a hazardous waste recycling unit) that is not exempt from permitting under 40 CFR </w:t>
            </w:r>
            <w:r>
              <w:rPr>
                <w:rFonts w:ascii="Arial Narrow" w:hAnsi="Arial Narrow"/>
              </w:rPr>
              <w:t xml:space="preserve">Part </w:t>
            </w:r>
            <w:r w:rsidRPr="00833ADA">
              <w:rPr>
                <w:rFonts w:ascii="Arial Narrow" w:hAnsi="Arial Narrow"/>
              </w:rPr>
              <w:t xml:space="preserve">262.17 and that is located at a </w:t>
            </w:r>
            <w:r w:rsidRPr="00833ADA">
              <w:rPr>
                <w:rFonts w:ascii="Arial Narrow" w:hAnsi="Arial Narrow"/>
              </w:rPr>
              <w:lastRenderedPageBreak/>
              <w:t xml:space="preserve">hazardous waste management facility otherwise subject to the permitting requirements of 40 CFR </w:t>
            </w:r>
            <w:r>
              <w:rPr>
                <w:rFonts w:ascii="Arial Narrow" w:hAnsi="Arial Narrow"/>
              </w:rPr>
              <w:t>P</w:t>
            </w:r>
            <w:r w:rsidRPr="00833ADA">
              <w:rPr>
                <w:rFonts w:ascii="Arial Narrow" w:hAnsi="Arial Narrow"/>
              </w:rPr>
              <w:t>art 270</w:t>
            </w:r>
            <w:r>
              <w:rPr>
                <w:rFonts w:ascii="Arial Narrow" w:hAnsi="Arial Narrow"/>
              </w:rPr>
              <w:t>.</w:t>
            </w:r>
          </w:p>
          <w:p w:rsidR="00833ADA" w:rsidRPr="00833ADA" w:rsidRDefault="00833ADA" w:rsidP="00217548">
            <w:pPr>
              <w:pStyle w:val="ListParagraph"/>
              <w:numPr>
                <w:ilvl w:val="0"/>
                <w:numId w:val="2"/>
              </w:numPr>
              <w:ind w:left="342" w:hanging="342"/>
              <w:rPr>
                <w:rFonts w:ascii="Arial Narrow" w:hAnsi="Arial Narrow"/>
              </w:rPr>
            </w:pPr>
            <w:r w:rsidRPr="00833ADA">
              <w:rPr>
                <w:rFonts w:ascii="Arial Narrow" w:hAnsi="Arial Narrow"/>
              </w:rPr>
              <w:t xml:space="preserve">A unit that is exempt from permitting under 40 CFR </w:t>
            </w:r>
            <w:r>
              <w:rPr>
                <w:rFonts w:ascii="Arial Narrow" w:hAnsi="Arial Narrow"/>
              </w:rPr>
              <w:t xml:space="preserve">Part </w:t>
            </w:r>
            <w:r w:rsidRPr="00833ADA">
              <w:rPr>
                <w:rFonts w:ascii="Arial Narrow" w:hAnsi="Arial Narrow"/>
              </w:rPr>
              <w:t xml:space="preserve">262.34(a) and is not a recycling unit under 40 CFR </w:t>
            </w:r>
            <w:r>
              <w:rPr>
                <w:rFonts w:ascii="Arial Narrow" w:hAnsi="Arial Narrow"/>
              </w:rPr>
              <w:t xml:space="preserve">Part </w:t>
            </w:r>
            <w:r w:rsidRPr="00833ADA">
              <w:rPr>
                <w:rFonts w:ascii="Arial Narrow" w:hAnsi="Arial Narrow"/>
              </w:rPr>
              <w:t>261.6.</w:t>
            </w:r>
          </w:p>
          <w:p w:rsidR="00863C73" w:rsidRPr="007E7877" w:rsidRDefault="00863C73" w:rsidP="007E7877">
            <w:pPr>
              <w:rPr>
                <w:rFonts w:ascii="Arial Narrow" w:hAnsi="Arial Narrow"/>
              </w:rPr>
            </w:pPr>
          </w:p>
        </w:tc>
        <w:tc>
          <w:tcPr>
            <w:tcW w:w="1620" w:type="dxa"/>
          </w:tcPr>
          <w:p w:rsidR="00DE539B" w:rsidRDefault="00B64B8D" w:rsidP="001548C1">
            <w:pPr>
              <w:jc w:val="center"/>
              <w:rPr>
                <w:rFonts w:ascii="Arial Narrow" w:hAnsi="Arial Narrow"/>
              </w:rPr>
            </w:pPr>
            <w:r>
              <w:rPr>
                <w:rFonts w:ascii="Arial Narrow" w:hAnsi="Arial Narrow"/>
              </w:rPr>
              <w:lastRenderedPageBreak/>
              <w:t>270.14(a); 264.1030; 264.1031</w:t>
            </w:r>
          </w:p>
          <w:p w:rsidR="00A96A4C" w:rsidRDefault="00A96A4C" w:rsidP="001548C1">
            <w:pPr>
              <w:jc w:val="center"/>
              <w:rPr>
                <w:rFonts w:ascii="Arial Narrow" w:hAnsi="Arial Narrow"/>
              </w:rPr>
            </w:pPr>
            <w:r>
              <w:rPr>
                <w:rFonts w:ascii="Arial Narrow" w:hAnsi="Arial Narrow"/>
              </w:rPr>
              <w:t>401 KAR 39:090 Sec 9 (25)</w:t>
            </w:r>
          </w:p>
        </w:tc>
        <w:sdt>
          <w:sdtPr>
            <w:rPr>
              <w:rFonts w:ascii="Arial Narrow" w:hAnsi="Arial Narrow"/>
              <w:b/>
            </w:rPr>
            <w:id w:val="-412165556"/>
            <w:placeholder>
              <w:docPart w:val="DefaultPlaceholder_1081868574"/>
            </w:placeholder>
            <w:showingPlcHdr/>
          </w:sdtPr>
          <w:sdtContent>
            <w:tc>
              <w:tcPr>
                <w:tcW w:w="1170" w:type="dxa"/>
                <w:shd w:val="clear" w:color="auto" w:fill="auto"/>
              </w:tcPr>
              <w:p w:rsidR="00DE539B" w:rsidRPr="00E865B8" w:rsidRDefault="002210A6" w:rsidP="00E12588">
                <w:pPr>
                  <w:jc w:val="center"/>
                  <w:rPr>
                    <w:rFonts w:ascii="Arial Narrow" w:hAnsi="Arial Narrow"/>
                    <w:b/>
                  </w:rPr>
                </w:pPr>
                <w:r w:rsidRPr="00902700">
                  <w:rPr>
                    <w:rStyle w:val="PlaceholderText"/>
                  </w:rPr>
                  <w:t>Click here to enter text.</w:t>
                </w:r>
              </w:p>
            </w:tc>
          </w:sdtContent>
        </w:sdt>
        <w:sdt>
          <w:sdtPr>
            <w:rPr>
              <w:rFonts w:ascii="Arial Narrow" w:hAnsi="Arial Narrow"/>
              <w:b/>
            </w:rPr>
            <w:id w:val="-237938067"/>
            <w:placeholder>
              <w:docPart w:val="DefaultPlaceholder_1081868574"/>
            </w:placeholder>
            <w:showingPlcHdr/>
          </w:sdtPr>
          <w:sdtContent>
            <w:tc>
              <w:tcPr>
                <w:tcW w:w="1260" w:type="dxa"/>
                <w:shd w:val="clear" w:color="auto" w:fill="auto"/>
              </w:tcPr>
              <w:p w:rsidR="00DE539B" w:rsidRPr="00E865B8" w:rsidRDefault="002210A6" w:rsidP="00E12588">
                <w:pPr>
                  <w:jc w:val="center"/>
                  <w:rPr>
                    <w:rFonts w:ascii="Arial Narrow" w:hAnsi="Arial Narrow"/>
                    <w:b/>
                  </w:rPr>
                </w:pPr>
                <w:r w:rsidRPr="00902700">
                  <w:rPr>
                    <w:rStyle w:val="PlaceholderText"/>
                  </w:rPr>
                  <w:t>Click here to enter text.</w:t>
                </w:r>
              </w:p>
            </w:tc>
          </w:sdtContent>
        </w:sdt>
        <w:tc>
          <w:tcPr>
            <w:tcW w:w="1260" w:type="dxa"/>
            <w:shd w:val="clear" w:color="auto" w:fill="auto"/>
          </w:tcPr>
          <w:p w:rsidR="00DE539B" w:rsidRPr="00E865B8" w:rsidRDefault="00DE539B" w:rsidP="00E12588">
            <w:pPr>
              <w:jc w:val="center"/>
              <w:rPr>
                <w:rFonts w:ascii="Arial Narrow" w:hAnsi="Arial Narrow"/>
                <w:b/>
              </w:rPr>
            </w:pPr>
          </w:p>
        </w:tc>
        <w:tc>
          <w:tcPr>
            <w:tcW w:w="4590" w:type="dxa"/>
          </w:tcPr>
          <w:sdt>
            <w:sdtPr>
              <w:rPr>
                <w:rFonts w:ascii="Arial Narrow" w:hAnsi="Arial Narrow"/>
                <w:i/>
              </w:rPr>
              <w:id w:val="1691403853"/>
              <w:placeholder>
                <w:docPart w:val="DefaultPlaceholder_1081868574"/>
              </w:placeholder>
            </w:sdtPr>
            <w:sdtContent>
              <w:p w:rsidR="00524E04" w:rsidRDefault="00524E04" w:rsidP="00C17819">
                <w:pPr>
                  <w:rPr>
                    <w:rFonts w:ascii="Arial Narrow" w:hAnsi="Arial Narrow"/>
                    <w:i/>
                  </w:rPr>
                </w:pPr>
                <w:r>
                  <w:rPr>
                    <w:rFonts w:ascii="Arial Narrow" w:hAnsi="Arial Narrow"/>
                    <w:i/>
                  </w:rPr>
                  <w:t xml:space="preserve">This subpart </w:t>
                </w:r>
                <w:r w:rsidRPr="00524E04">
                  <w:rPr>
                    <w:rFonts w:ascii="Arial Narrow" w:hAnsi="Arial Narrow"/>
                    <w:i/>
                  </w:rPr>
                  <w:t>also contains standards for closed-vent systems and control devices.</w:t>
                </w:r>
              </w:p>
              <w:p w:rsidR="00524E04" w:rsidRDefault="00524E04" w:rsidP="00C17819">
                <w:pPr>
                  <w:rPr>
                    <w:rFonts w:ascii="Arial Narrow" w:hAnsi="Arial Narrow"/>
                    <w:i/>
                  </w:rPr>
                </w:pPr>
              </w:p>
              <w:p w:rsidR="00C17819" w:rsidRDefault="00725384" w:rsidP="00C17819">
                <w:pPr>
                  <w:rPr>
                    <w:rFonts w:ascii="Arial Narrow" w:hAnsi="Arial Narrow"/>
                    <w:i/>
                  </w:rPr>
                </w:pPr>
                <w:r w:rsidRPr="00725384">
                  <w:rPr>
                    <w:rFonts w:ascii="Arial Narrow" w:hAnsi="Arial Narrow"/>
                    <w:i/>
                  </w:rPr>
                  <w:t xml:space="preserve">The requirements of this subpart do not apply to the process vents </w:t>
                </w:r>
                <w:r w:rsidR="00C17819">
                  <w:rPr>
                    <w:rFonts w:ascii="Arial Narrow" w:hAnsi="Arial Narrow"/>
                    <w:i/>
                  </w:rPr>
                  <w:t>if applicant</w:t>
                </w:r>
                <w:r w:rsidRPr="00725384">
                  <w:rPr>
                    <w:rFonts w:ascii="Arial Narrow" w:hAnsi="Arial Narrow"/>
                    <w:i/>
                  </w:rPr>
                  <w:t xml:space="preserve"> certifies that all the process vents are equipped with and operating air emission controls in accordance with the process vent requirements of an applicable Clean Air Act regulation codified under 40 CFR </w:t>
                </w:r>
                <w:r w:rsidR="00C17819">
                  <w:rPr>
                    <w:rFonts w:ascii="Arial Narrow" w:hAnsi="Arial Narrow"/>
                    <w:i/>
                  </w:rPr>
                  <w:t>P</w:t>
                </w:r>
                <w:r w:rsidRPr="00725384">
                  <w:rPr>
                    <w:rFonts w:ascii="Arial Narrow" w:hAnsi="Arial Narrow"/>
                    <w:i/>
                  </w:rPr>
                  <w:t xml:space="preserve">art 60, </w:t>
                </w:r>
                <w:r w:rsidR="00C17819">
                  <w:rPr>
                    <w:rFonts w:ascii="Arial Narrow" w:hAnsi="Arial Narrow"/>
                    <w:i/>
                  </w:rPr>
                  <w:t>P</w:t>
                </w:r>
                <w:r w:rsidRPr="00725384">
                  <w:rPr>
                    <w:rFonts w:ascii="Arial Narrow" w:hAnsi="Arial Narrow"/>
                    <w:i/>
                  </w:rPr>
                  <w:t xml:space="preserve">art 61, or </w:t>
                </w:r>
                <w:r w:rsidR="00C17819">
                  <w:rPr>
                    <w:rFonts w:ascii="Arial Narrow" w:hAnsi="Arial Narrow"/>
                    <w:i/>
                  </w:rPr>
                  <w:t>P</w:t>
                </w:r>
                <w:r w:rsidRPr="00725384">
                  <w:rPr>
                    <w:rFonts w:ascii="Arial Narrow" w:hAnsi="Arial Narrow"/>
                    <w:i/>
                  </w:rPr>
                  <w:t xml:space="preserve">art 63. </w:t>
                </w:r>
              </w:p>
              <w:p w:rsidR="00A96A4C" w:rsidRDefault="00A96A4C" w:rsidP="00C17819">
                <w:pPr>
                  <w:rPr>
                    <w:rFonts w:ascii="Arial Narrow" w:hAnsi="Arial Narrow"/>
                    <w:i/>
                  </w:rPr>
                </w:pPr>
              </w:p>
              <w:p w:rsidR="00A96A4C" w:rsidRDefault="00A96A4C" w:rsidP="00C17819">
                <w:pPr>
                  <w:rPr>
                    <w:rFonts w:ascii="Arial Narrow" w:hAnsi="Arial Narrow"/>
                    <w:i/>
                  </w:rPr>
                </w:pPr>
                <w:r>
                  <w:rPr>
                    <w:rFonts w:ascii="Arial Narrow" w:hAnsi="Arial Narrow"/>
                    <w:i/>
                  </w:rPr>
                  <w:t>Citations to Sections 60,</w:t>
                </w:r>
                <w:r w:rsidR="00190B34">
                  <w:rPr>
                    <w:rFonts w:ascii="Arial Narrow" w:hAnsi="Arial Narrow"/>
                    <w:i/>
                  </w:rPr>
                  <w:t xml:space="preserve"> </w:t>
                </w:r>
                <w:r>
                  <w:rPr>
                    <w:rFonts w:ascii="Arial Narrow" w:hAnsi="Arial Narrow"/>
                    <w:i/>
                  </w:rPr>
                  <w:t>61, and 63 of the Clean Air Act shall also include any applicable Kentucky requirements as established in 401 KAR Chapters 50 through 65.</w:t>
                </w:r>
              </w:p>
              <w:p w:rsidR="00524E04" w:rsidRDefault="00524E04" w:rsidP="00C17819">
                <w:pPr>
                  <w:rPr>
                    <w:rFonts w:ascii="Arial Narrow" w:hAnsi="Arial Narrow"/>
                    <w:i/>
                  </w:rPr>
                </w:pPr>
              </w:p>
              <w:p w:rsidR="00524E04" w:rsidRDefault="00E322E5" w:rsidP="008F026D">
                <w:pPr>
                  <w:rPr>
                    <w:rFonts w:ascii="Arial Narrow" w:hAnsi="Arial Narrow"/>
                    <w:i/>
                  </w:rPr>
                </w:pPr>
                <w:r>
                  <w:rPr>
                    <w:rFonts w:ascii="Arial Narrow" w:hAnsi="Arial Narrow"/>
                    <w:i/>
                  </w:rPr>
                  <w:lastRenderedPageBreak/>
                  <w:t xml:space="preserve">All discussion of Air Emission standards must adequately address any exemptions under this Subpart.  </w:t>
                </w:r>
              </w:p>
              <w:p w:rsidR="008F026D" w:rsidRPr="00DE539B" w:rsidRDefault="008F026D" w:rsidP="008F026D">
                <w:pPr>
                  <w:rPr>
                    <w:rFonts w:ascii="Arial Narrow" w:hAnsi="Arial Narrow"/>
                    <w:i/>
                  </w:rPr>
                </w:pPr>
                <w:r>
                  <w:rPr>
                    <w:rFonts w:ascii="Arial Narrow" w:hAnsi="Arial Narrow"/>
                    <w:i/>
                  </w:rPr>
                  <w:t xml:space="preserve"> </w:t>
                </w:r>
              </w:p>
            </w:sdtContent>
          </w:sdt>
        </w:tc>
      </w:tr>
      <w:tr w:rsidR="008F026D" w:rsidTr="00C470B2">
        <w:trPr>
          <w:trHeight w:val="1673"/>
        </w:trPr>
        <w:tc>
          <w:tcPr>
            <w:tcW w:w="540" w:type="dxa"/>
            <w:tcBorders>
              <w:top w:val="single" w:sz="4" w:space="0" w:color="auto"/>
              <w:bottom w:val="nil"/>
            </w:tcBorders>
          </w:tcPr>
          <w:p w:rsidR="008F026D" w:rsidRDefault="008F026D" w:rsidP="00B74B5D">
            <w:pPr>
              <w:ind w:left="337" w:hanging="337"/>
              <w:rPr>
                <w:rFonts w:ascii="Arial Narrow" w:hAnsi="Arial Narrow"/>
                <w:b/>
              </w:rPr>
            </w:pPr>
            <w:r>
              <w:rPr>
                <w:rFonts w:ascii="Arial Narrow" w:hAnsi="Arial Narrow"/>
                <w:b/>
              </w:rPr>
              <w:lastRenderedPageBreak/>
              <w:t>M.2</w:t>
            </w:r>
          </w:p>
        </w:tc>
        <w:tc>
          <w:tcPr>
            <w:tcW w:w="4500" w:type="dxa"/>
            <w:tcBorders>
              <w:bottom w:val="single" w:sz="4" w:space="0" w:color="auto"/>
            </w:tcBorders>
          </w:tcPr>
          <w:p w:rsidR="008F026D" w:rsidRDefault="00501856" w:rsidP="00B64B8D">
            <w:pPr>
              <w:rPr>
                <w:rFonts w:ascii="Arial Narrow" w:hAnsi="Arial Narrow"/>
                <w:b/>
              </w:rPr>
            </w:pPr>
            <w:r>
              <w:rPr>
                <w:rFonts w:ascii="Arial Narrow" w:hAnsi="Arial Narrow"/>
                <w:b/>
              </w:rPr>
              <w:t>Applicability – Subpart BB – Air Emission Standards for Equipment Leaks</w:t>
            </w:r>
          </w:p>
          <w:p w:rsidR="00616436" w:rsidRDefault="00616436" w:rsidP="00B64B8D">
            <w:pPr>
              <w:rPr>
                <w:rFonts w:ascii="Arial Narrow" w:hAnsi="Arial Narrow"/>
                <w:b/>
              </w:rPr>
            </w:pPr>
          </w:p>
          <w:p w:rsidR="00616436" w:rsidRDefault="00616436" w:rsidP="00616436">
            <w:pPr>
              <w:rPr>
                <w:rFonts w:ascii="Arial Narrow" w:hAnsi="Arial Narrow"/>
              </w:rPr>
            </w:pPr>
            <w:r>
              <w:rPr>
                <w:rFonts w:ascii="Arial Narrow" w:hAnsi="Arial Narrow"/>
              </w:rPr>
              <w:t>All owners or operators which treat, store, or dispose of hazardous waste must demonstrate compliance with the standards for each piece of equipment they operate regulated under 40 CFR 264 Subpart BB which comes into contact with hazardous waste containing organic concentrations of at least ten (10) percent by weight and are managed in one of the following:</w:t>
            </w:r>
          </w:p>
          <w:p w:rsidR="00616436" w:rsidRDefault="00616436" w:rsidP="00616436">
            <w:pPr>
              <w:pStyle w:val="ListParagraph"/>
              <w:numPr>
                <w:ilvl w:val="0"/>
                <w:numId w:val="2"/>
              </w:numPr>
              <w:ind w:left="342" w:hanging="342"/>
              <w:rPr>
                <w:rFonts w:ascii="Arial Narrow" w:hAnsi="Arial Narrow"/>
              </w:rPr>
            </w:pPr>
            <w:r w:rsidRPr="00833ADA">
              <w:rPr>
                <w:rFonts w:ascii="Arial Narrow" w:hAnsi="Arial Narrow"/>
              </w:rPr>
              <w:t xml:space="preserve">A unit that is subject to the permitting requirements of 40 CFR </w:t>
            </w:r>
            <w:r>
              <w:rPr>
                <w:rFonts w:ascii="Arial Narrow" w:hAnsi="Arial Narrow"/>
              </w:rPr>
              <w:t>P</w:t>
            </w:r>
            <w:r w:rsidRPr="00833ADA">
              <w:rPr>
                <w:rFonts w:ascii="Arial Narrow" w:hAnsi="Arial Narrow"/>
              </w:rPr>
              <w:t>art 270</w:t>
            </w:r>
            <w:r>
              <w:rPr>
                <w:rFonts w:ascii="Arial Narrow" w:hAnsi="Arial Narrow"/>
              </w:rPr>
              <w:t>.</w:t>
            </w:r>
          </w:p>
          <w:p w:rsidR="00616436" w:rsidRDefault="00616436" w:rsidP="00616436">
            <w:pPr>
              <w:pStyle w:val="ListParagraph"/>
              <w:numPr>
                <w:ilvl w:val="0"/>
                <w:numId w:val="2"/>
              </w:numPr>
              <w:ind w:left="342" w:hanging="342"/>
              <w:rPr>
                <w:rFonts w:ascii="Arial Narrow" w:hAnsi="Arial Narrow"/>
              </w:rPr>
            </w:pPr>
            <w:r w:rsidRPr="00833ADA">
              <w:rPr>
                <w:rFonts w:ascii="Arial Narrow" w:hAnsi="Arial Narrow"/>
              </w:rPr>
              <w:t xml:space="preserve">A unit (including a hazardous waste recycling unit) that is not exempt from permitting under 40 CFR </w:t>
            </w:r>
            <w:r>
              <w:rPr>
                <w:rFonts w:ascii="Arial Narrow" w:hAnsi="Arial Narrow"/>
              </w:rPr>
              <w:t xml:space="preserve">Part </w:t>
            </w:r>
            <w:r w:rsidRPr="00833ADA">
              <w:rPr>
                <w:rFonts w:ascii="Arial Narrow" w:hAnsi="Arial Narrow"/>
              </w:rPr>
              <w:t xml:space="preserve">262.17 and that is located at a hazardous waste management facility otherwise subject to the permitting requirements of 40 CFR </w:t>
            </w:r>
            <w:r>
              <w:rPr>
                <w:rFonts w:ascii="Arial Narrow" w:hAnsi="Arial Narrow"/>
              </w:rPr>
              <w:t>P</w:t>
            </w:r>
            <w:r w:rsidRPr="00833ADA">
              <w:rPr>
                <w:rFonts w:ascii="Arial Narrow" w:hAnsi="Arial Narrow"/>
              </w:rPr>
              <w:t>art 270</w:t>
            </w:r>
            <w:r>
              <w:rPr>
                <w:rFonts w:ascii="Arial Narrow" w:hAnsi="Arial Narrow"/>
              </w:rPr>
              <w:t>.</w:t>
            </w:r>
          </w:p>
          <w:p w:rsidR="00616436" w:rsidRPr="00833ADA" w:rsidRDefault="00616436" w:rsidP="00616436">
            <w:pPr>
              <w:pStyle w:val="ListParagraph"/>
              <w:numPr>
                <w:ilvl w:val="0"/>
                <w:numId w:val="2"/>
              </w:numPr>
              <w:ind w:left="342" w:hanging="342"/>
              <w:rPr>
                <w:rFonts w:ascii="Arial Narrow" w:hAnsi="Arial Narrow"/>
              </w:rPr>
            </w:pPr>
            <w:r w:rsidRPr="00833ADA">
              <w:rPr>
                <w:rFonts w:ascii="Arial Narrow" w:hAnsi="Arial Narrow"/>
              </w:rPr>
              <w:t xml:space="preserve">A unit that is exempt from permitting under 40 CFR </w:t>
            </w:r>
            <w:r>
              <w:rPr>
                <w:rFonts w:ascii="Arial Narrow" w:hAnsi="Arial Narrow"/>
              </w:rPr>
              <w:t xml:space="preserve">Part </w:t>
            </w:r>
            <w:r w:rsidRPr="00833ADA">
              <w:rPr>
                <w:rFonts w:ascii="Arial Narrow" w:hAnsi="Arial Narrow"/>
              </w:rPr>
              <w:t xml:space="preserve">262.34(a) and is not a recycling unit under 40 CFR </w:t>
            </w:r>
            <w:r>
              <w:rPr>
                <w:rFonts w:ascii="Arial Narrow" w:hAnsi="Arial Narrow"/>
              </w:rPr>
              <w:t xml:space="preserve">Part </w:t>
            </w:r>
            <w:r w:rsidRPr="00833ADA">
              <w:rPr>
                <w:rFonts w:ascii="Arial Narrow" w:hAnsi="Arial Narrow"/>
              </w:rPr>
              <w:t>261.6.</w:t>
            </w:r>
          </w:p>
          <w:p w:rsidR="00616436" w:rsidRDefault="00616436" w:rsidP="00B64B8D">
            <w:pPr>
              <w:rPr>
                <w:rFonts w:ascii="Arial Narrow" w:hAnsi="Arial Narrow"/>
                <w:b/>
              </w:rPr>
            </w:pPr>
          </w:p>
          <w:p w:rsidR="008F026D" w:rsidRDefault="008F026D" w:rsidP="00616436">
            <w:pPr>
              <w:rPr>
                <w:rFonts w:ascii="Arial Narrow" w:hAnsi="Arial Narrow"/>
                <w:b/>
              </w:rPr>
            </w:pPr>
          </w:p>
        </w:tc>
        <w:tc>
          <w:tcPr>
            <w:tcW w:w="1620" w:type="dxa"/>
          </w:tcPr>
          <w:p w:rsidR="00C470B2" w:rsidRDefault="00C470B2" w:rsidP="00C470B2">
            <w:pPr>
              <w:jc w:val="center"/>
              <w:rPr>
                <w:rFonts w:ascii="Arial Narrow" w:hAnsi="Arial Narrow"/>
              </w:rPr>
            </w:pPr>
            <w:r>
              <w:rPr>
                <w:rFonts w:ascii="Arial Narrow" w:hAnsi="Arial Narrow"/>
              </w:rPr>
              <w:t>270.14(a); 264.1050; 264.1051;</w:t>
            </w:r>
          </w:p>
          <w:p w:rsidR="008F026D" w:rsidRDefault="00C470B2" w:rsidP="00C470B2">
            <w:pPr>
              <w:jc w:val="center"/>
              <w:rPr>
                <w:rFonts w:ascii="Arial Narrow" w:hAnsi="Arial Narrow"/>
              </w:rPr>
            </w:pPr>
            <w:r>
              <w:rPr>
                <w:rFonts w:ascii="Arial Narrow" w:hAnsi="Arial Narrow"/>
              </w:rPr>
              <w:t>401 KAR 39:090 Sec 9 (25)</w:t>
            </w:r>
          </w:p>
        </w:tc>
        <w:sdt>
          <w:sdtPr>
            <w:rPr>
              <w:rFonts w:ascii="Arial Narrow" w:hAnsi="Arial Narrow"/>
              <w:b/>
            </w:rPr>
            <w:id w:val="-675572755"/>
            <w:placeholder>
              <w:docPart w:val="DefaultPlaceholder_1081868574"/>
            </w:placeholder>
            <w:showingPlcHdr/>
          </w:sdtPr>
          <w:sdtContent>
            <w:tc>
              <w:tcPr>
                <w:tcW w:w="1170" w:type="dxa"/>
                <w:shd w:val="clear" w:color="auto" w:fill="auto"/>
              </w:tcPr>
              <w:p w:rsidR="008F026D" w:rsidRPr="00E865B8" w:rsidRDefault="002210A6" w:rsidP="00E12588">
                <w:pPr>
                  <w:jc w:val="center"/>
                  <w:rPr>
                    <w:rFonts w:ascii="Arial Narrow" w:hAnsi="Arial Narrow"/>
                    <w:b/>
                  </w:rPr>
                </w:pPr>
                <w:r w:rsidRPr="00902700">
                  <w:rPr>
                    <w:rStyle w:val="PlaceholderText"/>
                  </w:rPr>
                  <w:t>Click here to enter text.</w:t>
                </w:r>
              </w:p>
            </w:tc>
          </w:sdtContent>
        </w:sdt>
        <w:sdt>
          <w:sdtPr>
            <w:rPr>
              <w:rFonts w:ascii="Arial Narrow" w:hAnsi="Arial Narrow"/>
              <w:b/>
            </w:rPr>
            <w:id w:val="1182626314"/>
            <w:placeholder>
              <w:docPart w:val="DefaultPlaceholder_1081868574"/>
            </w:placeholder>
            <w:showingPlcHdr/>
          </w:sdtPr>
          <w:sdtContent>
            <w:tc>
              <w:tcPr>
                <w:tcW w:w="1260" w:type="dxa"/>
                <w:shd w:val="clear" w:color="auto" w:fill="auto"/>
              </w:tcPr>
              <w:p w:rsidR="008F026D" w:rsidRPr="00E865B8" w:rsidRDefault="002210A6" w:rsidP="00E12588">
                <w:pPr>
                  <w:jc w:val="center"/>
                  <w:rPr>
                    <w:rFonts w:ascii="Arial Narrow" w:hAnsi="Arial Narrow"/>
                    <w:b/>
                  </w:rPr>
                </w:pPr>
                <w:r w:rsidRPr="00902700">
                  <w:rPr>
                    <w:rStyle w:val="PlaceholderText"/>
                  </w:rPr>
                  <w:t>Click here to enter text.</w:t>
                </w:r>
              </w:p>
            </w:tc>
          </w:sdtContent>
        </w:sdt>
        <w:tc>
          <w:tcPr>
            <w:tcW w:w="1260" w:type="dxa"/>
            <w:shd w:val="clear" w:color="auto" w:fill="auto"/>
          </w:tcPr>
          <w:p w:rsidR="008F026D" w:rsidRPr="00E865B8" w:rsidRDefault="008F026D" w:rsidP="00E12588">
            <w:pPr>
              <w:jc w:val="center"/>
              <w:rPr>
                <w:rFonts w:ascii="Arial Narrow" w:hAnsi="Arial Narrow"/>
                <w:b/>
              </w:rPr>
            </w:pPr>
          </w:p>
        </w:tc>
        <w:tc>
          <w:tcPr>
            <w:tcW w:w="4590" w:type="dxa"/>
          </w:tcPr>
          <w:sdt>
            <w:sdtPr>
              <w:rPr>
                <w:rFonts w:ascii="Arial Narrow" w:hAnsi="Arial Narrow"/>
                <w:i/>
              </w:rPr>
              <w:id w:val="1202282336"/>
              <w:placeholder>
                <w:docPart w:val="DefaultPlaceholder_1081868574"/>
              </w:placeholder>
            </w:sdtPr>
            <w:sdtContent>
              <w:p w:rsidR="00E322E5" w:rsidRDefault="00E7458D" w:rsidP="00E322E5">
                <w:pPr>
                  <w:rPr>
                    <w:rFonts w:ascii="Arial Narrow" w:hAnsi="Arial Narrow"/>
                    <w:i/>
                  </w:rPr>
                </w:pPr>
                <w:r>
                  <w:rPr>
                    <w:rFonts w:ascii="Arial Narrow" w:hAnsi="Arial Narrow"/>
                    <w:i/>
                  </w:rPr>
                  <w:t xml:space="preserve"> </w:t>
                </w:r>
                <w:r w:rsidR="00E322E5">
                  <w:rPr>
                    <w:rFonts w:ascii="Arial Narrow" w:hAnsi="Arial Narrow"/>
                    <w:i/>
                  </w:rPr>
                  <w:t xml:space="preserve">All discussion of Air Emission standards must adequately address any exemptions under this Subpart.  </w:t>
                </w:r>
              </w:p>
            </w:sdtContent>
          </w:sdt>
          <w:p w:rsidR="008F026D" w:rsidRPr="00725384" w:rsidRDefault="008F026D" w:rsidP="00840CC7">
            <w:pPr>
              <w:rPr>
                <w:rFonts w:ascii="Arial Narrow" w:hAnsi="Arial Narrow"/>
                <w:i/>
              </w:rPr>
            </w:pPr>
          </w:p>
        </w:tc>
      </w:tr>
      <w:tr w:rsidR="00856239" w:rsidTr="00C470B2">
        <w:tc>
          <w:tcPr>
            <w:tcW w:w="540" w:type="dxa"/>
            <w:tcBorders>
              <w:top w:val="single" w:sz="4" w:space="0" w:color="auto"/>
              <w:bottom w:val="single" w:sz="4" w:space="0" w:color="auto"/>
            </w:tcBorders>
          </w:tcPr>
          <w:p w:rsidR="00856239" w:rsidRDefault="00E83095" w:rsidP="00B74B5D">
            <w:pPr>
              <w:ind w:left="337" w:hanging="337"/>
              <w:rPr>
                <w:rFonts w:ascii="Arial Narrow" w:hAnsi="Arial Narrow"/>
                <w:b/>
              </w:rPr>
            </w:pPr>
            <w:r>
              <w:rPr>
                <w:rFonts w:ascii="Arial Narrow" w:hAnsi="Arial Narrow"/>
                <w:b/>
              </w:rPr>
              <w:lastRenderedPageBreak/>
              <w:t>M.3</w:t>
            </w:r>
          </w:p>
        </w:tc>
        <w:tc>
          <w:tcPr>
            <w:tcW w:w="4500" w:type="dxa"/>
            <w:tcBorders>
              <w:top w:val="single" w:sz="4" w:space="0" w:color="auto"/>
              <w:bottom w:val="single" w:sz="4" w:space="0" w:color="auto"/>
            </w:tcBorders>
          </w:tcPr>
          <w:p w:rsidR="00501856" w:rsidRDefault="00501856" w:rsidP="00501856">
            <w:pPr>
              <w:rPr>
                <w:rFonts w:ascii="Arial Narrow" w:hAnsi="Arial Narrow"/>
                <w:b/>
              </w:rPr>
            </w:pPr>
            <w:r>
              <w:rPr>
                <w:rFonts w:ascii="Arial Narrow" w:hAnsi="Arial Narrow"/>
                <w:b/>
              </w:rPr>
              <w:t>Applicability – Subpart CC – Air Emission Standards for Tanks, Surface Impoundments, and Contain</w:t>
            </w:r>
            <w:r w:rsidR="00190B34">
              <w:rPr>
                <w:rFonts w:ascii="Arial Narrow" w:hAnsi="Arial Narrow"/>
                <w:b/>
              </w:rPr>
              <w:t>e</w:t>
            </w:r>
            <w:r>
              <w:rPr>
                <w:rFonts w:ascii="Arial Narrow" w:hAnsi="Arial Narrow"/>
                <w:b/>
              </w:rPr>
              <w:t xml:space="preserve">rs </w:t>
            </w:r>
          </w:p>
          <w:p w:rsidR="00C9196A" w:rsidRDefault="00C9196A" w:rsidP="00C9196A">
            <w:pPr>
              <w:rPr>
                <w:rFonts w:ascii="Arial Narrow" w:hAnsi="Arial Narrow"/>
              </w:rPr>
            </w:pPr>
          </w:p>
          <w:p w:rsidR="00616436" w:rsidRDefault="00616436" w:rsidP="00616436">
            <w:pPr>
              <w:rPr>
                <w:rFonts w:ascii="Arial Narrow" w:hAnsi="Arial Narrow"/>
              </w:rPr>
            </w:pPr>
            <w:r>
              <w:rPr>
                <w:rFonts w:ascii="Arial Narrow" w:hAnsi="Arial Narrow"/>
              </w:rPr>
              <w:t>All owners or operators which treat, store, or dispose of hazardous waste</w:t>
            </w:r>
            <w:r w:rsidR="00116AB4">
              <w:rPr>
                <w:rFonts w:ascii="Arial Narrow" w:hAnsi="Arial Narrow"/>
              </w:rPr>
              <w:t xml:space="preserve"> in tanks, surface impoundments, or containers which are subject to 40 CFR 264 Subpart I, J, or K </w:t>
            </w:r>
            <w:r>
              <w:rPr>
                <w:rFonts w:ascii="Arial Narrow" w:hAnsi="Arial Narrow"/>
              </w:rPr>
              <w:t xml:space="preserve">must demonstrate compliance with the standards </w:t>
            </w:r>
            <w:r w:rsidR="00116AB4">
              <w:rPr>
                <w:rFonts w:ascii="Arial Narrow" w:hAnsi="Arial Narrow"/>
              </w:rPr>
              <w:t xml:space="preserve">for those units under CFR 264 Subpart CC. </w:t>
            </w:r>
          </w:p>
          <w:p w:rsidR="00C9196A" w:rsidRPr="00116AB4" w:rsidRDefault="00C9196A" w:rsidP="00116AB4">
            <w:pPr>
              <w:rPr>
                <w:rFonts w:ascii="Arial Narrow" w:hAnsi="Arial Narrow"/>
              </w:rPr>
            </w:pPr>
          </w:p>
        </w:tc>
        <w:tc>
          <w:tcPr>
            <w:tcW w:w="1620" w:type="dxa"/>
          </w:tcPr>
          <w:p w:rsidR="00C470B2" w:rsidRDefault="00C470B2" w:rsidP="00C470B2">
            <w:pPr>
              <w:jc w:val="center"/>
              <w:rPr>
                <w:rFonts w:ascii="Arial Narrow" w:hAnsi="Arial Narrow"/>
              </w:rPr>
            </w:pPr>
            <w:r>
              <w:rPr>
                <w:rFonts w:ascii="Arial Narrow" w:hAnsi="Arial Narrow"/>
              </w:rPr>
              <w:t>270.14(a); 264.1080; 264.1081</w:t>
            </w:r>
          </w:p>
          <w:p w:rsidR="00856239" w:rsidRDefault="00C470B2" w:rsidP="00C470B2">
            <w:pPr>
              <w:jc w:val="center"/>
              <w:rPr>
                <w:rFonts w:ascii="Arial Narrow" w:hAnsi="Arial Narrow"/>
              </w:rPr>
            </w:pPr>
            <w:r>
              <w:rPr>
                <w:rFonts w:ascii="Arial Narrow" w:hAnsi="Arial Narrow"/>
              </w:rPr>
              <w:t>401 KAR 39:090 Sec 9 (25)</w:t>
            </w:r>
          </w:p>
        </w:tc>
        <w:sdt>
          <w:sdtPr>
            <w:rPr>
              <w:rFonts w:ascii="Arial Narrow" w:hAnsi="Arial Narrow"/>
              <w:b/>
            </w:rPr>
            <w:id w:val="1008788987"/>
            <w:placeholder>
              <w:docPart w:val="DefaultPlaceholder_1081868574"/>
            </w:placeholder>
            <w:showingPlcHdr/>
          </w:sdtPr>
          <w:sdtContent>
            <w:tc>
              <w:tcPr>
                <w:tcW w:w="1170" w:type="dxa"/>
                <w:shd w:val="clear" w:color="auto" w:fill="auto"/>
              </w:tcPr>
              <w:p w:rsidR="00856239" w:rsidRPr="00E865B8" w:rsidRDefault="002210A6" w:rsidP="00E12588">
                <w:pPr>
                  <w:jc w:val="center"/>
                  <w:rPr>
                    <w:rFonts w:ascii="Arial Narrow" w:hAnsi="Arial Narrow"/>
                    <w:b/>
                  </w:rPr>
                </w:pPr>
                <w:r w:rsidRPr="00902700">
                  <w:rPr>
                    <w:rStyle w:val="PlaceholderText"/>
                  </w:rPr>
                  <w:t>Click here to enter text.</w:t>
                </w:r>
              </w:p>
            </w:tc>
          </w:sdtContent>
        </w:sdt>
        <w:sdt>
          <w:sdtPr>
            <w:rPr>
              <w:rFonts w:ascii="Arial Narrow" w:hAnsi="Arial Narrow"/>
              <w:b/>
            </w:rPr>
            <w:id w:val="839665605"/>
            <w:placeholder>
              <w:docPart w:val="DefaultPlaceholder_1081868574"/>
            </w:placeholder>
            <w:showingPlcHdr/>
          </w:sdtPr>
          <w:sdtContent>
            <w:tc>
              <w:tcPr>
                <w:tcW w:w="1260" w:type="dxa"/>
                <w:shd w:val="clear" w:color="auto" w:fill="auto"/>
              </w:tcPr>
              <w:p w:rsidR="00856239" w:rsidRPr="00E865B8" w:rsidRDefault="002210A6" w:rsidP="00E12588">
                <w:pPr>
                  <w:jc w:val="center"/>
                  <w:rPr>
                    <w:rFonts w:ascii="Arial Narrow" w:hAnsi="Arial Narrow"/>
                    <w:b/>
                  </w:rPr>
                </w:pPr>
                <w:r w:rsidRPr="00902700">
                  <w:rPr>
                    <w:rStyle w:val="PlaceholderText"/>
                  </w:rPr>
                  <w:t>Click here to enter text.</w:t>
                </w:r>
              </w:p>
            </w:tc>
          </w:sdtContent>
        </w:sdt>
        <w:tc>
          <w:tcPr>
            <w:tcW w:w="1260" w:type="dxa"/>
            <w:shd w:val="clear" w:color="auto" w:fill="auto"/>
          </w:tcPr>
          <w:p w:rsidR="00856239" w:rsidRPr="00E865B8" w:rsidRDefault="00856239" w:rsidP="00E12588">
            <w:pPr>
              <w:jc w:val="center"/>
              <w:rPr>
                <w:rFonts w:ascii="Arial Narrow" w:hAnsi="Arial Narrow"/>
                <w:b/>
              </w:rPr>
            </w:pPr>
          </w:p>
        </w:tc>
        <w:tc>
          <w:tcPr>
            <w:tcW w:w="4590" w:type="dxa"/>
          </w:tcPr>
          <w:sdt>
            <w:sdtPr>
              <w:rPr>
                <w:rFonts w:ascii="Arial Narrow" w:hAnsi="Arial Narrow"/>
                <w:i/>
              </w:rPr>
              <w:id w:val="-1737999052"/>
              <w:placeholder>
                <w:docPart w:val="DefaultPlaceholder_1081868574"/>
              </w:placeholder>
            </w:sdtPr>
            <w:sdtContent>
              <w:bookmarkStart w:id="0" w:name="_GoBack" w:displacedByCustomXml="prev"/>
              <w:p w:rsidR="00E322E5" w:rsidRDefault="00E322E5" w:rsidP="00E322E5">
                <w:pPr>
                  <w:rPr>
                    <w:rFonts w:ascii="Arial Narrow" w:hAnsi="Arial Narrow"/>
                    <w:i/>
                  </w:rPr>
                </w:pPr>
                <w:r>
                  <w:rPr>
                    <w:rFonts w:ascii="Arial Narrow" w:hAnsi="Arial Narrow"/>
                    <w:i/>
                  </w:rPr>
                  <w:t xml:space="preserve">All discussion of Air Emission standards must adequately address any exemptions under this Subpart.  </w:t>
                </w:r>
              </w:p>
              <w:bookmarkEnd w:id="0" w:displacedByCustomXml="next"/>
            </w:sdtContent>
          </w:sdt>
          <w:p w:rsidR="00856239" w:rsidRPr="00725384" w:rsidRDefault="00856239" w:rsidP="00026800">
            <w:pPr>
              <w:rPr>
                <w:rFonts w:ascii="Arial Narrow" w:hAnsi="Arial Narrow"/>
                <w:i/>
              </w:rPr>
            </w:pPr>
          </w:p>
        </w:tc>
      </w:tr>
    </w:tbl>
    <w:p w:rsidR="00E12588" w:rsidRPr="00E12588" w:rsidRDefault="00E7458D" w:rsidP="00AA71B3">
      <w:r>
        <w:t xml:space="preserve"> </w:t>
      </w:r>
    </w:p>
    <w:sectPr w:rsidR="00E12588" w:rsidRPr="00E12588" w:rsidSect="00663E0B">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60E" w:rsidRDefault="0099760E" w:rsidP="00E12588">
      <w:pPr>
        <w:spacing w:line="240" w:lineRule="auto"/>
      </w:pPr>
      <w:r>
        <w:separator/>
      </w:r>
    </w:p>
  </w:endnote>
  <w:endnote w:type="continuationSeparator" w:id="0">
    <w:p w:rsidR="0099760E" w:rsidRDefault="0099760E" w:rsidP="00E12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904591065"/>
      <w:docPartObj>
        <w:docPartGallery w:val="Page Numbers (Bottom of Page)"/>
        <w:docPartUnique/>
      </w:docPartObj>
    </w:sdtPr>
    <w:sdtEndPr>
      <w:rPr>
        <w:i w:val="0"/>
        <w:noProof/>
      </w:rPr>
    </w:sdtEndPr>
    <w:sdtContent>
      <w:p w:rsidR="003C24E0" w:rsidRDefault="00654597" w:rsidP="00930809">
        <w:pPr>
          <w:pStyle w:val="Footer"/>
        </w:pPr>
        <w:r>
          <w:rPr>
            <w:i/>
          </w:rPr>
          <w:t>October 2020</w:t>
        </w:r>
        <w:r w:rsidR="003C24E0">
          <w:rPr>
            <w:i/>
          </w:rPr>
          <w:tab/>
        </w:r>
        <w:r w:rsidR="003C24E0">
          <w:rPr>
            <w:i/>
          </w:rPr>
          <w:tab/>
        </w:r>
        <w:r w:rsidR="003C24E0">
          <w:rPr>
            <w:i/>
          </w:rPr>
          <w:tab/>
        </w:r>
        <w:r w:rsidR="003C24E0">
          <w:rPr>
            <w:i/>
          </w:rPr>
          <w:tab/>
        </w:r>
        <w:r w:rsidR="003C24E0">
          <w:rPr>
            <w:i/>
          </w:rPr>
          <w:tab/>
          <w:t xml:space="preserve">Page </w:t>
        </w:r>
        <w:r w:rsidR="003C24E0">
          <w:rPr>
            <w:i/>
          </w:rPr>
          <w:fldChar w:fldCharType="begin"/>
        </w:r>
        <w:r w:rsidR="003C24E0">
          <w:rPr>
            <w:i/>
          </w:rPr>
          <w:instrText xml:space="preserve"> PAGE   \* MERGEFORMAT </w:instrText>
        </w:r>
        <w:r w:rsidR="003C24E0">
          <w:rPr>
            <w:i/>
          </w:rPr>
          <w:fldChar w:fldCharType="separate"/>
        </w:r>
        <w:r w:rsidR="002210A6">
          <w:rPr>
            <w:i/>
            <w:noProof/>
          </w:rPr>
          <w:t>1</w:t>
        </w:r>
        <w:r w:rsidR="003C24E0">
          <w:rPr>
            <w:i/>
          </w:rPr>
          <w:fldChar w:fldCharType="end"/>
        </w:r>
        <w:r w:rsidR="003C24E0">
          <w:rPr>
            <w:i/>
          </w:rPr>
          <w:t xml:space="preserve"> of </w:t>
        </w:r>
        <w:r w:rsidR="003C24E0">
          <w:rPr>
            <w:i/>
          </w:rPr>
          <w:fldChar w:fldCharType="begin"/>
        </w:r>
        <w:r w:rsidR="003C24E0">
          <w:rPr>
            <w:i/>
          </w:rPr>
          <w:instrText xml:space="preserve"> NUMPAGES   \* MERGEFORMAT </w:instrText>
        </w:r>
        <w:r w:rsidR="003C24E0">
          <w:rPr>
            <w:i/>
          </w:rPr>
          <w:fldChar w:fldCharType="separate"/>
        </w:r>
        <w:r w:rsidR="002210A6">
          <w:rPr>
            <w:i/>
            <w:noProof/>
          </w:rPr>
          <w:t>3</w:t>
        </w:r>
        <w:r w:rsidR="003C24E0">
          <w:rPr>
            <w:i/>
          </w:rPr>
          <w:fldChar w:fldCharType="end"/>
        </w:r>
        <w:r w:rsidR="003C24E0">
          <w:rPr>
            <w:i/>
          </w:rPr>
          <w:tab/>
        </w:r>
        <w:r w:rsidR="003C24E0">
          <w:rPr>
            <w:i/>
          </w:rPr>
          <w:tab/>
        </w:r>
        <w:r w:rsidR="003C24E0">
          <w:rPr>
            <w:i/>
          </w:rPr>
          <w:tab/>
        </w:r>
        <w:r w:rsidR="003C24E0">
          <w:rPr>
            <w:i/>
          </w:rPr>
          <w:tab/>
          <w:t xml:space="preserve">      </w:t>
        </w:r>
      </w:p>
    </w:sdtContent>
  </w:sdt>
  <w:p w:rsidR="003C24E0" w:rsidRPr="0065333F" w:rsidRDefault="003C24E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60E" w:rsidRDefault="0099760E" w:rsidP="00E12588">
      <w:pPr>
        <w:spacing w:line="240" w:lineRule="auto"/>
      </w:pPr>
      <w:r>
        <w:separator/>
      </w:r>
    </w:p>
  </w:footnote>
  <w:footnote w:type="continuationSeparator" w:id="0">
    <w:p w:rsidR="0099760E" w:rsidRDefault="0099760E" w:rsidP="00E125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E0" w:rsidRDefault="003C24E0" w:rsidP="00541B2F">
    <w:pPr>
      <w:pStyle w:val="Header"/>
      <w:tabs>
        <w:tab w:val="clear" w:pos="9360"/>
      </w:tabs>
      <w:rPr>
        <w:i/>
      </w:rPr>
    </w:pPr>
    <w:r>
      <w:rPr>
        <w:i/>
      </w:rPr>
      <w:t xml:space="preserve">Part </w:t>
    </w:r>
    <w:r w:rsidR="008733DC">
      <w:rPr>
        <w:i/>
      </w:rPr>
      <w:t>M</w:t>
    </w:r>
    <w:r w:rsidR="008C1D1D">
      <w:rPr>
        <w:i/>
      </w:rPr>
      <w:t xml:space="preserve"> </w:t>
    </w:r>
    <w:r>
      <w:rPr>
        <w:i/>
      </w:rPr>
      <w:t>–</w:t>
    </w:r>
    <w:r w:rsidR="00190B34">
      <w:rPr>
        <w:i/>
      </w:rPr>
      <w:t>Air Emissions</w:t>
    </w:r>
    <w:r w:rsidR="008C1D1D">
      <w:rPr>
        <w:i/>
      </w:rPr>
      <w:t xml:space="preserve"> </w:t>
    </w:r>
    <w:r w:rsidR="00513ADE">
      <w:rPr>
        <w:i/>
      </w:rPr>
      <w:t xml:space="preserve">Standards </w:t>
    </w:r>
    <w:r>
      <w:rPr>
        <w:i/>
      </w:rPr>
      <w:t>Checklist</w:t>
    </w:r>
    <w:r>
      <w:rPr>
        <w:i/>
      </w:rPr>
      <w:tab/>
    </w:r>
    <w:r>
      <w:rPr>
        <w:i/>
      </w:rPr>
      <w:tab/>
    </w:r>
    <w:r>
      <w:rPr>
        <w:i/>
      </w:rPr>
      <w:tab/>
    </w:r>
    <w:r>
      <w:rPr>
        <w:i/>
      </w:rPr>
      <w:tab/>
    </w:r>
    <w:r>
      <w:rPr>
        <w:i/>
      </w:rPr>
      <w:tab/>
      <w:t>Kentucky Division of Waste Management</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1E42"/>
    <w:multiLevelType w:val="hybridMultilevel"/>
    <w:tmpl w:val="DEA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86E04"/>
    <w:multiLevelType w:val="hybridMultilevel"/>
    <w:tmpl w:val="135038A2"/>
    <w:lvl w:ilvl="0" w:tplc="B3844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9115A"/>
    <w:multiLevelType w:val="hybridMultilevel"/>
    <w:tmpl w:val="DE94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D24AC"/>
    <w:multiLevelType w:val="hybridMultilevel"/>
    <w:tmpl w:val="387A2022"/>
    <w:lvl w:ilvl="0" w:tplc="F0F6B8C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F2BA7"/>
    <w:multiLevelType w:val="hybridMultilevel"/>
    <w:tmpl w:val="222C5BCE"/>
    <w:lvl w:ilvl="0" w:tplc="EC10C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87243"/>
    <w:multiLevelType w:val="hybridMultilevel"/>
    <w:tmpl w:val="C49C1576"/>
    <w:lvl w:ilvl="0" w:tplc="F0F6B8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44905"/>
    <w:multiLevelType w:val="hybridMultilevel"/>
    <w:tmpl w:val="1366A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40DFA"/>
    <w:multiLevelType w:val="hybridMultilevel"/>
    <w:tmpl w:val="17384604"/>
    <w:lvl w:ilvl="0" w:tplc="77101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36E15"/>
    <w:multiLevelType w:val="hybridMultilevel"/>
    <w:tmpl w:val="C64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E0FE1"/>
    <w:multiLevelType w:val="hybridMultilevel"/>
    <w:tmpl w:val="60725E94"/>
    <w:lvl w:ilvl="0" w:tplc="DB444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0B77C9"/>
    <w:multiLevelType w:val="hybridMultilevel"/>
    <w:tmpl w:val="508A155C"/>
    <w:lvl w:ilvl="0" w:tplc="168C5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8771F7"/>
    <w:multiLevelType w:val="hybridMultilevel"/>
    <w:tmpl w:val="C4AA45B4"/>
    <w:lvl w:ilvl="0" w:tplc="E41A7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53EE9"/>
    <w:multiLevelType w:val="hybridMultilevel"/>
    <w:tmpl w:val="B7DE3E68"/>
    <w:lvl w:ilvl="0" w:tplc="084A52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647A2"/>
    <w:multiLevelType w:val="hybridMultilevel"/>
    <w:tmpl w:val="931C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66645"/>
    <w:multiLevelType w:val="hybridMultilevel"/>
    <w:tmpl w:val="905E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3"/>
  </w:num>
  <w:num w:numId="5">
    <w:abstractNumId w:val="5"/>
  </w:num>
  <w:num w:numId="6">
    <w:abstractNumId w:val="8"/>
  </w:num>
  <w:num w:numId="7">
    <w:abstractNumId w:val="2"/>
  </w:num>
  <w:num w:numId="8">
    <w:abstractNumId w:val="14"/>
  </w:num>
  <w:num w:numId="9">
    <w:abstractNumId w:val="12"/>
  </w:num>
  <w:num w:numId="10">
    <w:abstractNumId w:val="10"/>
  </w:num>
  <w:num w:numId="11">
    <w:abstractNumId w:val="11"/>
  </w:num>
  <w:num w:numId="12">
    <w:abstractNumId w:val="1"/>
  </w:num>
  <w:num w:numId="13">
    <w:abstractNumId w:val="6"/>
  </w:num>
  <w:num w:numId="14">
    <w:abstractNumId w:val="0"/>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0B"/>
    <w:rsid w:val="000003FC"/>
    <w:rsid w:val="0000512B"/>
    <w:rsid w:val="0000577B"/>
    <w:rsid w:val="000064F4"/>
    <w:rsid w:val="00007D23"/>
    <w:rsid w:val="00010E81"/>
    <w:rsid w:val="0001486A"/>
    <w:rsid w:val="0001754B"/>
    <w:rsid w:val="000212B0"/>
    <w:rsid w:val="0002334F"/>
    <w:rsid w:val="00026800"/>
    <w:rsid w:val="00031B6F"/>
    <w:rsid w:val="0004100C"/>
    <w:rsid w:val="000521CB"/>
    <w:rsid w:val="00056C5C"/>
    <w:rsid w:val="00074DA1"/>
    <w:rsid w:val="00074FC4"/>
    <w:rsid w:val="00093A7D"/>
    <w:rsid w:val="00096C81"/>
    <w:rsid w:val="000A345E"/>
    <w:rsid w:val="000A580B"/>
    <w:rsid w:val="000B2D0E"/>
    <w:rsid w:val="000B33B8"/>
    <w:rsid w:val="000B6472"/>
    <w:rsid w:val="000B7853"/>
    <w:rsid w:val="000C4C51"/>
    <w:rsid w:val="000C5C5D"/>
    <w:rsid w:val="000D4234"/>
    <w:rsid w:val="000D7B9A"/>
    <w:rsid w:val="000E07B3"/>
    <w:rsid w:val="000E6FD2"/>
    <w:rsid w:val="000E72D6"/>
    <w:rsid w:val="000F2133"/>
    <w:rsid w:val="00101478"/>
    <w:rsid w:val="001107EE"/>
    <w:rsid w:val="00112771"/>
    <w:rsid w:val="00116AB4"/>
    <w:rsid w:val="00122599"/>
    <w:rsid w:val="00122DFA"/>
    <w:rsid w:val="001235CB"/>
    <w:rsid w:val="001260F0"/>
    <w:rsid w:val="001406D2"/>
    <w:rsid w:val="00141BA6"/>
    <w:rsid w:val="00143107"/>
    <w:rsid w:val="00153995"/>
    <w:rsid w:val="001548C1"/>
    <w:rsid w:val="0015691A"/>
    <w:rsid w:val="001572B9"/>
    <w:rsid w:val="00157EE1"/>
    <w:rsid w:val="0016025D"/>
    <w:rsid w:val="00161C0B"/>
    <w:rsid w:val="00170987"/>
    <w:rsid w:val="00170A84"/>
    <w:rsid w:val="001713EF"/>
    <w:rsid w:val="00176CB4"/>
    <w:rsid w:val="00181AB9"/>
    <w:rsid w:val="0018581B"/>
    <w:rsid w:val="0019052D"/>
    <w:rsid w:val="00190B34"/>
    <w:rsid w:val="001936E2"/>
    <w:rsid w:val="0019487A"/>
    <w:rsid w:val="0019735D"/>
    <w:rsid w:val="001A0E2A"/>
    <w:rsid w:val="001A34D2"/>
    <w:rsid w:val="001A3F4E"/>
    <w:rsid w:val="001A5214"/>
    <w:rsid w:val="001B28A0"/>
    <w:rsid w:val="001B5127"/>
    <w:rsid w:val="001B697D"/>
    <w:rsid w:val="001B7549"/>
    <w:rsid w:val="001C002D"/>
    <w:rsid w:val="001D6D02"/>
    <w:rsid w:val="001E5FCE"/>
    <w:rsid w:val="001F0018"/>
    <w:rsid w:val="001F729E"/>
    <w:rsid w:val="00201098"/>
    <w:rsid w:val="002121B9"/>
    <w:rsid w:val="00212596"/>
    <w:rsid w:val="00213027"/>
    <w:rsid w:val="002137E0"/>
    <w:rsid w:val="00217548"/>
    <w:rsid w:val="002210A6"/>
    <w:rsid w:val="00222605"/>
    <w:rsid w:val="002337EE"/>
    <w:rsid w:val="00240A41"/>
    <w:rsid w:val="00242EAF"/>
    <w:rsid w:val="002508C1"/>
    <w:rsid w:val="0025126A"/>
    <w:rsid w:val="00252E0E"/>
    <w:rsid w:val="00253891"/>
    <w:rsid w:val="00255B25"/>
    <w:rsid w:val="0025663D"/>
    <w:rsid w:val="00261E2D"/>
    <w:rsid w:val="00264D74"/>
    <w:rsid w:val="0027396D"/>
    <w:rsid w:val="002762C3"/>
    <w:rsid w:val="00277C48"/>
    <w:rsid w:val="00283C42"/>
    <w:rsid w:val="00285A80"/>
    <w:rsid w:val="00286D91"/>
    <w:rsid w:val="0029223D"/>
    <w:rsid w:val="00294B01"/>
    <w:rsid w:val="00297521"/>
    <w:rsid w:val="002A2D9F"/>
    <w:rsid w:val="002B1F1A"/>
    <w:rsid w:val="002B2A3A"/>
    <w:rsid w:val="002B6327"/>
    <w:rsid w:val="002C282F"/>
    <w:rsid w:val="002C3714"/>
    <w:rsid w:val="002C6979"/>
    <w:rsid w:val="002C71CA"/>
    <w:rsid w:val="002C7D68"/>
    <w:rsid w:val="002C7ECE"/>
    <w:rsid w:val="002D3EA2"/>
    <w:rsid w:val="002D437C"/>
    <w:rsid w:val="002E0103"/>
    <w:rsid w:val="002E0FF5"/>
    <w:rsid w:val="002F0190"/>
    <w:rsid w:val="002F1621"/>
    <w:rsid w:val="002F45E8"/>
    <w:rsid w:val="002F6FAB"/>
    <w:rsid w:val="00302598"/>
    <w:rsid w:val="003032F9"/>
    <w:rsid w:val="00303927"/>
    <w:rsid w:val="003039B6"/>
    <w:rsid w:val="00305CC0"/>
    <w:rsid w:val="00306A23"/>
    <w:rsid w:val="00310B10"/>
    <w:rsid w:val="00312650"/>
    <w:rsid w:val="003134FB"/>
    <w:rsid w:val="003171B0"/>
    <w:rsid w:val="00322D1F"/>
    <w:rsid w:val="00325601"/>
    <w:rsid w:val="00331E73"/>
    <w:rsid w:val="00332577"/>
    <w:rsid w:val="00336946"/>
    <w:rsid w:val="00347C65"/>
    <w:rsid w:val="00350FE9"/>
    <w:rsid w:val="0035435E"/>
    <w:rsid w:val="0035786C"/>
    <w:rsid w:val="00357DED"/>
    <w:rsid w:val="003609C5"/>
    <w:rsid w:val="00366204"/>
    <w:rsid w:val="003721B6"/>
    <w:rsid w:val="00372B69"/>
    <w:rsid w:val="003739A6"/>
    <w:rsid w:val="00374EDC"/>
    <w:rsid w:val="00375D5A"/>
    <w:rsid w:val="00380821"/>
    <w:rsid w:val="00383E41"/>
    <w:rsid w:val="00383E82"/>
    <w:rsid w:val="003843EF"/>
    <w:rsid w:val="003876A2"/>
    <w:rsid w:val="00390853"/>
    <w:rsid w:val="00394A49"/>
    <w:rsid w:val="00395EE4"/>
    <w:rsid w:val="003972DE"/>
    <w:rsid w:val="003976F7"/>
    <w:rsid w:val="003A6033"/>
    <w:rsid w:val="003A6ACD"/>
    <w:rsid w:val="003B2790"/>
    <w:rsid w:val="003B735D"/>
    <w:rsid w:val="003B75F0"/>
    <w:rsid w:val="003C24E0"/>
    <w:rsid w:val="003C28CB"/>
    <w:rsid w:val="003C6E76"/>
    <w:rsid w:val="003D1872"/>
    <w:rsid w:val="003D6592"/>
    <w:rsid w:val="003D7080"/>
    <w:rsid w:val="003D7BD1"/>
    <w:rsid w:val="003D7F76"/>
    <w:rsid w:val="003E5298"/>
    <w:rsid w:val="003E58E2"/>
    <w:rsid w:val="003E6B02"/>
    <w:rsid w:val="003F029F"/>
    <w:rsid w:val="003F1D03"/>
    <w:rsid w:val="003F3567"/>
    <w:rsid w:val="003F75F4"/>
    <w:rsid w:val="003F7A85"/>
    <w:rsid w:val="004051ED"/>
    <w:rsid w:val="004068D7"/>
    <w:rsid w:val="00414966"/>
    <w:rsid w:val="00421F37"/>
    <w:rsid w:val="004244D5"/>
    <w:rsid w:val="00426CB4"/>
    <w:rsid w:val="004305EC"/>
    <w:rsid w:val="0044087B"/>
    <w:rsid w:val="00440D37"/>
    <w:rsid w:val="00444082"/>
    <w:rsid w:val="00446AF9"/>
    <w:rsid w:val="0044767C"/>
    <w:rsid w:val="004523C9"/>
    <w:rsid w:val="0046033B"/>
    <w:rsid w:val="00461031"/>
    <w:rsid w:val="00464B35"/>
    <w:rsid w:val="00467D44"/>
    <w:rsid w:val="00472B5E"/>
    <w:rsid w:val="00482AED"/>
    <w:rsid w:val="00494AEF"/>
    <w:rsid w:val="004A5183"/>
    <w:rsid w:val="004B5CD0"/>
    <w:rsid w:val="004C1B22"/>
    <w:rsid w:val="004C24B6"/>
    <w:rsid w:val="004C4128"/>
    <w:rsid w:val="004D2811"/>
    <w:rsid w:val="004E2583"/>
    <w:rsid w:val="004E4EA1"/>
    <w:rsid w:val="004E5624"/>
    <w:rsid w:val="004E5732"/>
    <w:rsid w:val="004E62B1"/>
    <w:rsid w:val="004E6D58"/>
    <w:rsid w:val="004E6F27"/>
    <w:rsid w:val="004F0C1B"/>
    <w:rsid w:val="004F493C"/>
    <w:rsid w:val="004F63DC"/>
    <w:rsid w:val="005011DA"/>
    <w:rsid w:val="00501856"/>
    <w:rsid w:val="0050218F"/>
    <w:rsid w:val="0050508C"/>
    <w:rsid w:val="00513ADE"/>
    <w:rsid w:val="00515783"/>
    <w:rsid w:val="00522271"/>
    <w:rsid w:val="005246BA"/>
    <w:rsid w:val="00524E04"/>
    <w:rsid w:val="005261E8"/>
    <w:rsid w:val="00527E20"/>
    <w:rsid w:val="00541826"/>
    <w:rsid w:val="00541B2F"/>
    <w:rsid w:val="00542DCA"/>
    <w:rsid w:val="00546110"/>
    <w:rsid w:val="00547E62"/>
    <w:rsid w:val="00552557"/>
    <w:rsid w:val="00552B06"/>
    <w:rsid w:val="00554C61"/>
    <w:rsid w:val="0055513A"/>
    <w:rsid w:val="00557450"/>
    <w:rsid w:val="00557467"/>
    <w:rsid w:val="00560E4C"/>
    <w:rsid w:val="00564B86"/>
    <w:rsid w:val="00564FE6"/>
    <w:rsid w:val="0057385E"/>
    <w:rsid w:val="0057589D"/>
    <w:rsid w:val="0058622C"/>
    <w:rsid w:val="005868BE"/>
    <w:rsid w:val="005A0D59"/>
    <w:rsid w:val="005A4D5C"/>
    <w:rsid w:val="005A77D2"/>
    <w:rsid w:val="005B0ED3"/>
    <w:rsid w:val="005B24F9"/>
    <w:rsid w:val="005B5022"/>
    <w:rsid w:val="005B5D99"/>
    <w:rsid w:val="005B6FBB"/>
    <w:rsid w:val="005C11CE"/>
    <w:rsid w:val="005C36A8"/>
    <w:rsid w:val="005C3D31"/>
    <w:rsid w:val="005D2A73"/>
    <w:rsid w:val="005D2F88"/>
    <w:rsid w:val="005D3E8D"/>
    <w:rsid w:val="005D5E5E"/>
    <w:rsid w:val="005F0A96"/>
    <w:rsid w:val="005F711D"/>
    <w:rsid w:val="00601B6C"/>
    <w:rsid w:val="00605C58"/>
    <w:rsid w:val="00616436"/>
    <w:rsid w:val="00617C30"/>
    <w:rsid w:val="00624E9D"/>
    <w:rsid w:val="00631B48"/>
    <w:rsid w:val="00632F6E"/>
    <w:rsid w:val="00645CCD"/>
    <w:rsid w:val="00650A76"/>
    <w:rsid w:val="0065333F"/>
    <w:rsid w:val="00653729"/>
    <w:rsid w:val="00654597"/>
    <w:rsid w:val="00654F85"/>
    <w:rsid w:val="00656E30"/>
    <w:rsid w:val="00656EE6"/>
    <w:rsid w:val="0065771C"/>
    <w:rsid w:val="00661F3F"/>
    <w:rsid w:val="00662E06"/>
    <w:rsid w:val="00663E0B"/>
    <w:rsid w:val="00664395"/>
    <w:rsid w:val="006654DB"/>
    <w:rsid w:val="0067664D"/>
    <w:rsid w:val="00676A5F"/>
    <w:rsid w:val="00683472"/>
    <w:rsid w:val="006851AC"/>
    <w:rsid w:val="00690087"/>
    <w:rsid w:val="00693BA8"/>
    <w:rsid w:val="006A16EB"/>
    <w:rsid w:val="006A1DDE"/>
    <w:rsid w:val="006A6407"/>
    <w:rsid w:val="006A7097"/>
    <w:rsid w:val="006B2A1C"/>
    <w:rsid w:val="006B3898"/>
    <w:rsid w:val="006C0ED1"/>
    <w:rsid w:val="006C4AB0"/>
    <w:rsid w:val="006C75D7"/>
    <w:rsid w:val="006D019C"/>
    <w:rsid w:val="006D7E35"/>
    <w:rsid w:val="006E00D9"/>
    <w:rsid w:val="006E2AAD"/>
    <w:rsid w:val="006F44F6"/>
    <w:rsid w:val="006F70A9"/>
    <w:rsid w:val="00717848"/>
    <w:rsid w:val="007205BD"/>
    <w:rsid w:val="00725384"/>
    <w:rsid w:val="00736694"/>
    <w:rsid w:val="00736C9E"/>
    <w:rsid w:val="00740867"/>
    <w:rsid w:val="00743C76"/>
    <w:rsid w:val="00747413"/>
    <w:rsid w:val="00751857"/>
    <w:rsid w:val="0075289D"/>
    <w:rsid w:val="007558B3"/>
    <w:rsid w:val="00757F55"/>
    <w:rsid w:val="007605EB"/>
    <w:rsid w:val="00760A8C"/>
    <w:rsid w:val="0076234D"/>
    <w:rsid w:val="0076358F"/>
    <w:rsid w:val="0076379D"/>
    <w:rsid w:val="007654E5"/>
    <w:rsid w:val="0076759A"/>
    <w:rsid w:val="00771920"/>
    <w:rsid w:val="00772BB7"/>
    <w:rsid w:val="0077369C"/>
    <w:rsid w:val="0078080A"/>
    <w:rsid w:val="007848F4"/>
    <w:rsid w:val="007904DD"/>
    <w:rsid w:val="007904E0"/>
    <w:rsid w:val="00793530"/>
    <w:rsid w:val="007A7E0F"/>
    <w:rsid w:val="007B1245"/>
    <w:rsid w:val="007B5BDA"/>
    <w:rsid w:val="007B5FF5"/>
    <w:rsid w:val="007C3C06"/>
    <w:rsid w:val="007D4166"/>
    <w:rsid w:val="007D473B"/>
    <w:rsid w:val="007E265B"/>
    <w:rsid w:val="007E7877"/>
    <w:rsid w:val="007F7D01"/>
    <w:rsid w:val="008014CC"/>
    <w:rsid w:val="0080196E"/>
    <w:rsid w:val="0080366A"/>
    <w:rsid w:val="00803FD0"/>
    <w:rsid w:val="00806320"/>
    <w:rsid w:val="0080696F"/>
    <w:rsid w:val="008149FE"/>
    <w:rsid w:val="0081538A"/>
    <w:rsid w:val="00816743"/>
    <w:rsid w:val="00820E2A"/>
    <w:rsid w:val="00833ADA"/>
    <w:rsid w:val="008407A2"/>
    <w:rsid w:val="00840CC7"/>
    <w:rsid w:val="0084289F"/>
    <w:rsid w:val="008448E7"/>
    <w:rsid w:val="00846302"/>
    <w:rsid w:val="00847869"/>
    <w:rsid w:val="00853F51"/>
    <w:rsid w:val="008542AB"/>
    <w:rsid w:val="008547EC"/>
    <w:rsid w:val="00856239"/>
    <w:rsid w:val="0086214B"/>
    <w:rsid w:val="00863C73"/>
    <w:rsid w:val="008733DC"/>
    <w:rsid w:val="0087509B"/>
    <w:rsid w:val="0087515A"/>
    <w:rsid w:val="00876F71"/>
    <w:rsid w:val="00890E63"/>
    <w:rsid w:val="0089235A"/>
    <w:rsid w:val="00892F49"/>
    <w:rsid w:val="00894342"/>
    <w:rsid w:val="0089554F"/>
    <w:rsid w:val="00895A8F"/>
    <w:rsid w:val="008A23C9"/>
    <w:rsid w:val="008A70E3"/>
    <w:rsid w:val="008B58C0"/>
    <w:rsid w:val="008C1725"/>
    <w:rsid w:val="008C1D1D"/>
    <w:rsid w:val="008C41DB"/>
    <w:rsid w:val="008C5C8A"/>
    <w:rsid w:val="008C5D1D"/>
    <w:rsid w:val="008D33BD"/>
    <w:rsid w:val="008D6DC8"/>
    <w:rsid w:val="008E0029"/>
    <w:rsid w:val="008E08EA"/>
    <w:rsid w:val="008E5CAC"/>
    <w:rsid w:val="008E6642"/>
    <w:rsid w:val="008F026D"/>
    <w:rsid w:val="008F1B4B"/>
    <w:rsid w:val="008F22DE"/>
    <w:rsid w:val="008F4CD5"/>
    <w:rsid w:val="00900B17"/>
    <w:rsid w:val="00900DFC"/>
    <w:rsid w:val="00902500"/>
    <w:rsid w:val="00902588"/>
    <w:rsid w:val="00902A63"/>
    <w:rsid w:val="00907B38"/>
    <w:rsid w:val="00910B49"/>
    <w:rsid w:val="00916727"/>
    <w:rsid w:val="009171DD"/>
    <w:rsid w:val="00921BCE"/>
    <w:rsid w:val="0092265F"/>
    <w:rsid w:val="00922B2D"/>
    <w:rsid w:val="009264C1"/>
    <w:rsid w:val="0092729D"/>
    <w:rsid w:val="00930809"/>
    <w:rsid w:val="00941123"/>
    <w:rsid w:val="009516E6"/>
    <w:rsid w:val="00953170"/>
    <w:rsid w:val="00960532"/>
    <w:rsid w:val="0097353B"/>
    <w:rsid w:val="0098053B"/>
    <w:rsid w:val="00980F1F"/>
    <w:rsid w:val="00982186"/>
    <w:rsid w:val="00991F62"/>
    <w:rsid w:val="00992207"/>
    <w:rsid w:val="00992878"/>
    <w:rsid w:val="00995119"/>
    <w:rsid w:val="00995693"/>
    <w:rsid w:val="0099760E"/>
    <w:rsid w:val="009A69BA"/>
    <w:rsid w:val="009B5F52"/>
    <w:rsid w:val="009D081C"/>
    <w:rsid w:val="009D14D4"/>
    <w:rsid w:val="009D494A"/>
    <w:rsid w:val="009F6E6F"/>
    <w:rsid w:val="00A03ED8"/>
    <w:rsid w:val="00A0653E"/>
    <w:rsid w:val="00A06697"/>
    <w:rsid w:val="00A154DC"/>
    <w:rsid w:val="00A16E2E"/>
    <w:rsid w:val="00A21958"/>
    <w:rsid w:val="00A23A6B"/>
    <w:rsid w:val="00A23D70"/>
    <w:rsid w:val="00A2668E"/>
    <w:rsid w:val="00A3053B"/>
    <w:rsid w:val="00A320D1"/>
    <w:rsid w:val="00A3773E"/>
    <w:rsid w:val="00A50787"/>
    <w:rsid w:val="00A61F44"/>
    <w:rsid w:val="00A6356B"/>
    <w:rsid w:val="00A7203B"/>
    <w:rsid w:val="00A75D8B"/>
    <w:rsid w:val="00A77A45"/>
    <w:rsid w:val="00A814C8"/>
    <w:rsid w:val="00A81687"/>
    <w:rsid w:val="00A85568"/>
    <w:rsid w:val="00A953CB"/>
    <w:rsid w:val="00A96A4C"/>
    <w:rsid w:val="00A97A8B"/>
    <w:rsid w:val="00AA12F9"/>
    <w:rsid w:val="00AA2A3E"/>
    <w:rsid w:val="00AA71B3"/>
    <w:rsid w:val="00AB44F1"/>
    <w:rsid w:val="00AB73A0"/>
    <w:rsid w:val="00AB75C2"/>
    <w:rsid w:val="00AD0FDA"/>
    <w:rsid w:val="00AD3558"/>
    <w:rsid w:val="00AD75B7"/>
    <w:rsid w:val="00AE1CDC"/>
    <w:rsid w:val="00AE500F"/>
    <w:rsid w:val="00AE594C"/>
    <w:rsid w:val="00AE5B9D"/>
    <w:rsid w:val="00AF2EC0"/>
    <w:rsid w:val="00AF36D5"/>
    <w:rsid w:val="00AF41F1"/>
    <w:rsid w:val="00B00659"/>
    <w:rsid w:val="00B0317B"/>
    <w:rsid w:val="00B04C62"/>
    <w:rsid w:val="00B0589B"/>
    <w:rsid w:val="00B065CA"/>
    <w:rsid w:val="00B15556"/>
    <w:rsid w:val="00B1728A"/>
    <w:rsid w:val="00B221D2"/>
    <w:rsid w:val="00B308DA"/>
    <w:rsid w:val="00B34F85"/>
    <w:rsid w:val="00B40C87"/>
    <w:rsid w:val="00B413FC"/>
    <w:rsid w:val="00B41937"/>
    <w:rsid w:val="00B46460"/>
    <w:rsid w:val="00B46B68"/>
    <w:rsid w:val="00B5218D"/>
    <w:rsid w:val="00B521B2"/>
    <w:rsid w:val="00B535CE"/>
    <w:rsid w:val="00B54C6D"/>
    <w:rsid w:val="00B564DA"/>
    <w:rsid w:val="00B5656E"/>
    <w:rsid w:val="00B574DB"/>
    <w:rsid w:val="00B604EE"/>
    <w:rsid w:val="00B64B8D"/>
    <w:rsid w:val="00B65574"/>
    <w:rsid w:val="00B66090"/>
    <w:rsid w:val="00B6711F"/>
    <w:rsid w:val="00B74334"/>
    <w:rsid w:val="00B74B5D"/>
    <w:rsid w:val="00B74BC3"/>
    <w:rsid w:val="00B77FCC"/>
    <w:rsid w:val="00B92F13"/>
    <w:rsid w:val="00B9647B"/>
    <w:rsid w:val="00BA3FD6"/>
    <w:rsid w:val="00BB1601"/>
    <w:rsid w:val="00BB40F8"/>
    <w:rsid w:val="00BB4C43"/>
    <w:rsid w:val="00BB5A10"/>
    <w:rsid w:val="00BB7609"/>
    <w:rsid w:val="00BC1B0A"/>
    <w:rsid w:val="00BC2672"/>
    <w:rsid w:val="00BC31C7"/>
    <w:rsid w:val="00BD53FF"/>
    <w:rsid w:val="00BD5EE5"/>
    <w:rsid w:val="00BD6496"/>
    <w:rsid w:val="00BE5B04"/>
    <w:rsid w:val="00BF0294"/>
    <w:rsid w:val="00BF19A7"/>
    <w:rsid w:val="00C05E16"/>
    <w:rsid w:val="00C13CE3"/>
    <w:rsid w:val="00C14E37"/>
    <w:rsid w:val="00C1573E"/>
    <w:rsid w:val="00C17819"/>
    <w:rsid w:val="00C2354B"/>
    <w:rsid w:val="00C23A37"/>
    <w:rsid w:val="00C24FE9"/>
    <w:rsid w:val="00C27442"/>
    <w:rsid w:val="00C3453B"/>
    <w:rsid w:val="00C412C0"/>
    <w:rsid w:val="00C43DD4"/>
    <w:rsid w:val="00C45B17"/>
    <w:rsid w:val="00C470B2"/>
    <w:rsid w:val="00C54B54"/>
    <w:rsid w:val="00C56AA8"/>
    <w:rsid w:val="00C62EDE"/>
    <w:rsid w:val="00C63BE7"/>
    <w:rsid w:val="00C64F5D"/>
    <w:rsid w:val="00C70051"/>
    <w:rsid w:val="00C7189B"/>
    <w:rsid w:val="00C730D5"/>
    <w:rsid w:val="00C758C4"/>
    <w:rsid w:val="00C76502"/>
    <w:rsid w:val="00C81B46"/>
    <w:rsid w:val="00C82209"/>
    <w:rsid w:val="00C86E90"/>
    <w:rsid w:val="00C9196A"/>
    <w:rsid w:val="00C965BF"/>
    <w:rsid w:val="00C97FE0"/>
    <w:rsid w:val="00CA00A8"/>
    <w:rsid w:val="00CA0506"/>
    <w:rsid w:val="00CA0B7F"/>
    <w:rsid w:val="00CA4C5F"/>
    <w:rsid w:val="00CA6EEF"/>
    <w:rsid w:val="00CB23E5"/>
    <w:rsid w:val="00CB240F"/>
    <w:rsid w:val="00CB7F08"/>
    <w:rsid w:val="00CC4C84"/>
    <w:rsid w:val="00CC6758"/>
    <w:rsid w:val="00CD05C3"/>
    <w:rsid w:val="00CD2C1E"/>
    <w:rsid w:val="00CD4D18"/>
    <w:rsid w:val="00CD79EC"/>
    <w:rsid w:val="00CE36A8"/>
    <w:rsid w:val="00CE43B1"/>
    <w:rsid w:val="00CE5099"/>
    <w:rsid w:val="00CF0507"/>
    <w:rsid w:val="00CF2D9A"/>
    <w:rsid w:val="00D015BD"/>
    <w:rsid w:val="00D07FD9"/>
    <w:rsid w:val="00D13B55"/>
    <w:rsid w:val="00D144DC"/>
    <w:rsid w:val="00D20632"/>
    <w:rsid w:val="00D230A4"/>
    <w:rsid w:val="00D25A40"/>
    <w:rsid w:val="00D33BB1"/>
    <w:rsid w:val="00D3510C"/>
    <w:rsid w:val="00D358A8"/>
    <w:rsid w:val="00D36708"/>
    <w:rsid w:val="00D44918"/>
    <w:rsid w:val="00D45F89"/>
    <w:rsid w:val="00D4774B"/>
    <w:rsid w:val="00D504D1"/>
    <w:rsid w:val="00D55316"/>
    <w:rsid w:val="00D55F23"/>
    <w:rsid w:val="00D563C7"/>
    <w:rsid w:val="00D60211"/>
    <w:rsid w:val="00D619FA"/>
    <w:rsid w:val="00D63E70"/>
    <w:rsid w:val="00D655A4"/>
    <w:rsid w:val="00D679FF"/>
    <w:rsid w:val="00D778AC"/>
    <w:rsid w:val="00D82916"/>
    <w:rsid w:val="00D829B1"/>
    <w:rsid w:val="00D84C0F"/>
    <w:rsid w:val="00D84F85"/>
    <w:rsid w:val="00D91406"/>
    <w:rsid w:val="00D930C1"/>
    <w:rsid w:val="00D95571"/>
    <w:rsid w:val="00DA5283"/>
    <w:rsid w:val="00DA5559"/>
    <w:rsid w:val="00DA5B97"/>
    <w:rsid w:val="00DA5DBC"/>
    <w:rsid w:val="00DB04B4"/>
    <w:rsid w:val="00DB08D6"/>
    <w:rsid w:val="00DC50A5"/>
    <w:rsid w:val="00DC5584"/>
    <w:rsid w:val="00DC77A8"/>
    <w:rsid w:val="00DC7B43"/>
    <w:rsid w:val="00DD105B"/>
    <w:rsid w:val="00DE0A6D"/>
    <w:rsid w:val="00DE539B"/>
    <w:rsid w:val="00DF5507"/>
    <w:rsid w:val="00DF7845"/>
    <w:rsid w:val="00E00F9C"/>
    <w:rsid w:val="00E07D84"/>
    <w:rsid w:val="00E12588"/>
    <w:rsid w:val="00E131DC"/>
    <w:rsid w:val="00E13221"/>
    <w:rsid w:val="00E23ECF"/>
    <w:rsid w:val="00E26370"/>
    <w:rsid w:val="00E26717"/>
    <w:rsid w:val="00E306EB"/>
    <w:rsid w:val="00E322E5"/>
    <w:rsid w:val="00E32502"/>
    <w:rsid w:val="00E34DB5"/>
    <w:rsid w:val="00E360F9"/>
    <w:rsid w:val="00E36444"/>
    <w:rsid w:val="00E4722D"/>
    <w:rsid w:val="00E51028"/>
    <w:rsid w:val="00E527BB"/>
    <w:rsid w:val="00E612AE"/>
    <w:rsid w:val="00E70A60"/>
    <w:rsid w:val="00E70E39"/>
    <w:rsid w:val="00E73345"/>
    <w:rsid w:val="00E7458D"/>
    <w:rsid w:val="00E7489B"/>
    <w:rsid w:val="00E823CF"/>
    <w:rsid w:val="00E83095"/>
    <w:rsid w:val="00E832D0"/>
    <w:rsid w:val="00E837F3"/>
    <w:rsid w:val="00E842BE"/>
    <w:rsid w:val="00E8538F"/>
    <w:rsid w:val="00E86574"/>
    <w:rsid w:val="00E865B8"/>
    <w:rsid w:val="00E90C6D"/>
    <w:rsid w:val="00EA55D3"/>
    <w:rsid w:val="00EA6A52"/>
    <w:rsid w:val="00EA6C63"/>
    <w:rsid w:val="00EA7783"/>
    <w:rsid w:val="00EB25F2"/>
    <w:rsid w:val="00EB2900"/>
    <w:rsid w:val="00EB55EE"/>
    <w:rsid w:val="00EC011B"/>
    <w:rsid w:val="00EC6BFB"/>
    <w:rsid w:val="00ED42E9"/>
    <w:rsid w:val="00ED5227"/>
    <w:rsid w:val="00ED72D2"/>
    <w:rsid w:val="00EF3688"/>
    <w:rsid w:val="00F015EB"/>
    <w:rsid w:val="00F0308C"/>
    <w:rsid w:val="00F068DA"/>
    <w:rsid w:val="00F07CC7"/>
    <w:rsid w:val="00F14735"/>
    <w:rsid w:val="00F2337E"/>
    <w:rsid w:val="00F24DB0"/>
    <w:rsid w:val="00F256CD"/>
    <w:rsid w:val="00F26DE0"/>
    <w:rsid w:val="00F3014C"/>
    <w:rsid w:val="00F32B57"/>
    <w:rsid w:val="00F40B96"/>
    <w:rsid w:val="00F464C5"/>
    <w:rsid w:val="00F529B3"/>
    <w:rsid w:val="00F5478A"/>
    <w:rsid w:val="00F61E3C"/>
    <w:rsid w:val="00F64ED1"/>
    <w:rsid w:val="00F75E79"/>
    <w:rsid w:val="00F77FB8"/>
    <w:rsid w:val="00F81B30"/>
    <w:rsid w:val="00F848FC"/>
    <w:rsid w:val="00F90BC4"/>
    <w:rsid w:val="00F918E6"/>
    <w:rsid w:val="00F919BF"/>
    <w:rsid w:val="00F95E44"/>
    <w:rsid w:val="00F9642D"/>
    <w:rsid w:val="00F96ECC"/>
    <w:rsid w:val="00FA2B74"/>
    <w:rsid w:val="00FA3CBE"/>
    <w:rsid w:val="00FA48BA"/>
    <w:rsid w:val="00FB04A9"/>
    <w:rsid w:val="00FB4253"/>
    <w:rsid w:val="00FB547E"/>
    <w:rsid w:val="00FC4591"/>
    <w:rsid w:val="00FE4A02"/>
    <w:rsid w:val="00FF1476"/>
    <w:rsid w:val="00FF288C"/>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25AB785-6080-4D60-8CE6-744F5F78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54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588"/>
    <w:pPr>
      <w:ind w:left="720"/>
      <w:contextualSpacing/>
    </w:pPr>
  </w:style>
  <w:style w:type="paragraph" w:styleId="Header">
    <w:name w:val="header"/>
    <w:basedOn w:val="Normal"/>
    <w:link w:val="HeaderChar"/>
    <w:uiPriority w:val="99"/>
    <w:unhideWhenUsed/>
    <w:rsid w:val="00E12588"/>
    <w:pPr>
      <w:tabs>
        <w:tab w:val="center" w:pos="4680"/>
        <w:tab w:val="right" w:pos="9360"/>
      </w:tabs>
      <w:spacing w:line="240" w:lineRule="auto"/>
    </w:pPr>
  </w:style>
  <w:style w:type="character" w:customStyle="1" w:styleId="HeaderChar">
    <w:name w:val="Header Char"/>
    <w:basedOn w:val="DefaultParagraphFont"/>
    <w:link w:val="Header"/>
    <w:uiPriority w:val="99"/>
    <w:rsid w:val="00E12588"/>
  </w:style>
  <w:style w:type="paragraph" w:styleId="Footer">
    <w:name w:val="footer"/>
    <w:basedOn w:val="Normal"/>
    <w:link w:val="FooterChar"/>
    <w:uiPriority w:val="99"/>
    <w:unhideWhenUsed/>
    <w:rsid w:val="00E12588"/>
    <w:pPr>
      <w:tabs>
        <w:tab w:val="center" w:pos="4680"/>
        <w:tab w:val="right" w:pos="9360"/>
      </w:tabs>
      <w:spacing w:line="240" w:lineRule="auto"/>
    </w:pPr>
  </w:style>
  <w:style w:type="character" w:customStyle="1" w:styleId="FooterChar">
    <w:name w:val="Footer Char"/>
    <w:basedOn w:val="DefaultParagraphFont"/>
    <w:link w:val="Footer"/>
    <w:uiPriority w:val="99"/>
    <w:rsid w:val="00E12588"/>
  </w:style>
  <w:style w:type="character" w:styleId="Hyperlink">
    <w:name w:val="Hyperlink"/>
    <w:basedOn w:val="DefaultParagraphFont"/>
    <w:uiPriority w:val="99"/>
    <w:unhideWhenUsed/>
    <w:rsid w:val="006B3898"/>
    <w:rPr>
      <w:color w:val="0563C1" w:themeColor="hyperlink"/>
      <w:u w:val="single"/>
    </w:rPr>
  </w:style>
  <w:style w:type="paragraph" w:styleId="BalloonText">
    <w:name w:val="Balloon Text"/>
    <w:basedOn w:val="Normal"/>
    <w:link w:val="BalloonTextChar"/>
    <w:uiPriority w:val="99"/>
    <w:semiHidden/>
    <w:unhideWhenUsed/>
    <w:rsid w:val="00B464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60"/>
    <w:rPr>
      <w:rFonts w:ascii="Segoe UI" w:hAnsi="Segoe UI" w:cs="Segoe UI"/>
      <w:sz w:val="18"/>
      <w:szCs w:val="18"/>
    </w:rPr>
  </w:style>
  <w:style w:type="character" w:customStyle="1" w:styleId="Heading2Char">
    <w:name w:val="Heading 2 Char"/>
    <w:basedOn w:val="DefaultParagraphFont"/>
    <w:link w:val="Heading2"/>
    <w:uiPriority w:val="9"/>
    <w:semiHidden/>
    <w:rsid w:val="007654E5"/>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21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6CA2A94-4CBE-4984-9F88-B323330EC4F8}"/>
      </w:docPartPr>
      <w:docPartBody>
        <w:p w:rsidR="00000000" w:rsidRDefault="00D25B31">
          <w:r w:rsidRPr="009027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31"/>
    <w:rsid w:val="00D2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B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DAC2BD14AF10469839F75AD48BB0DB" ma:contentTypeVersion="3" ma:contentTypeDescription="Create a new document." ma:contentTypeScope="" ma:versionID="c22711941feffed3b14cdd454d024b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3DFB1-E4EB-4C46-834D-2FB9A8FDF8C5}">
  <ds:schemaRefs>
    <ds:schemaRef ds:uri="http://schemas.openxmlformats.org/officeDocument/2006/bibliography"/>
  </ds:schemaRefs>
</ds:datastoreItem>
</file>

<file path=customXml/itemProps2.xml><?xml version="1.0" encoding="utf-8"?>
<ds:datastoreItem xmlns:ds="http://schemas.openxmlformats.org/officeDocument/2006/customXml" ds:itemID="{CC0C46C7-7D1B-4759-AE98-B60AD946F652}"/>
</file>

<file path=customXml/itemProps3.xml><?xml version="1.0" encoding="utf-8"?>
<ds:datastoreItem xmlns:ds="http://schemas.openxmlformats.org/officeDocument/2006/customXml" ds:itemID="{79467C98-5103-4E7F-AB8B-2CAF96DE5520}"/>
</file>

<file path=customXml/itemProps4.xml><?xml version="1.0" encoding="utf-8"?>
<ds:datastoreItem xmlns:ds="http://schemas.openxmlformats.org/officeDocument/2006/customXml" ds:itemID="{BF945D25-D478-4656-8A75-9BB3104DC15C}"/>
</file>

<file path=docProps/app.xml><?xml version="1.0" encoding="utf-8"?>
<Properties xmlns="http://schemas.openxmlformats.org/officeDocument/2006/extended-properties" xmlns:vt="http://schemas.openxmlformats.org/officeDocument/2006/docPropsVTypes">
  <Template>Normal</Template>
  <TotalTime>2576</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Wilson (EEC)</dc:creator>
  <cp:keywords/>
  <dc:description/>
  <cp:lastModifiedBy>Newton, Aaron M (EEC)</cp:lastModifiedBy>
  <cp:revision>63</cp:revision>
  <cp:lastPrinted>2019-03-06T15:30:00Z</cp:lastPrinted>
  <dcterms:created xsi:type="dcterms:W3CDTF">2019-06-04T14:29:00Z</dcterms:created>
  <dcterms:modified xsi:type="dcterms:W3CDTF">2020-12-01T13:55:00Z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0x010100FADAC2BD14AF10469839F75AD48BB0DB</vt:lpwstr>
  </property>
</Properties>
</file>