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10BEE" w14:textId="5689C1A9" w:rsidR="00235981" w:rsidRPr="00235981" w:rsidRDefault="00235981" w:rsidP="00235981">
      <w:pPr>
        <w:pStyle w:val="Heading1"/>
        <w:spacing w:before="75"/>
        <w:jc w:val="center"/>
        <w:rPr>
          <w:sz w:val="28"/>
          <w:szCs w:val="28"/>
        </w:rPr>
      </w:pPr>
      <w:r w:rsidRPr="00235981">
        <w:rPr>
          <w:sz w:val="28"/>
          <w:szCs w:val="28"/>
        </w:rPr>
        <w:t>Kentucky Energy and Environment Cabinet</w:t>
      </w:r>
    </w:p>
    <w:p w14:paraId="38002FCD" w14:textId="77777777" w:rsidR="00235981" w:rsidRPr="00235981" w:rsidRDefault="00235981" w:rsidP="00235981">
      <w:pPr>
        <w:pStyle w:val="Heading1"/>
        <w:spacing w:before="75"/>
        <w:jc w:val="center"/>
        <w:rPr>
          <w:sz w:val="28"/>
          <w:szCs w:val="28"/>
        </w:rPr>
      </w:pPr>
    </w:p>
    <w:p w14:paraId="515924BF" w14:textId="2EB384F3" w:rsidR="00235981" w:rsidRPr="00235981" w:rsidRDefault="00235981" w:rsidP="00235981">
      <w:pPr>
        <w:pStyle w:val="Heading1"/>
        <w:spacing w:before="75"/>
        <w:jc w:val="center"/>
        <w:rPr>
          <w:sz w:val="28"/>
          <w:szCs w:val="28"/>
        </w:rPr>
      </w:pPr>
      <w:r w:rsidRPr="00235981">
        <w:rPr>
          <w:sz w:val="28"/>
          <w:szCs w:val="28"/>
        </w:rPr>
        <w:t>Volkswagen Environmental Mitigation Settlement Funding</w:t>
      </w:r>
    </w:p>
    <w:p w14:paraId="4F97CCB4" w14:textId="77777777" w:rsidR="00235981" w:rsidRDefault="00235981" w:rsidP="00235981">
      <w:pPr>
        <w:pStyle w:val="Heading1"/>
        <w:spacing w:before="75"/>
        <w:jc w:val="center"/>
        <w:rPr>
          <w:sz w:val="28"/>
          <w:szCs w:val="28"/>
        </w:rPr>
      </w:pPr>
      <w:r w:rsidRPr="00235981">
        <w:rPr>
          <w:sz w:val="28"/>
          <w:szCs w:val="28"/>
        </w:rPr>
        <w:t xml:space="preserve">Zero Emission Vehicle </w:t>
      </w:r>
      <w:r>
        <w:rPr>
          <w:sz w:val="28"/>
          <w:szCs w:val="28"/>
        </w:rPr>
        <w:t xml:space="preserve">Program </w:t>
      </w:r>
    </w:p>
    <w:p w14:paraId="2BE9A660" w14:textId="72A218A1" w:rsidR="00235981" w:rsidRPr="00235981" w:rsidRDefault="00235981" w:rsidP="00235981">
      <w:pPr>
        <w:pStyle w:val="Heading1"/>
        <w:spacing w:before="75"/>
        <w:jc w:val="center"/>
        <w:rPr>
          <w:sz w:val="28"/>
          <w:szCs w:val="28"/>
        </w:rPr>
      </w:pPr>
      <w:r w:rsidRPr="00235981">
        <w:rPr>
          <w:sz w:val="28"/>
          <w:szCs w:val="28"/>
        </w:rPr>
        <w:t>Level 2 Light Duty Vehicle Charging Infrastructure</w:t>
      </w:r>
    </w:p>
    <w:p w14:paraId="4C7AAF15" w14:textId="77777777" w:rsidR="00235981" w:rsidRPr="00235981" w:rsidRDefault="00235981" w:rsidP="00235981">
      <w:pPr>
        <w:pStyle w:val="Heading1"/>
        <w:spacing w:before="75"/>
        <w:jc w:val="center"/>
        <w:rPr>
          <w:sz w:val="28"/>
          <w:szCs w:val="28"/>
        </w:rPr>
      </w:pPr>
      <w:r w:rsidRPr="00235981">
        <w:rPr>
          <w:sz w:val="28"/>
          <w:szCs w:val="28"/>
        </w:rPr>
        <w:t>Application Instruction Manual</w:t>
      </w:r>
    </w:p>
    <w:p w14:paraId="024E8040" w14:textId="77777777" w:rsidR="00235981" w:rsidRDefault="00235981">
      <w:pPr>
        <w:pStyle w:val="Heading1"/>
        <w:spacing w:before="75"/>
      </w:pPr>
    </w:p>
    <w:p w14:paraId="4FD66344" w14:textId="796DAF6B" w:rsidR="00594009" w:rsidRDefault="00594009">
      <w:pPr>
        <w:pStyle w:val="Heading1"/>
        <w:spacing w:before="75"/>
      </w:pPr>
      <w:r>
        <w:t>PURPOSE</w:t>
      </w:r>
    </w:p>
    <w:p w14:paraId="2E91F9C3" w14:textId="77777777" w:rsidR="009B2581" w:rsidRDefault="009B2581" w:rsidP="009B2581">
      <w:pPr>
        <w:pStyle w:val="BodyText"/>
        <w:spacing w:before="1"/>
        <w:ind w:right="217"/>
      </w:pPr>
    </w:p>
    <w:p w14:paraId="56F5B132" w14:textId="46CD0F2F" w:rsidR="00AE7EAC" w:rsidRDefault="00594009" w:rsidP="00594009">
      <w:pPr>
        <w:pStyle w:val="BodyText"/>
        <w:spacing w:before="1"/>
        <w:ind w:left="104" w:right="217"/>
      </w:pPr>
      <w:r>
        <w:t>The Kentucky Energy and Environment Cabinet is seeking applications for installation and operation of Light Duty Zero Emission Vehicle Infrastructure, Level 2 E</w:t>
      </w:r>
      <w:r w:rsidR="00D72783">
        <w:t>lectric Vehicle (E</w:t>
      </w:r>
      <w:r>
        <w:t>V</w:t>
      </w:r>
      <w:r w:rsidR="00D72783">
        <w:t xml:space="preserve">) </w:t>
      </w:r>
      <w:r>
        <w:t xml:space="preserve">charging equipment.  </w:t>
      </w:r>
    </w:p>
    <w:p w14:paraId="27A2D775" w14:textId="77777777" w:rsidR="009B2581" w:rsidRDefault="009B2581" w:rsidP="009B2581">
      <w:pPr>
        <w:pStyle w:val="BodyText"/>
        <w:spacing w:before="1"/>
        <w:ind w:left="104" w:right="217"/>
      </w:pPr>
    </w:p>
    <w:p w14:paraId="547B4DC0" w14:textId="33BD938F" w:rsidR="00594009" w:rsidRPr="00D72783" w:rsidRDefault="009B2581" w:rsidP="00D72783">
      <w:pPr>
        <w:pStyle w:val="BodyText"/>
        <w:spacing w:before="1"/>
        <w:ind w:left="104" w:right="217"/>
        <w:rPr>
          <w:color w:val="333333"/>
          <w:sz w:val="23"/>
          <w:szCs w:val="23"/>
          <w:shd w:val="clear" w:color="auto" w:fill="FFFFFF"/>
        </w:rPr>
      </w:pPr>
      <w:r>
        <w:t xml:space="preserve">Funding is available for these projects through the Volkswagen Environmental Mitigation Settlement Funding provided to Kentucky.  </w:t>
      </w:r>
      <w:r w:rsidRPr="009B2581">
        <w:rPr>
          <w:color w:val="333333"/>
          <w:shd w:val="clear" w:color="auto" w:fill="FFFFFF"/>
        </w:rPr>
        <w:t>The Kentucky General Assembly</w:t>
      </w:r>
      <w:r>
        <w:rPr>
          <w:color w:val="333333"/>
          <w:shd w:val="clear" w:color="auto" w:fill="FFFFFF"/>
        </w:rPr>
        <w:t xml:space="preserve"> authorized $3,056,700 for the installation of </w:t>
      </w:r>
      <w:r>
        <w:rPr>
          <w:color w:val="333333"/>
          <w:sz w:val="23"/>
          <w:szCs w:val="23"/>
          <w:shd w:val="clear" w:color="auto" w:fill="FFFFFF"/>
        </w:rPr>
        <w:t xml:space="preserve">Light Duty Zero Emission Vehicle Infrastructure Projects as part of Kentucky’s Beneficiary Mitigation Plan.  This plan provided the roadmap for the types of approvable projects that Kentucky’s funds would </w:t>
      </w:r>
      <w:r w:rsidR="00D72783">
        <w:rPr>
          <w:color w:val="333333"/>
          <w:sz w:val="23"/>
          <w:szCs w:val="23"/>
          <w:shd w:val="clear" w:color="auto" w:fill="FFFFFF"/>
        </w:rPr>
        <w:t xml:space="preserve">implement.  </w:t>
      </w:r>
      <w:r w:rsidR="00AE7EAC">
        <w:t>Total funding for this initiative will be $765,000</w:t>
      </w:r>
      <w:r w:rsidR="00D72783">
        <w:t xml:space="preserve">, which is approximately 25% of the total $3,056,700 allotted for ZEV projects.  The remainder of the funding will </w:t>
      </w:r>
      <w:r w:rsidR="005D3F88">
        <w:t>be utilized</w:t>
      </w:r>
      <w:r w:rsidR="00D72783">
        <w:t xml:space="preserve"> for DC Fast Charge Infrastructure which costs considerably more to implement.  A call for potential projects will be released for that funding later in 2024.</w:t>
      </w:r>
    </w:p>
    <w:p w14:paraId="792DEBE0" w14:textId="77777777" w:rsidR="00594009" w:rsidRDefault="00594009" w:rsidP="00594009">
      <w:pPr>
        <w:pStyle w:val="BodyText"/>
        <w:spacing w:before="1"/>
        <w:ind w:left="104" w:right="217"/>
      </w:pPr>
    </w:p>
    <w:p w14:paraId="5DD3B112" w14:textId="42882142" w:rsidR="00594009" w:rsidRDefault="00594009" w:rsidP="00594009">
      <w:pPr>
        <w:pStyle w:val="BodyText"/>
        <w:spacing w:before="1"/>
        <w:ind w:left="104" w:right="217"/>
      </w:pPr>
      <w:r>
        <w:t>This funding will be provided for projects at eligible state</w:t>
      </w:r>
      <w:r w:rsidR="0011692C">
        <w:t xml:space="preserve">, </w:t>
      </w:r>
      <w:r>
        <w:t>local</w:t>
      </w:r>
      <w:r w:rsidR="0011692C">
        <w:t xml:space="preserve"> </w:t>
      </w:r>
      <w:r w:rsidR="009E3189">
        <w:t xml:space="preserve">or local </w:t>
      </w:r>
      <w:r>
        <w:t>government agencies as outlined below</w:t>
      </w:r>
      <w:r w:rsidR="00AE7EAC">
        <w:t xml:space="preserve">.  Approved projects shall receive funds on a </w:t>
      </w:r>
      <w:r>
        <w:t>reimburs</w:t>
      </w:r>
      <w:r w:rsidR="00D72783">
        <w:t>able</w:t>
      </w:r>
      <w:r>
        <w:t xml:space="preserve"> basis as described </w:t>
      </w:r>
      <w:r w:rsidR="00AE7EAC">
        <w:t xml:space="preserve">below in </w:t>
      </w:r>
      <w:r w:rsidR="00AE7EAC" w:rsidRPr="00AE7EAC">
        <w:rPr>
          <w:b/>
          <w:bCs/>
        </w:rPr>
        <w:t>Eligible Projects</w:t>
      </w:r>
      <w:r w:rsidR="00AE7EAC">
        <w:t>.</w:t>
      </w:r>
    </w:p>
    <w:p w14:paraId="41F65536" w14:textId="77777777" w:rsidR="00594009" w:rsidRDefault="00594009" w:rsidP="00594009">
      <w:pPr>
        <w:pStyle w:val="BodyText"/>
        <w:spacing w:before="1"/>
        <w:ind w:left="104" w:right="217"/>
      </w:pPr>
    </w:p>
    <w:p w14:paraId="18FED722" w14:textId="55412527" w:rsidR="00594009" w:rsidRDefault="00594009" w:rsidP="00594009">
      <w:pPr>
        <w:pStyle w:val="BodyText"/>
        <w:spacing w:before="1"/>
        <w:ind w:left="104" w:right="217"/>
      </w:pPr>
      <w:r>
        <w:t xml:space="preserve">Funding will be awarded on a first come-first served basis for </w:t>
      </w:r>
      <w:r w:rsidR="00D72783">
        <w:t xml:space="preserve">complete </w:t>
      </w:r>
      <w:r>
        <w:t>applications submitted and will be available until the funds are exhausted.</w:t>
      </w:r>
    </w:p>
    <w:p w14:paraId="038FE64F" w14:textId="77777777" w:rsidR="00594009" w:rsidRDefault="00594009" w:rsidP="00594009">
      <w:pPr>
        <w:pStyle w:val="BodyText"/>
        <w:spacing w:before="43"/>
      </w:pPr>
    </w:p>
    <w:p w14:paraId="2FD7809C" w14:textId="77777777" w:rsidR="00594009" w:rsidRDefault="00594009">
      <w:pPr>
        <w:pStyle w:val="Heading1"/>
        <w:spacing w:before="75"/>
      </w:pPr>
    </w:p>
    <w:p w14:paraId="1DEF3662" w14:textId="6EAAF720" w:rsidR="00EF533A" w:rsidRDefault="00EA23F8">
      <w:pPr>
        <w:pStyle w:val="Heading1"/>
        <w:spacing w:before="75"/>
      </w:pPr>
      <w:r>
        <w:t>ELIGIBILITY</w:t>
      </w:r>
      <w:r>
        <w:rPr>
          <w:spacing w:val="-4"/>
        </w:rPr>
        <w:t xml:space="preserve"> </w:t>
      </w:r>
      <w:r>
        <w:t>AND</w:t>
      </w:r>
      <w:r>
        <w:rPr>
          <w:spacing w:val="-5"/>
        </w:rPr>
        <w:t xml:space="preserve"> </w:t>
      </w:r>
      <w:r>
        <w:t>KEY</w:t>
      </w:r>
      <w:r>
        <w:rPr>
          <w:spacing w:val="-6"/>
        </w:rPr>
        <w:t xml:space="preserve"> </w:t>
      </w:r>
      <w:r>
        <w:rPr>
          <w:spacing w:val="-2"/>
        </w:rPr>
        <w:t>CONSIDERATIONS:</w:t>
      </w:r>
    </w:p>
    <w:p w14:paraId="7D061348" w14:textId="77777777" w:rsidR="00EF533A" w:rsidRDefault="00EF533A">
      <w:pPr>
        <w:pStyle w:val="BodyText"/>
        <w:spacing w:before="1"/>
        <w:rPr>
          <w:b/>
        </w:rPr>
      </w:pPr>
    </w:p>
    <w:p w14:paraId="6D1EAE82" w14:textId="77777777" w:rsidR="00EF533A" w:rsidRDefault="00EA23F8">
      <w:pPr>
        <w:ind w:left="104"/>
        <w:rPr>
          <w:b/>
          <w:sz w:val="24"/>
        </w:rPr>
      </w:pPr>
      <w:r>
        <w:rPr>
          <w:b/>
          <w:sz w:val="24"/>
        </w:rPr>
        <w:t>Eligible</w:t>
      </w:r>
      <w:r>
        <w:rPr>
          <w:b/>
          <w:spacing w:val="-3"/>
          <w:sz w:val="24"/>
        </w:rPr>
        <w:t xml:space="preserve"> </w:t>
      </w:r>
      <w:r>
        <w:rPr>
          <w:b/>
          <w:spacing w:val="-2"/>
          <w:sz w:val="24"/>
        </w:rPr>
        <w:t>Applicants:</w:t>
      </w:r>
    </w:p>
    <w:p w14:paraId="4D19AD15" w14:textId="77777777" w:rsidR="00EF533A" w:rsidRDefault="00EF533A">
      <w:pPr>
        <w:pStyle w:val="BodyText"/>
        <w:rPr>
          <w:b/>
        </w:rPr>
      </w:pPr>
    </w:p>
    <w:p w14:paraId="7EF1E0E0" w14:textId="547E03E3" w:rsidR="00EF533A" w:rsidRPr="00151002" w:rsidRDefault="00EA23F8" w:rsidP="002D5DC1">
      <w:pPr>
        <w:pStyle w:val="BodyText"/>
        <w:ind w:left="104"/>
        <w:rPr>
          <w:strike/>
          <w:highlight w:val="yellow"/>
        </w:rPr>
      </w:pPr>
      <w:r>
        <w:t>Eligible</w:t>
      </w:r>
      <w:r>
        <w:rPr>
          <w:spacing w:val="-1"/>
        </w:rPr>
        <w:t xml:space="preserve"> </w:t>
      </w:r>
      <w:r>
        <w:t>applicants</w:t>
      </w:r>
      <w:r>
        <w:rPr>
          <w:spacing w:val="-6"/>
        </w:rPr>
        <w:t xml:space="preserve"> </w:t>
      </w:r>
      <w:r>
        <w:t>for</w:t>
      </w:r>
      <w:r>
        <w:rPr>
          <w:spacing w:val="-3"/>
        </w:rPr>
        <w:t xml:space="preserve"> </w:t>
      </w:r>
      <w:r>
        <w:t>this</w:t>
      </w:r>
      <w:r>
        <w:rPr>
          <w:spacing w:val="-3"/>
        </w:rPr>
        <w:t xml:space="preserve"> </w:t>
      </w:r>
      <w:r>
        <w:t>program include</w:t>
      </w:r>
      <w:r>
        <w:rPr>
          <w:spacing w:val="-4"/>
        </w:rPr>
        <w:t xml:space="preserve"> </w:t>
      </w:r>
      <w:r w:rsidR="009E3189">
        <w:t xml:space="preserve">state and local government agencies </w:t>
      </w:r>
      <w:r w:rsidR="00235981">
        <w:t xml:space="preserve">in </w:t>
      </w:r>
      <w:r>
        <w:t>Kentucky</w:t>
      </w:r>
      <w:r w:rsidR="00151002">
        <w:t xml:space="preserve">.  </w:t>
      </w:r>
      <w:r>
        <w:rPr>
          <w:spacing w:val="-6"/>
        </w:rPr>
        <w:t xml:space="preserve"> </w:t>
      </w:r>
    </w:p>
    <w:p w14:paraId="204CF04E" w14:textId="77777777" w:rsidR="00EF533A" w:rsidRPr="00151002" w:rsidRDefault="00EF533A">
      <w:pPr>
        <w:pStyle w:val="BodyText"/>
        <w:spacing w:before="41"/>
        <w:rPr>
          <w:strike/>
        </w:rPr>
      </w:pPr>
    </w:p>
    <w:p w14:paraId="42ABAEC9" w14:textId="3B0D2A97" w:rsidR="00EF533A" w:rsidRDefault="00EA23F8">
      <w:pPr>
        <w:pStyle w:val="BodyText"/>
        <w:spacing w:before="1"/>
        <w:ind w:left="104" w:right="217"/>
      </w:pPr>
      <w:r>
        <w:t>Applicants</w:t>
      </w:r>
      <w:r>
        <w:rPr>
          <w:spacing w:val="-2"/>
        </w:rPr>
        <w:t xml:space="preserve"> </w:t>
      </w:r>
      <w:r>
        <w:t>under</w:t>
      </w:r>
      <w:r>
        <w:rPr>
          <w:spacing w:val="-4"/>
        </w:rPr>
        <w:t xml:space="preserve"> </w:t>
      </w:r>
      <w:r>
        <w:t>this</w:t>
      </w:r>
      <w:r>
        <w:rPr>
          <w:spacing w:val="-4"/>
        </w:rPr>
        <w:t xml:space="preserve"> </w:t>
      </w:r>
      <w:r w:rsidR="00235981">
        <w:t xml:space="preserve">Level 2 Charging </w:t>
      </w:r>
      <w:r>
        <w:t>program</w:t>
      </w:r>
      <w:r>
        <w:rPr>
          <w:spacing w:val="-4"/>
        </w:rPr>
        <w:t xml:space="preserve"> </w:t>
      </w:r>
      <w:r>
        <w:t>must</w:t>
      </w:r>
      <w:r>
        <w:rPr>
          <w:spacing w:val="-6"/>
        </w:rPr>
        <w:t xml:space="preserve"> </w:t>
      </w:r>
      <w:r>
        <w:t>intend</w:t>
      </w:r>
      <w:r>
        <w:rPr>
          <w:spacing w:val="-4"/>
        </w:rPr>
        <w:t xml:space="preserve"> </w:t>
      </w:r>
      <w:r>
        <w:t>to</w:t>
      </w:r>
      <w:r>
        <w:rPr>
          <w:spacing w:val="-2"/>
        </w:rPr>
        <w:t xml:space="preserve"> </w:t>
      </w:r>
      <w:r>
        <w:t>maintain</w:t>
      </w:r>
      <w:r>
        <w:rPr>
          <w:spacing w:val="-2"/>
        </w:rPr>
        <w:t xml:space="preserve"> </w:t>
      </w:r>
      <w:r>
        <w:t>the</w:t>
      </w:r>
      <w:r>
        <w:rPr>
          <w:spacing w:val="-4"/>
        </w:rPr>
        <w:t xml:space="preserve"> </w:t>
      </w:r>
      <w:r>
        <w:t xml:space="preserve">operation of the </w:t>
      </w:r>
      <w:r w:rsidR="00235981">
        <w:t xml:space="preserve">charging equipment </w:t>
      </w:r>
      <w:r>
        <w:t xml:space="preserve">in Kentucky for a minimum of </w:t>
      </w:r>
      <w:r w:rsidR="00674675">
        <w:t>three</w:t>
      </w:r>
      <w:r>
        <w:t xml:space="preserve"> (</w:t>
      </w:r>
      <w:r w:rsidR="00674675">
        <w:t>3</w:t>
      </w:r>
      <w:r>
        <w:t>) years.</w:t>
      </w:r>
      <w:r w:rsidR="00594009">
        <w:t xml:space="preserve">  </w:t>
      </w:r>
    </w:p>
    <w:p w14:paraId="7D6CF174" w14:textId="77777777" w:rsidR="00594009" w:rsidRDefault="00594009">
      <w:pPr>
        <w:pStyle w:val="BodyText"/>
        <w:spacing w:before="1"/>
        <w:ind w:left="104" w:right="217"/>
      </w:pPr>
    </w:p>
    <w:p w14:paraId="45E113D3" w14:textId="77777777" w:rsidR="00EF533A" w:rsidRDefault="00EA23F8">
      <w:pPr>
        <w:pStyle w:val="Heading1"/>
      </w:pPr>
      <w:r>
        <w:t>Eligible</w:t>
      </w:r>
      <w:r>
        <w:rPr>
          <w:spacing w:val="-5"/>
        </w:rPr>
        <w:t xml:space="preserve"> </w:t>
      </w:r>
      <w:r>
        <w:rPr>
          <w:spacing w:val="-2"/>
        </w:rPr>
        <w:t>Projects:</w:t>
      </w:r>
    </w:p>
    <w:p w14:paraId="66C267A8" w14:textId="77777777" w:rsidR="00EF533A" w:rsidRDefault="00EF533A">
      <w:pPr>
        <w:pStyle w:val="BodyText"/>
        <w:spacing w:before="3"/>
        <w:rPr>
          <w:b/>
        </w:rPr>
      </w:pPr>
    </w:p>
    <w:p w14:paraId="4B0F8859" w14:textId="14E4E595" w:rsidR="00EF533A" w:rsidRPr="00C73ED7" w:rsidRDefault="00EA23F8" w:rsidP="00C73ED7">
      <w:pPr>
        <w:tabs>
          <w:tab w:val="left" w:pos="824"/>
        </w:tabs>
        <w:spacing w:line="237" w:lineRule="auto"/>
        <w:ind w:right="295"/>
        <w:rPr>
          <w:bCs/>
          <w:sz w:val="24"/>
        </w:rPr>
      </w:pPr>
      <w:r w:rsidRPr="00C73ED7">
        <w:rPr>
          <w:b/>
          <w:i/>
          <w:sz w:val="24"/>
        </w:rPr>
        <w:t>In</w:t>
      </w:r>
      <w:r w:rsidRPr="00C73ED7">
        <w:rPr>
          <w:b/>
          <w:i/>
          <w:spacing w:val="-3"/>
          <w:sz w:val="24"/>
        </w:rPr>
        <w:t xml:space="preserve"> </w:t>
      </w:r>
      <w:r w:rsidRPr="00C73ED7">
        <w:rPr>
          <w:b/>
          <w:i/>
          <w:sz w:val="24"/>
        </w:rPr>
        <w:t>Kentucky,</w:t>
      </w:r>
      <w:r w:rsidR="0019000C" w:rsidRPr="00C73ED7">
        <w:rPr>
          <w:b/>
          <w:i/>
          <w:sz w:val="24"/>
        </w:rPr>
        <w:t xml:space="preserve"> </w:t>
      </w:r>
      <w:r w:rsidR="0019000C" w:rsidRPr="00C73ED7">
        <w:rPr>
          <w:bCs/>
          <w:i/>
          <w:sz w:val="24"/>
        </w:rPr>
        <w:t>in order to be reimbursed under this program, Vehicle Charging Station Requirements must meet t</w:t>
      </w:r>
      <w:r w:rsidR="0019000C" w:rsidRPr="00C73ED7">
        <w:rPr>
          <w:bCs/>
          <w:sz w:val="24"/>
        </w:rPr>
        <w:t>he following criteria.</w:t>
      </w:r>
    </w:p>
    <w:p w14:paraId="48397FCA" w14:textId="77777777" w:rsidR="00D95F76" w:rsidRDefault="00D95F76" w:rsidP="00D95F76">
      <w:pPr>
        <w:pStyle w:val="ListParagraph"/>
        <w:tabs>
          <w:tab w:val="left" w:pos="824"/>
        </w:tabs>
        <w:spacing w:line="237" w:lineRule="auto"/>
        <w:ind w:right="295" w:firstLine="0"/>
        <w:rPr>
          <w:bCs/>
          <w:sz w:val="24"/>
        </w:rPr>
      </w:pPr>
    </w:p>
    <w:p w14:paraId="570AA23B" w14:textId="7ECA2A74" w:rsidR="00C771E8" w:rsidRPr="00C771E8" w:rsidRDefault="00D95F76" w:rsidP="00C771E8">
      <w:pPr>
        <w:pStyle w:val="ListParagraph"/>
        <w:numPr>
          <w:ilvl w:val="0"/>
          <w:numId w:val="1"/>
        </w:numPr>
        <w:tabs>
          <w:tab w:val="left" w:pos="824"/>
        </w:tabs>
        <w:spacing w:line="237" w:lineRule="auto"/>
        <w:ind w:right="295"/>
        <w:rPr>
          <w:bCs/>
          <w:sz w:val="24"/>
          <w:szCs w:val="24"/>
        </w:rPr>
      </w:pPr>
      <w:r>
        <w:rPr>
          <w:bCs/>
          <w:sz w:val="24"/>
        </w:rPr>
        <w:t xml:space="preserve">Applicants </w:t>
      </w:r>
      <w:r w:rsidRPr="00D95F76">
        <w:rPr>
          <w:bCs/>
          <w:sz w:val="24"/>
        </w:rPr>
        <w:t>must verify understanding that costs to implement the full project are reimbursable and at a 50% cost reimbursement of equipment and installation</w:t>
      </w:r>
      <w:r w:rsidR="0024257F">
        <w:rPr>
          <w:bCs/>
          <w:sz w:val="24"/>
        </w:rPr>
        <w:t xml:space="preserve"> but shall not exceed $25,000</w:t>
      </w:r>
      <w:r w:rsidRPr="00D95F76">
        <w:rPr>
          <w:bCs/>
          <w:sz w:val="24"/>
        </w:rPr>
        <w:t>. Other costs such as design services and maintenance costs can be used as the 50% cost share</w:t>
      </w:r>
      <w:r w:rsidRPr="00E71365">
        <w:rPr>
          <w:bCs/>
          <w:sz w:val="24"/>
          <w:szCs w:val="24"/>
        </w:rPr>
        <w:t>.</w:t>
      </w:r>
      <w:r w:rsidR="00E71365" w:rsidRPr="00E71365">
        <w:rPr>
          <w:bCs/>
          <w:sz w:val="24"/>
          <w:szCs w:val="24"/>
        </w:rPr>
        <w:t xml:space="preserve"> </w:t>
      </w:r>
      <w:r w:rsidR="00E71365" w:rsidRPr="00E71365">
        <w:rPr>
          <w:sz w:val="24"/>
          <w:szCs w:val="24"/>
        </w:rPr>
        <w:t>Ky House Bill 352</w:t>
      </w:r>
      <w:r w:rsidR="00416B6E">
        <w:rPr>
          <w:sz w:val="24"/>
          <w:szCs w:val="24"/>
        </w:rPr>
        <w:t>,</w:t>
      </w:r>
      <w:r w:rsidR="00E71365" w:rsidRPr="00E71365">
        <w:rPr>
          <w:sz w:val="24"/>
          <w:szCs w:val="24"/>
        </w:rPr>
        <w:t xml:space="preserve"> from the </w:t>
      </w:r>
      <w:r w:rsidR="00416B6E">
        <w:rPr>
          <w:sz w:val="24"/>
          <w:szCs w:val="24"/>
        </w:rPr>
        <w:t xml:space="preserve">2020 Legislative Session, </w:t>
      </w:r>
      <w:r w:rsidR="00E71365" w:rsidRPr="00E71365">
        <w:rPr>
          <w:sz w:val="24"/>
          <w:szCs w:val="24"/>
        </w:rPr>
        <w:t>provided alternative funding restrictions for ZEV infrastructure.</w:t>
      </w:r>
    </w:p>
    <w:p w14:paraId="208F0271" w14:textId="77777777" w:rsidR="00C771E8" w:rsidRPr="00C771E8" w:rsidRDefault="00C771E8" w:rsidP="00C771E8">
      <w:pPr>
        <w:pStyle w:val="ListParagraph"/>
        <w:tabs>
          <w:tab w:val="left" w:pos="824"/>
        </w:tabs>
        <w:spacing w:line="237" w:lineRule="auto"/>
        <w:ind w:right="295" w:firstLine="0"/>
        <w:rPr>
          <w:bCs/>
          <w:sz w:val="24"/>
          <w:szCs w:val="24"/>
        </w:rPr>
      </w:pPr>
    </w:p>
    <w:p w14:paraId="1BB3777C" w14:textId="77777777" w:rsidR="00C771E8" w:rsidRDefault="00C771E8" w:rsidP="00C771E8">
      <w:pPr>
        <w:pStyle w:val="BodyText"/>
        <w:numPr>
          <w:ilvl w:val="0"/>
          <w:numId w:val="1"/>
        </w:numPr>
        <w:spacing w:before="5"/>
      </w:pPr>
      <w:r w:rsidRPr="00416B6E">
        <w:t>C</w:t>
      </w:r>
      <w:r>
        <w:t xml:space="preserve">harger Station Infrastructure must not be located within the 100-year flood plain. To determine if the proposed charging infrastructure would be in a flood zone, utilize the </w:t>
      </w:r>
      <w:hyperlink r:id="rId7" w:history="1">
        <w:r>
          <w:rPr>
            <w:rStyle w:val="Hyperlink"/>
          </w:rPr>
          <w:t>Kentucky Flood Hazard Portal</w:t>
        </w:r>
      </w:hyperlink>
      <w:r>
        <w:t xml:space="preserve">. Once in this portal, search the site address and ensure you are zoomed in enough to activate the Flood Hazard Zones layer. The image below shows the layer activated (left) and deactivated (right). It may take the layer up to one minute to appear on the map. </w:t>
      </w:r>
    </w:p>
    <w:p w14:paraId="1BFC4F40" w14:textId="77777777" w:rsidR="00C771E8" w:rsidRPr="00C771E8" w:rsidRDefault="00C771E8" w:rsidP="00C771E8">
      <w:pPr>
        <w:tabs>
          <w:tab w:val="left" w:pos="824"/>
        </w:tabs>
        <w:spacing w:line="237" w:lineRule="auto"/>
        <w:ind w:left="464" w:right="295"/>
        <w:rPr>
          <w:bCs/>
          <w:sz w:val="24"/>
          <w:szCs w:val="24"/>
        </w:rPr>
      </w:pPr>
    </w:p>
    <w:p w14:paraId="44BC95B5" w14:textId="77777777" w:rsidR="00416B6E" w:rsidRPr="00416B6E" w:rsidRDefault="00416B6E" w:rsidP="00416B6E">
      <w:pPr>
        <w:pStyle w:val="ListParagraph"/>
        <w:tabs>
          <w:tab w:val="left" w:pos="824"/>
        </w:tabs>
        <w:spacing w:line="237" w:lineRule="auto"/>
        <w:ind w:right="295" w:firstLine="0"/>
        <w:rPr>
          <w:bCs/>
          <w:sz w:val="24"/>
          <w:szCs w:val="24"/>
        </w:rPr>
      </w:pPr>
    </w:p>
    <w:p w14:paraId="7FB16682" w14:textId="77777777" w:rsidR="00416B6E" w:rsidRPr="00416B6E" w:rsidRDefault="00416B6E" w:rsidP="00416B6E">
      <w:pPr>
        <w:tabs>
          <w:tab w:val="left" w:pos="824"/>
        </w:tabs>
        <w:spacing w:line="237" w:lineRule="auto"/>
        <w:ind w:right="295"/>
        <w:rPr>
          <w:bCs/>
          <w:sz w:val="24"/>
          <w:szCs w:val="24"/>
        </w:rPr>
      </w:pPr>
    </w:p>
    <w:p w14:paraId="1D6B252C" w14:textId="710AC299" w:rsidR="006E11A6" w:rsidRDefault="006E11A6" w:rsidP="00406178">
      <w:pPr>
        <w:pStyle w:val="BodyText"/>
        <w:spacing w:before="5"/>
        <w:ind w:left="1760"/>
        <w:rPr>
          <w:noProof/>
        </w:rPr>
      </w:pPr>
      <w:r>
        <w:rPr>
          <w:noProof/>
        </w:rPr>
        <w:drawing>
          <wp:inline distT="0" distB="0" distL="0" distR="0" wp14:anchorId="1130A7B8" wp14:editId="08D6E562">
            <wp:extent cx="1876425" cy="17523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2064" cy="1757630"/>
                    </a:xfrm>
                    <a:prstGeom prst="rect">
                      <a:avLst/>
                    </a:prstGeom>
                  </pic:spPr>
                </pic:pic>
              </a:graphicData>
            </a:graphic>
          </wp:inline>
        </w:drawing>
      </w:r>
      <w:r w:rsidR="00406178" w:rsidRPr="00406178">
        <w:rPr>
          <w:noProof/>
        </w:rPr>
        <w:t xml:space="preserve"> </w:t>
      </w:r>
      <w:r w:rsidR="00406178">
        <w:rPr>
          <w:noProof/>
        </w:rPr>
        <w:drawing>
          <wp:inline distT="0" distB="0" distL="0" distR="0" wp14:anchorId="23FCADE9" wp14:editId="525EF5F0">
            <wp:extent cx="1943100" cy="17634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6170" cy="1766272"/>
                    </a:xfrm>
                    <a:prstGeom prst="rect">
                      <a:avLst/>
                    </a:prstGeom>
                  </pic:spPr>
                </pic:pic>
              </a:graphicData>
            </a:graphic>
          </wp:inline>
        </w:drawing>
      </w:r>
    </w:p>
    <w:p w14:paraId="4BE637BC" w14:textId="77777777" w:rsidR="00406178" w:rsidRPr="006E11A6" w:rsidRDefault="00406178" w:rsidP="00406178">
      <w:pPr>
        <w:pStyle w:val="BodyText"/>
        <w:spacing w:before="5"/>
        <w:ind w:left="720"/>
      </w:pPr>
    </w:p>
    <w:p w14:paraId="63AC4E89" w14:textId="7EC492E4" w:rsidR="00406178" w:rsidRDefault="00406178" w:rsidP="00406178">
      <w:pPr>
        <w:pStyle w:val="BodyText"/>
        <w:numPr>
          <w:ilvl w:val="1"/>
          <w:numId w:val="1"/>
        </w:numPr>
        <w:spacing w:before="5"/>
      </w:pPr>
      <w:r>
        <w:t xml:space="preserve">If the site’s location is overlayed by any of the symbology included in the Flood Hazard Zone (i.e., 1% Annual Chance Flood Hazard, Regulated Floodway, etc.), the location will be ineligible for funding. Below is an example of flood zones near the Cannelton Dam. </w:t>
      </w:r>
    </w:p>
    <w:p w14:paraId="1373B17B" w14:textId="77777777" w:rsidR="00406178" w:rsidRDefault="00406178" w:rsidP="00406178">
      <w:pPr>
        <w:pStyle w:val="BodyText"/>
        <w:spacing w:before="5"/>
        <w:ind w:left="1760"/>
      </w:pPr>
    </w:p>
    <w:p w14:paraId="315AF90A" w14:textId="245ED142" w:rsidR="00406178" w:rsidRDefault="00406178" w:rsidP="00CE7199">
      <w:pPr>
        <w:pStyle w:val="BodyText"/>
        <w:spacing w:before="5"/>
        <w:ind w:left="1760"/>
      </w:pPr>
      <w:r>
        <w:rPr>
          <w:noProof/>
        </w:rPr>
        <w:drawing>
          <wp:inline distT="0" distB="0" distL="0" distR="0" wp14:anchorId="648EA0A0" wp14:editId="1B3B3D3F">
            <wp:extent cx="4943475" cy="244948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2356" cy="2453888"/>
                    </a:xfrm>
                    <a:prstGeom prst="rect">
                      <a:avLst/>
                    </a:prstGeom>
                  </pic:spPr>
                </pic:pic>
              </a:graphicData>
            </a:graphic>
          </wp:inline>
        </w:drawing>
      </w:r>
    </w:p>
    <w:p w14:paraId="7FFC1C3E" w14:textId="77777777" w:rsidR="00E71365" w:rsidRDefault="00E71365" w:rsidP="00E71365">
      <w:pPr>
        <w:pStyle w:val="ListParagraph"/>
      </w:pPr>
    </w:p>
    <w:p w14:paraId="10E77E87" w14:textId="77777777" w:rsidR="002D5DC1" w:rsidRDefault="002D5DC1" w:rsidP="002D5DC1">
      <w:pPr>
        <w:pStyle w:val="BodyText"/>
        <w:spacing w:before="5"/>
      </w:pPr>
      <w:bookmarkStart w:id="0" w:name="_Hlk164682648"/>
    </w:p>
    <w:p w14:paraId="6911CAF2" w14:textId="2B30F9AF" w:rsidR="00C73ED7" w:rsidRDefault="007F75F0" w:rsidP="00E71365">
      <w:pPr>
        <w:pStyle w:val="BodyText"/>
        <w:numPr>
          <w:ilvl w:val="0"/>
          <w:numId w:val="1"/>
        </w:numPr>
        <w:spacing w:before="5"/>
      </w:pPr>
      <w:r w:rsidRPr="002D5DC1">
        <w:lastRenderedPageBreak/>
        <w:t xml:space="preserve">Charging equipment may include </w:t>
      </w:r>
      <w:r w:rsidR="00C73ED7" w:rsidRPr="002D5DC1">
        <w:t>Charge de Move (CHAdeMO) connector</w:t>
      </w:r>
      <w:r w:rsidRPr="002D5DC1">
        <w:t xml:space="preserve">s, but that is not a </w:t>
      </w:r>
      <w:r w:rsidR="002D5DC1" w:rsidRPr="002D5DC1">
        <w:t>requirement</w:t>
      </w:r>
      <w:r w:rsidRPr="002D5DC1">
        <w:t>.</w:t>
      </w:r>
      <w:r>
        <w:t xml:space="preserve"> </w:t>
      </w:r>
      <w:r w:rsidR="00C73ED7" w:rsidRPr="00C73ED7">
        <w:t xml:space="preserve"> Additionally, each charging port must have a J1772 connector capable of charging a J1772 compliant vehicle.</w:t>
      </w:r>
      <w:bookmarkEnd w:id="0"/>
    </w:p>
    <w:p w14:paraId="3C20EFCC" w14:textId="77777777" w:rsidR="00E71365" w:rsidRPr="00CB7535" w:rsidRDefault="00E71365" w:rsidP="00E71365">
      <w:pPr>
        <w:pStyle w:val="ListParagraph"/>
      </w:pPr>
    </w:p>
    <w:p w14:paraId="2B9B424C" w14:textId="48EB1603" w:rsidR="00E71365" w:rsidRPr="00CB7535" w:rsidRDefault="00E71365" w:rsidP="00E71365">
      <w:pPr>
        <w:pStyle w:val="PlainText"/>
        <w:numPr>
          <w:ilvl w:val="0"/>
          <w:numId w:val="1"/>
        </w:numPr>
        <w:tabs>
          <w:tab w:val="left" w:pos="540"/>
        </w:tabs>
        <w:spacing w:after="240"/>
        <w:rPr>
          <w:rFonts w:ascii="Arial" w:hAnsi="Arial" w:cs="Arial"/>
          <w:sz w:val="24"/>
          <w:szCs w:val="24"/>
        </w:rPr>
      </w:pPr>
      <w:r w:rsidRPr="00CB7535">
        <w:rPr>
          <w:rFonts w:ascii="Arial" w:hAnsi="Arial" w:cs="Arial"/>
          <w:sz w:val="24"/>
          <w:szCs w:val="24"/>
        </w:rPr>
        <w:t xml:space="preserve">Charging equipment </w:t>
      </w:r>
      <w:r w:rsidR="00CE7199">
        <w:rPr>
          <w:rFonts w:ascii="Arial" w:hAnsi="Arial" w:cs="Arial"/>
          <w:sz w:val="24"/>
          <w:szCs w:val="24"/>
        </w:rPr>
        <w:t>s</w:t>
      </w:r>
      <w:r w:rsidRPr="00CB7535">
        <w:rPr>
          <w:rFonts w:ascii="Arial" w:hAnsi="Arial" w:cs="Arial"/>
          <w:sz w:val="24"/>
          <w:szCs w:val="24"/>
        </w:rPr>
        <w:t xml:space="preserve">hall offer charging speeds no less than 6 kW, preferably higher and capable of providing power </w:t>
      </w:r>
      <w:r w:rsidR="00CE7199">
        <w:rPr>
          <w:rFonts w:ascii="Arial" w:hAnsi="Arial" w:cs="Arial"/>
          <w:sz w:val="24"/>
          <w:szCs w:val="24"/>
        </w:rPr>
        <w:t>a</w:t>
      </w:r>
      <w:r w:rsidRPr="00CB7535">
        <w:rPr>
          <w:rFonts w:ascii="Arial" w:hAnsi="Arial" w:cs="Arial"/>
          <w:sz w:val="24"/>
          <w:szCs w:val="24"/>
        </w:rPr>
        <w:t>t that level at each port simultaneously.</w:t>
      </w:r>
    </w:p>
    <w:p w14:paraId="28576741" w14:textId="0EF67D76" w:rsidR="00E71365" w:rsidRPr="00944520" w:rsidRDefault="00E71365" w:rsidP="00E71365">
      <w:pPr>
        <w:pStyle w:val="BodyText"/>
        <w:numPr>
          <w:ilvl w:val="0"/>
          <w:numId w:val="1"/>
        </w:numPr>
        <w:spacing w:before="5"/>
        <w:rPr>
          <w:rStyle w:val="Hyperlink"/>
          <w:color w:val="auto"/>
          <w:u w:val="none"/>
        </w:rPr>
      </w:pPr>
      <w:r w:rsidRPr="00944520">
        <w:t xml:space="preserve">Sites and equipment shall be compliant with the Americans with Disabilities Act (ADA).  </w:t>
      </w:r>
      <w:r w:rsidRPr="00F0766E">
        <w:rPr>
          <w:i/>
        </w:rPr>
        <w:t>The U.S. Access Board published “Design Recommendations for Accessible Electric Vehicle Charging Stations” in 2022. Until any formal rules are proposed and finalized by the U.S. Access Board, FHWA recommends that charging stations be designed and constructed according to the U.S. Access Board Recommendations to demonstrate ADA compliance and optimize usability for persons with disabilities.</w:t>
      </w:r>
      <w:r w:rsidRPr="00F0766E">
        <w:t xml:space="preserve"> It’s not just the parking spot – but other features as well. This document was updated on 7/23. </w:t>
      </w:r>
      <w:hyperlink r:id="rId11" w:history="1">
        <w:r w:rsidRPr="00944520">
          <w:rPr>
            <w:rStyle w:val="Hyperlink"/>
          </w:rPr>
          <w:t>usab-evse-guide.pdf (access-board.gov)</w:t>
        </w:r>
      </w:hyperlink>
    </w:p>
    <w:p w14:paraId="6DE780B9" w14:textId="77777777" w:rsidR="00E71365" w:rsidRPr="00944520" w:rsidRDefault="00E71365" w:rsidP="00E71365">
      <w:pPr>
        <w:pStyle w:val="BodyText"/>
        <w:spacing w:before="5"/>
        <w:ind w:left="824"/>
        <w:rPr>
          <w:rStyle w:val="Hyperlink"/>
          <w:color w:val="auto"/>
          <w:u w:val="none"/>
        </w:rPr>
      </w:pPr>
    </w:p>
    <w:p w14:paraId="6F43A2B2" w14:textId="77777777" w:rsidR="00E71365" w:rsidRPr="00944520" w:rsidRDefault="00E71365" w:rsidP="00E71365">
      <w:pPr>
        <w:pStyle w:val="PlainText"/>
        <w:numPr>
          <w:ilvl w:val="0"/>
          <w:numId w:val="1"/>
        </w:numPr>
        <w:tabs>
          <w:tab w:val="left" w:pos="540"/>
        </w:tabs>
        <w:spacing w:after="240"/>
        <w:rPr>
          <w:rFonts w:ascii="Arial" w:hAnsi="Arial" w:cs="Arial"/>
          <w:sz w:val="24"/>
          <w:szCs w:val="24"/>
        </w:rPr>
      </w:pPr>
      <w:r w:rsidRPr="00944520">
        <w:rPr>
          <w:rFonts w:ascii="Arial" w:hAnsi="Arial" w:cs="Arial"/>
          <w:sz w:val="24"/>
          <w:szCs w:val="24"/>
        </w:rPr>
        <w:t>Sites shall be in compliance with all applicable local and state regulations.</w:t>
      </w:r>
    </w:p>
    <w:p w14:paraId="04BBF821" w14:textId="466038CD" w:rsidR="00944520" w:rsidRPr="00944520" w:rsidRDefault="00E71365" w:rsidP="00944520">
      <w:pPr>
        <w:pStyle w:val="PlainText"/>
        <w:numPr>
          <w:ilvl w:val="0"/>
          <w:numId w:val="1"/>
        </w:numPr>
        <w:tabs>
          <w:tab w:val="left" w:pos="540"/>
        </w:tabs>
        <w:spacing w:after="240"/>
        <w:rPr>
          <w:rFonts w:ascii="Arial" w:hAnsi="Arial" w:cs="Arial"/>
          <w:sz w:val="24"/>
          <w:szCs w:val="24"/>
        </w:rPr>
      </w:pPr>
      <w:r w:rsidRPr="00944520">
        <w:rPr>
          <w:rFonts w:ascii="Arial" w:hAnsi="Arial" w:cs="Arial"/>
          <w:sz w:val="24"/>
          <w:szCs w:val="24"/>
        </w:rPr>
        <w:t>Equipment shall be available for public access twenty-four (24) hours per day and seven (7) days per week.</w:t>
      </w:r>
    </w:p>
    <w:p w14:paraId="263524D6" w14:textId="0D6012ED" w:rsidR="00E71365" w:rsidRDefault="00E71365" w:rsidP="00E71365">
      <w:pPr>
        <w:pStyle w:val="PlainText"/>
        <w:numPr>
          <w:ilvl w:val="0"/>
          <w:numId w:val="1"/>
        </w:numPr>
        <w:tabs>
          <w:tab w:val="left" w:pos="540"/>
        </w:tabs>
        <w:spacing w:after="240"/>
        <w:rPr>
          <w:rFonts w:ascii="Arial" w:hAnsi="Arial" w:cs="Arial"/>
          <w:sz w:val="24"/>
          <w:szCs w:val="24"/>
        </w:rPr>
      </w:pPr>
      <w:r w:rsidRPr="00944520">
        <w:rPr>
          <w:rFonts w:ascii="Arial" w:hAnsi="Arial" w:cs="Arial"/>
          <w:sz w:val="24"/>
          <w:szCs w:val="24"/>
        </w:rPr>
        <w:t xml:space="preserve">Sites must demonstrate ability to maintain equipment and customer service of patrons for a period of no less than </w:t>
      </w:r>
      <w:r w:rsidR="00F43A7F">
        <w:rPr>
          <w:rFonts w:ascii="Arial" w:hAnsi="Arial" w:cs="Arial"/>
          <w:sz w:val="24"/>
          <w:szCs w:val="24"/>
        </w:rPr>
        <w:t xml:space="preserve">three </w:t>
      </w:r>
      <w:r w:rsidRPr="00944520">
        <w:rPr>
          <w:rFonts w:ascii="Arial" w:hAnsi="Arial" w:cs="Arial"/>
          <w:sz w:val="24"/>
          <w:szCs w:val="24"/>
        </w:rPr>
        <w:t>(</w:t>
      </w:r>
      <w:r w:rsidR="00F43A7F">
        <w:rPr>
          <w:rFonts w:ascii="Arial" w:hAnsi="Arial" w:cs="Arial"/>
          <w:sz w:val="24"/>
          <w:szCs w:val="24"/>
        </w:rPr>
        <w:t>3</w:t>
      </w:r>
      <w:r w:rsidRPr="00944520">
        <w:rPr>
          <w:rFonts w:ascii="Arial" w:hAnsi="Arial" w:cs="Arial"/>
          <w:sz w:val="24"/>
          <w:szCs w:val="24"/>
        </w:rPr>
        <w:t>) years.</w:t>
      </w:r>
    </w:p>
    <w:p w14:paraId="051AE9A0" w14:textId="40D83127" w:rsidR="00944520" w:rsidRPr="00944520" w:rsidRDefault="00944520" w:rsidP="00E71365">
      <w:pPr>
        <w:pStyle w:val="PlainText"/>
        <w:numPr>
          <w:ilvl w:val="0"/>
          <w:numId w:val="1"/>
        </w:numPr>
        <w:tabs>
          <w:tab w:val="left" w:pos="540"/>
        </w:tabs>
        <w:spacing w:after="240"/>
        <w:rPr>
          <w:rFonts w:ascii="Arial" w:hAnsi="Arial" w:cs="Arial"/>
          <w:sz w:val="24"/>
          <w:szCs w:val="24"/>
        </w:rPr>
      </w:pPr>
      <w:r w:rsidRPr="00944520">
        <w:rPr>
          <w:rFonts w:ascii="Arial" w:hAnsi="Arial" w:cs="Arial"/>
          <w:sz w:val="24"/>
          <w:szCs w:val="24"/>
        </w:rPr>
        <w:t>Charging Equipment is available for charging an average of at least 95% up time (available for public charging).</w:t>
      </w:r>
    </w:p>
    <w:p w14:paraId="1939A6F7" w14:textId="2CDC6F05" w:rsidR="00E71365" w:rsidRPr="00944520" w:rsidRDefault="00E71365" w:rsidP="00E71365">
      <w:pPr>
        <w:pStyle w:val="BodyText"/>
        <w:numPr>
          <w:ilvl w:val="0"/>
          <w:numId w:val="1"/>
        </w:numPr>
        <w:spacing w:before="5"/>
      </w:pPr>
      <w:bookmarkStart w:id="1" w:name="_Hlk164845396"/>
      <w:r w:rsidRPr="00944520">
        <w:t>Charging equipment shall be networked and charging</w:t>
      </w:r>
      <w:r w:rsidR="00495C8D">
        <w:t xml:space="preserve"> data </w:t>
      </w:r>
      <w:r w:rsidRPr="00944520">
        <w:t>shall be made available to the Energy and Environment Cabinet on a semi-annual basis.</w:t>
      </w:r>
      <w:r w:rsidR="00495C8D">
        <w:t xml:space="preserve"> Required reporting elements shall include station location, up time percent of operation of the chargers, any outage durations, number of vehicles using the charging equipment, </w:t>
      </w:r>
      <w:r w:rsidR="00CE65A8">
        <w:t xml:space="preserve">and </w:t>
      </w:r>
      <w:r w:rsidR="00495C8D">
        <w:t>power used</w:t>
      </w:r>
      <w:r w:rsidR="00CE65A8">
        <w:t>.</w:t>
      </w:r>
    </w:p>
    <w:bookmarkEnd w:id="1"/>
    <w:p w14:paraId="51C5C78F" w14:textId="77777777" w:rsidR="00944520" w:rsidRPr="00E71365" w:rsidRDefault="00944520" w:rsidP="00944520">
      <w:pPr>
        <w:pStyle w:val="BodyText"/>
        <w:spacing w:before="5"/>
        <w:ind w:left="824"/>
      </w:pPr>
    </w:p>
    <w:p w14:paraId="7F88CB42" w14:textId="6640055E" w:rsidR="00E71365" w:rsidRPr="00944520" w:rsidRDefault="00944520" w:rsidP="00E71365">
      <w:pPr>
        <w:pStyle w:val="BodyText"/>
        <w:numPr>
          <w:ilvl w:val="0"/>
          <w:numId w:val="1"/>
        </w:numPr>
        <w:spacing w:before="5"/>
        <w:rPr>
          <w:rStyle w:val="Hyperlink"/>
          <w:color w:val="auto"/>
          <w:u w:val="none"/>
        </w:rPr>
      </w:pPr>
      <w:r w:rsidRPr="00944520">
        <w:t xml:space="preserve">Sites must demonstrate compliance with Volkswagen Settlement Appendix D. Appendix D2 is the list of allowable activities. </w:t>
      </w:r>
      <w:hyperlink r:id="rId12" w:history="1">
        <w:r>
          <w:rPr>
            <w:rStyle w:val="Hyperlink"/>
          </w:rPr>
          <w:t>Approved Appendix D-2.pdf (vwcourtsettlement.com)</w:t>
        </w:r>
      </w:hyperlink>
    </w:p>
    <w:p w14:paraId="4899367C" w14:textId="77777777" w:rsidR="00944520" w:rsidRDefault="00944520" w:rsidP="00944520">
      <w:pPr>
        <w:pStyle w:val="ListParagraph"/>
      </w:pPr>
    </w:p>
    <w:p w14:paraId="7F469596" w14:textId="3F9CE94C" w:rsidR="00EF533A" w:rsidRDefault="00944520">
      <w:pPr>
        <w:pStyle w:val="BodyText"/>
        <w:spacing w:before="83"/>
        <w:rPr>
          <w:b/>
          <w:bCs/>
        </w:rPr>
      </w:pPr>
      <w:r w:rsidRPr="00944520">
        <w:rPr>
          <w:b/>
          <w:bCs/>
        </w:rPr>
        <w:t>Project Site Requirements</w:t>
      </w:r>
    </w:p>
    <w:p w14:paraId="2C5A9126" w14:textId="77777777" w:rsidR="00944520" w:rsidRDefault="00944520">
      <w:pPr>
        <w:pStyle w:val="BodyText"/>
        <w:spacing w:before="83"/>
        <w:rPr>
          <w:b/>
          <w:bCs/>
        </w:rPr>
      </w:pPr>
    </w:p>
    <w:p w14:paraId="0C30CBE8" w14:textId="552075A7" w:rsidR="00944520" w:rsidRPr="00377654" w:rsidRDefault="00944520">
      <w:pPr>
        <w:pStyle w:val="BodyText"/>
        <w:spacing w:before="83"/>
      </w:pPr>
      <w:r w:rsidRPr="00377654">
        <w:t>Applicants should ensure that the proposed sites:</w:t>
      </w:r>
    </w:p>
    <w:p w14:paraId="4F7E8283" w14:textId="77777777" w:rsidR="00944520" w:rsidRPr="00377654" w:rsidRDefault="00944520" w:rsidP="00944520">
      <w:pPr>
        <w:pStyle w:val="BodyText"/>
        <w:spacing w:before="83"/>
      </w:pPr>
    </w:p>
    <w:p w14:paraId="1B47ABF0" w14:textId="1D59E2D2" w:rsidR="00944520" w:rsidRPr="00377654" w:rsidRDefault="00944520" w:rsidP="006E5DD2">
      <w:pPr>
        <w:pStyle w:val="ListParagraph"/>
        <w:numPr>
          <w:ilvl w:val="0"/>
          <w:numId w:val="6"/>
        </w:numPr>
        <w:rPr>
          <w:color w:val="7030A0"/>
          <w:sz w:val="24"/>
          <w:szCs w:val="24"/>
        </w:rPr>
      </w:pPr>
      <w:r w:rsidRPr="00377654">
        <w:rPr>
          <w:sz w:val="24"/>
          <w:szCs w:val="24"/>
        </w:rPr>
        <w:t>Are publicly visible, accessible</w:t>
      </w:r>
      <w:r w:rsidR="00CE7199" w:rsidRPr="00377654">
        <w:rPr>
          <w:sz w:val="24"/>
          <w:szCs w:val="24"/>
        </w:rPr>
        <w:t>,</w:t>
      </w:r>
      <w:r w:rsidRPr="00377654">
        <w:rPr>
          <w:sz w:val="24"/>
          <w:szCs w:val="24"/>
        </w:rPr>
        <w:t xml:space="preserve"> and expected to have high utilization. </w:t>
      </w:r>
      <w:r w:rsidR="006E5DD2" w:rsidRPr="00377654">
        <w:rPr>
          <w:sz w:val="24"/>
          <w:szCs w:val="24"/>
        </w:rPr>
        <w:t>O</w:t>
      </w:r>
      <w:r w:rsidRPr="00377654">
        <w:rPr>
          <w:sz w:val="24"/>
          <w:szCs w:val="24"/>
        </w:rPr>
        <w:t xml:space="preserve">n-site signage shall be consistent with the </w:t>
      </w:r>
      <w:r w:rsidR="00CB7535" w:rsidRPr="00377654">
        <w:rPr>
          <w:sz w:val="24"/>
          <w:szCs w:val="24"/>
        </w:rPr>
        <w:t xml:space="preserve">requirements in the Federal Highway Administration (FHWA) Manual on Uniform Traffic Control Devices (MUTCD) revised in December 2023. </w:t>
      </w:r>
      <w:r w:rsidRPr="00377654">
        <w:rPr>
          <w:sz w:val="24"/>
          <w:szCs w:val="24"/>
        </w:rPr>
        <w:t xml:space="preserve">This includes accessible signage that directs drivers to an EV charging station location and signage that provides information at the EV charging station location. </w:t>
      </w:r>
      <w:r w:rsidR="00CB7535" w:rsidRPr="00377654">
        <w:rPr>
          <w:sz w:val="24"/>
          <w:szCs w:val="24"/>
        </w:rPr>
        <w:t xml:space="preserve">More information can be found here at U.S. DOE’s Alternative Fuels Data Center. </w:t>
      </w:r>
      <w:r w:rsidR="00CB7535" w:rsidRPr="00377654">
        <w:rPr>
          <w:color w:val="7030A0"/>
          <w:sz w:val="24"/>
          <w:szCs w:val="24"/>
        </w:rPr>
        <w:t xml:space="preserve"> </w:t>
      </w:r>
      <w:hyperlink r:id="rId13" w:history="1">
        <w:r w:rsidR="00CB7535" w:rsidRPr="00377654">
          <w:rPr>
            <w:rStyle w:val="Hyperlink"/>
            <w:sz w:val="24"/>
            <w:szCs w:val="24"/>
          </w:rPr>
          <w:t>Alternative Fuels Data Center: Signage for Electric Vehicle Charging Stations (energy.gov)</w:t>
        </w:r>
      </w:hyperlink>
    </w:p>
    <w:p w14:paraId="0F0BB302" w14:textId="77777777" w:rsidR="006E5DD2" w:rsidRPr="00377654" w:rsidRDefault="006E5DD2" w:rsidP="006E5DD2">
      <w:pPr>
        <w:pStyle w:val="ListParagraph"/>
        <w:ind w:left="1080" w:firstLine="0"/>
        <w:rPr>
          <w:color w:val="FF0000"/>
          <w:sz w:val="24"/>
          <w:szCs w:val="24"/>
        </w:rPr>
      </w:pPr>
    </w:p>
    <w:p w14:paraId="279BE2D7" w14:textId="18CC3CA1" w:rsidR="00944520" w:rsidRPr="00377654" w:rsidRDefault="00944520" w:rsidP="006E5DD2">
      <w:pPr>
        <w:pStyle w:val="ListParagraph"/>
        <w:numPr>
          <w:ilvl w:val="0"/>
          <w:numId w:val="6"/>
        </w:numPr>
        <w:rPr>
          <w:sz w:val="24"/>
          <w:szCs w:val="24"/>
        </w:rPr>
      </w:pPr>
      <w:r w:rsidRPr="00377654">
        <w:rPr>
          <w:sz w:val="24"/>
          <w:szCs w:val="24"/>
        </w:rPr>
        <w:t xml:space="preserve">Are on developed, public </w:t>
      </w:r>
      <w:r w:rsidR="006E5DD2" w:rsidRPr="00377654">
        <w:rPr>
          <w:sz w:val="24"/>
          <w:szCs w:val="24"/>
        </w:rPr>
        <w:t xml:space="preserve">areas </w:t>
      </w:r>
      <w:r w:rsidRPr="00377654">
        <w:rPr>
          <w:sz w:val="24"/>
          <w:szCs w:val="24"/>
        </w:rPr>
        <w:t>with facilities available nearby (e.g.</w:t>
      </w:r>
      <w:r w:rsidR="00CE7199" w:rsidRPr="00377654">
        <w:rPr>
          <w:sz w:val="24"/>
          <w:szCs w:val="24"/>
        </w:rPr>
        <w:t>,</w:t>
      </w:r>
      <w:r w:rsidRPr="00377654">
        <w:rPr>
          <w:sz w:val="24"/>
          <w:szCs w:val="24"/>
        </w:rPr>
        <w:t xml:space="preserve"> shopping centers, fueling stations, restaurants, grocery stores, </w:t>
      </w:r>
      <w:r w:rsidR="00CB7535" w:rsidRPr="00377654">
        <w:rPr>
          <w:sz w:val="24"/>
          <w:szCs w:val="24"/>
        </w:rPr>
        <w:t>local attractions</w:t>
      </w:r>
      <w:r w:rsidR="00257028">
        <w:rPr>
          <w:sz w:val="24"/>
          <w:szCs w:val="24"/>
        </w:rPr>
        <w:t>, government buildings et</w:t>
      </w:r>
      <w:r w:rsidR="00257028" w:rsidRPr="00377654">
        <w:rPr>
          <w:sz w:val="24"/>
          <w:szCs w:val="24"/>
        </w:rPr>
        <w:t>c.</w:t>
      </w:r>
      <w:r w:rsidRPr="00377654">
        <w:rPr>
          <w:sz w:val="24"/>
          <w:szCs w:val="24"/>
        </w:rPr>
        <w:t>)</w:t>
      </w:r>
    </w:p>
    <w:p w14:paraId="474B5E91" w14:textId="77777777" w:rsidR="006E5DD2" w:rsidRPr="00377654" w:rsidRDefault="006E5DD2" w:rsidP="006E5DD2">
      <w:pPr>
        <w:pStyle w:val="ListParagraph"/>
        <w:rPr>
          <w:color w:val="7030A0"/>
          <w:sz w:val="24"/>
          <w:szCs w:val="24"/>
        </w:rPr>
      </w:pPr>
    </w:p>
    <w:p w14:paraId="225A24FA" w14:textId="59E1B51E" w:rsidR="00944520" w:rsidRPr="00377654" w:rsidRDefault="006E5DD2" w:rsidP="00944520">
      <w:pPr>
        <w:pStyle w:val="ListParagraph"/>
        <w:numPr>
          <w:ilvl w:val="0"/>
          <w:numId w:val="6"/>
        </w:numPr>
        <w:rPr>
          <w:color w:val="7030A0"/>
          <w:sz w:val="24"/>
          <w:szCs w:val="24"/>
        </w:rPr>
      </w:pPr>
      <w:r w:rsidRPr="00377654">
        <w:rPr>
          <w:sz w:val="24"/>
          <w:szCs w:val="24"/>
        </w:rPr>
        <w:t>Are in a safe, well-lit, convenient location that is safely distanced from traffic circulation and has adequate ingress/egress points.</w:t>
      </w:r>
    </w:p>
    <w:p w14:paraId="7530E984" w14:textId="77777777" w:rsidR="006E5DD2" w:rsidRPr="00377654" w:rsidRDefault="006E5DD2" w:rsidP="006E5DD2">
      <w:pPr>
        <w:pStyle w:val="ListParagraph"/>
        <w:rPr>
          <w:color w:val="7030A0"/>
          <w:sz w:val="24"/>
          <w:szCs w:val="24"/>
        </w:rPr>
      </w:pPr>
    </w:p>
    <w:p w14:paraId="58634B68" w14:textId="54B6BB65" w:rsidR="006E5DD2" w:rsidRPr="00377654" w:rsidRDefault="006E5DD2" w:rsidP="00944520">
      <w:pPr>
        <w:pStyle w:val="ListParagraph"/>
        <w:numPr>
          <w:ilvl w:val="0"/>
          <w:numId w:val="6"/>
        </w:numPr>
        <w:rPr>
          <w:rStyle w:val="Hyperlink"/>
          <w:color w:val="auto"/>
          <w:sz w:val="24"/>
          <w:szCs w:val="24"/>
          <w:u w:val="none"/>
        </w:rPr>
      </w:pPr>
      <w:r w:rsidRPr="00377654">
        <w:rPr>
          <w:sz w:val="24"/>
          <w:szCs w:val="24"/>
        </w:rPr>
        <w:t>Have a paved or hardscaped parking space(s) that is (are) in compliance with all Americans with Disabilities Act (ADA) requirements. (</w:t>
      </w:r>
      <w:hyperlink r:id="rId14" w:history="1">
        <w:r w:rsidR="00D21115" w:rsidRPr="00F62E91">
          <w:rPr>
            <w:rStyle w:val="Hyperlink"/>
            <w:sz w:val="24"/>
            <w:szCs w:val="24"/>
          </w:rPr>
          <w:t>www.afdc.energy.gov/uploads/publication/WPCC_complyingwithADArequirements_1114.pdf</w:t>
        </w:r>
      </w:hyperlink>
      <w:r w:rsidR="00D21115">
        <w:rPr>
          <w:sz w:val="24"/>
          <w:szCs w:val="24"/>
        </w:rPr>
        <w:t xml:space="preserve"> pages 3-4)</w:t>
      </w:r>
    </w:p>
    <w:p w14:paraId="7450A806" w14:textId="77777777" w:rsidR="006E5DD2" w:rsidRPr="00377654" w:rsidRDefault="006E5DD2" w:rsidP="006E5DD2">
      <w:pPr>
        <w:pStyle w:val="ListParagraph"/>
        <w:rPr>
          <w:sz w:val="24"/>
          <w:szCs w:val="24"/>
        </w:rPr>
      </w:pPr>
    </w:p>
    <w:p w14:paraId="550C400D" w14:textId="34A32064" w:rsidR="00944520" w:rsidRPr="00377654" w:rsidRDefault="00944520" w:rsidP="00944520">
      <w:pPr>
        <w:pStyle w:val="ListParagraph"/>
        <w:numPr>
          <w:ilvl w:val="0"/>
          <w:numId w:val="6"/>
        </w:numPr>
        <w:rPr>
          <w:sz w:val="24"/>
          <w:szCs w:val="24"/>
        </w:rPr>
      </w:pPr>
      <w:r w:rsidRPr="00377654">
        <w:rPr>
          <w:sz w:val="24"/>
          <w:szCs w:val="24"/>
        </w:rPr>
        <w:t xml:space="preserve">Comply with all applicable federal, state and local laws, ordinances, regulations, and standards, including local electrical and building codes for EV Charging. </w:t>
      </w:r>
    </w:p>
    <w:p w14:paraId="67EC69BB" w14:textId="3F8FFCD6" w:rsidR="006E5DD2" w:rsidRPr="00377654" w:rsidRDefault="006E5DD2" w:rsidP="006E5DD2">
      <w:pPr>
        <w:pStyle w:val="ListParagraph"/>
        <w:rPr>
          <w:sz w:val="24"/>
          <w:szCs w:val="24"/>
        </w:rPr>
      </w:pPr>
    </w:p>
    <w:p w14:paraId="5E3F88C7" w14:textId="105A26FA" w:rsidR="006E5DD2" w:rsidRPr="00377654" w:rsidRDefault="006E5DD2" w:rsidP="006E5DD2">
      <w:pPr>
        <w:pStyle w:val="ListParagraph"/>
        <w:numPr>
          <w:ilvl w:val="0"/>
          <w:numId w:val="6"/>
        </w:numPr>
        <w:rPr>
          <w:sz w:val="24"/>
          <w:szCs w:val="24"/>
        </w:rPr>
      </w:pPr>
      <w:r w:rsidRPr="00377654">
        <w:rPr>
          <w:sz w:val="24"/>
          <w:szCs w:val="24"/>
        </w:rPr>
        <w:t>Have (or will have as part of this project) adequate electric capacity in place to serve the proposed EV Charging</w:t>
      </w:r>
      <w:r w:rsidR="003820F0" w:rsidRPr="00377654">
        <w:rPr>
          <w:sz w:val="24"/>
          <w:szCs w:val="24"/>
        </w:rPr>
        <w:t>. Provide documentation with your application that the local/state government agency has been working with the local electric utility</w:t>
      </w:r>
      <w:r w:rsidR="00CB7535" w:rsidRPr="00377654">
        <w:rPr>
          <w:sz w:val="24"/>
          <w:szCs w:val="24"/>
        </w:rPr>
        <w:t>.</w:t>
      </w:r>
    </w:p>
    <w:p w14:paraId="4F0BACE6" w14:textId="7FB66F44" w:rsidR="003820F0" w:rsidRPr="00377654" w:rsidRDefault="003820F0" w:rsidP="00F16A38">
      <w:pPr>
        <w:rPr>
          <w:sz w:val="24"/>
          <w:szCs w:val="24"/>
        </w:rPr>
      </w:pPr>
    </w:p>
    <w:p w14:paraId="75B5E5D8" w14:textId="554FF5C4" w:rsidR="006E5DD2" w:rsidRPr="00377654" w:rsidRDefault="006E5DD2" w:rsidP="00944520">
      <w:pPr>
        <w:pStyle w:val="ListParagraph"/>
        <w:numPr>
          <w:ilvl w:val="0"/>
          <w:numId w:val="6"/>
        </w:numPr>
        <w:rPr>
          <w:sz w:val="24"/>
          <w:szCs w:val="24"/>
        </w:rPr>
      </w:pPr>
      <w:r w:rsidRPr="00377654">
        <w:rPr>
          <w:sz w:val="24"/>
          <w:szCs w:val="24"/>
        </w:rPr>
        <w:t>Station(s). Preference will be given to locations that are scalable and can expand the power and number of chargers necessary to accommodate higher utilization rates in the future.</w:t>
      </w:r>
    </w:p>
    <w:p w14:paraId="44B380E3" w14:textId="77777777" w:rsidR="006E5DD2" w:rsidRPr="00377654" w:rsidRDefault="006E5DD2" w:rsidP="006E5DD2">
      <w:pPr>
        <w:pStyle w:val="ListParagraph"/>
        <w:rPr>
          <w:sz w:val="24"/>
          <w:szCs w:val="24"/>
        </w:rPr>
      </w:pPr>
    </w:p>
    <w:p w14:paraId="294BD0F1" w14:textId="6D961105" w:rsidR="006E5DD2" w:rsidRPr="00377654" w:rsidRDefault="006E5DD2" w:rsidP="00944520">
      <w:pPr>
        <w:pStyle w:val="ListParagraph"/>
        <w:numPr>
          <w:ilvl w:val="0"/>
          <w:numId w:val="6"/>
        </w:numPr>
        <w:rPr>
          <w:color w:val="7030A0"/>
          <w:sz w:val="24"/>
          <w:szCs w:val="24"/>
        </w:rPr>
      </w:pPr>
      <w:r w:rsidRPr="00377654">
        <w:rPr>
          <w:sz w:val="24"/>
          <w:szCs w:val="24"/>
        </w:rPr>
        <w:t>Are publicly accessible 24 hours per day and 7 days per week. Preference will be given to locations that do not have limited access or availability (</w:t>
      </w:r>
      <w:proofErr w:type="gramStart"/>
      <w:r w:rsidRPr="00377654">
        <w:rPr>
          <w:sz w:val="24"/>
          <w:szCs w:val="24"/>
        </w:rPr>
        <w:t>e.g.</w:t>
      </w:r>
      <w:proofErr w:type="gramEnd"/>
      <w:r w:rsidRPr="00377654">
        <w:rPr>
          <w:sz w:val="24"/>
          <w:szCs w:val="24"/>
        </w:rPr>
        <w:t xml:space="preserve"> behind a fence, in a gated parking lot closed to the public after hours, etc.). </w:t>
      </w:r>
    </w:p>
    <w:p w14:paraId="02E23FE6" w14:textId="77777777" w:rsidR="006E5DD2" w:rsidRPr="00377654" w:rsidRDefault="006E5DD2" w:rsidP="006E5DD2">
      <w:pPr>
        <w:pStyle w:val="ListParagraph"/>
        <w:rPr>
          <w:color w:val="7030A0"/>
          <w:sz w:val="24"/>
          <w:szCs w:val="24"/>
        </w:rPr>
      </w:pPr>
    </w:p>
    <w:p w14:paraId="40862484" w14:textId="2A8632EA" w:rsidR="00944520" w:rsidRPr="00377654" w:rsidRDefault="006E5DD2" w:rsidP="00944520">
      <w:pPr>
        <w:pStyle w:val="ListParagraph"/>
        <w:numPr>
          <w:ilvl w:val="0"/>
          <w:numId w:val="6"/>
        </w:numPr>
        <w:rPr>
          <w:color w:val="7030A0"/>
          <w:sz w:val="24"/>
          <w:szCs w:val="24"/>
        </w:rPr>
      </w:pPr>
      <w:r w:rsidRPr="00377654">
        <w:rPr>
          <w:sz w:val="24"/>
          <w:szCs w:val="24"/>
        </w:rPr>
        <w:t>Chargers are available for charging an average of at least 95% up time (available for public charging).</w:t>
      </w:r>
    </w:p>
    <w:p w14:paraId="40CCBEC3" w14:textId="77777777" w:rsidR="00F16A38" w:rsidRPr="00377654" w:rsidRDefault="00F16A38" w:rsidP="00F16A38">
      <w:pPr>
        <w:pStyle w:val="ListParagraph"/>
        <w:rPr>
          <w:color w:val="7030A0"/>
          <w:sz w:val="24"/>
          <w:szCs w:val="24"/>
        </w:rPr>
      </w:pPr>
    </w:p>
    <w:p w14:paraId="36470AD8" w14:textId="2B91B9A8" w:rsidR="00F16A38" w:rsidRPr="00377654" w:rsidRDefault="00944520" w:rsidP="00944520">
      <w:pPr>
        <w:pStyle w:val="ListParagraph"/>
        <w:numPr>
          <w:ilvl w:val="0"/>
          <w:numId w:val="6"/>
        </w:numPr>
        <w:rPr>
          <w:color w:val="7030A0"/>
          <w:sz w:val="24"/>
          <w:szCs w:val="24"/>
        </w:rPr>
      </w:pPr>
      <w:r w:rsidRPr="00377654">
        <w:rPr>
          <w:sz w:val="24"/>
          <w:szCs w:val="24"/>
        </w:rPr>
        <w:t>Have (or will have as part of this project) signage that complies with all applicable local, state, and/or federal laws, ordinances, regulations, and standards. “EV parking only” signs are required on each side of each charging station along with “EV parking only” stenciled graphics on each striped parking pad. Moreover, appropriate signage is available for drivers to locate the charging station from the site entrance.</w:t>
      </w:r>
      <w:r w:rsidRPr="00377654">
        <w:rPr>
          <w:color w:val="7030A0"/>
          <w:sz w:val="24"/>
          <w:szCs w:val="24"/>
        </w:rPr>
        <w:t xml:space="preserve">  </w:t>
      </w:r>
    </w:p>
    <w:p w14:paraId="5E77CF84" w14:textId="77777777" w:rsidR="00F16A38" w:rsidRPr="00377654" w:rsidRDefault="00F16A38" w:rsidP="00F16A38">
      <w:pPr>
        <w:pStyle w:val="ListParagraph"/>
        <w:rPr>
          <w:sz w:val="24"/>
          <w:szCs w:val="24"/>
        </w:rPr>
      </w:pPr>
    </w:p>
    <w:p w14:paraId="59371C6C" w14:textId="35D7E3B3" w:rsidR="00944520" w:rsidRPr="00377654" w:rsidRDefault="00944520" w:rsidP="00944520">
      <w:pPr>
        <w:pStyle w:val="ListParagraph"/>
        <w:numPr>
          <w:ilvl w:val="0"/>
          <w:numId w:val="6"/>
        </w:numPr>
        <w:rPr>
          <w:color w:val="7030A0"/>
          <w:sz w:val="24"/>
          <w:szCs w:val="24"/>
        </w:rPr>
      </w:pPr>
      <w:r w:rsidRPr="00377654">
        <w:rPr>
          <w:sz w:val="24"/>
          <w:szCs w:val="24"/>
        </w:rPr>
        <w:t xml:space="preserve">Have (or will have in place prior to grant award) a Site Host Agreement that, at a minimum, addresses the following provisions: </w:t>
      </w:r>
    </w:p>
    <w:p w14:paraId="7387FB37" w14:textId="77777777" w:rsidR="00377654" w:rsidRPr="00377654" w:rsidRDefault="00377654" w:rsidP="00377654">
      <w:pPr>
        <w:rPr>
          <w:color w:val="7030A0"/>
          <w:sz w:val="24"/>
          <w:szCs w:val="24"/>
        </w:rPr>
      </w:pPr>
    </w:p>
    <w:p w14:paraId="324A31C7" w14:textId="55A39FCC" w:rsidR="00944520" w:rsidRDefault="00944520" w:rsidP="00377654">
      <w:pPr>
        <w:pStyle w:val="ListParagraph"/>
        <w:numPr>
          <w:ilvl w:val="0"/>
          <w:numId w:val="14"/>
        </w:numPr>
        <w:rPr>
          <w:sz w:val="24"/>
          <w:szCs w:val="24"/>
        </w:rPr>
      </w:pPr>
      <w:r w:rsidRPr="00377654">
        <w:rPr>
          <w:sz w:val="24"/>
          <w:szCs w:val="24"/>
        </w:rPr>
        <w:t xml:space="preserve">An agreement spanning </w:t>
      </w:r>
      <w:r w:rsidR="0055348F">
        <w:rPr>
          <w:sz w:val="24"/>
          <w:szCs w:val="24"/>
        </w:rPr>
        <w:t>three</w:t>
      </w:r>
      <w:r w:rsidRPr="00377654">
        <w:rPr>
          <w:sz w:val="24"/>
          <w:szCs w:val="24"/>
        </w:rPr>
        <w:t xml:space="preserve"> (</w:t>
      </w:r>
      <w:r w:rsidR="0055348F">
        <w:rPr>
          <w:sz w:val="24"/>
          <w:szCs w:val="24"/>
        </w:rPr>
        <w:t>3</w:t>
      </w:r>
      <w:r w:rsidRPr="00377654">
        <w:rPr>
          <w:sz w:val="24"/>
          <w:szCs w:val="24"/>
        </w:rPr>
        <w:t xml:space="preserve">) years delineating responsible parties for hosting, operating and maintaining the charging station. </w:t>
      </w:r>
    </w:p>
    <w:p w14:paraId="48DC32C3" w14:textId="77777777" w:rsidR="00377654" w:rsidRPr="00377654" w:rsidRDefault="00377654" w:rsidP="00377654">
      <w:pPr>
        <w:pStyle w:val="ListParagraph"/>
        <w:ind w:left="1836" w:firstLine="0"/>
        <w:rPr>
          <w:sz w:val="24"/>
          <w:szCs w:val="24"/>
        </w:rPr>
      </w:pPr>
    </w:p>
    <w:p w14:paraId="63647143" w14:textId="09FD1395" w:rsidR="00944520" w:rsidRDefault="00944520" w:rsidP="00377654">
      <w:pPr>
        <w:pStyle w:val="ListParagraph"/>
        <w:numPr>
          <w:ilvl w:val="0"/>
          <w:numId w:val="14"/>
        </w:numPr>
        <w:rPr>
          <w:sz w:val="24"/>
          <w:szCs w:val="24"/>
        </w:rPr>
      </w:pPr>
      <w:r w:rsidRPr="00377654">
        <w:rPr>
          <w:sz w:val="24"/>
          <w:szCs w:val="24"/>
        </w:rPr>
        <w:t xml:space="preserve">A provision to extend the agreement beyond the initial </w:t>
      </w:r>
      <w:r w:rsidR="00246DF1">
        <w:rPr>
          <w:sz w:val="24"/>
          <w:szCs w:val="24"/>
        </w:rPr>
        <w:t>three</w:t>
      </w:r>
      <w:r w:rsidRPr="00377654">
        <w:rPr>
          <w:sz w:val="24"/>
          <w:szCs w:val="24"/>
        </w:rPr>
        <w:t xml:space="preserve"> (</w:t>
      </w:r>
      <w:r w:rsidR="001E3F02">
        <w:rPr>
          <w:sz w:val="24"/>
          <w:szCs w:val="24"/>
        </w:rPr>
        <w:t>3</w:t>
      </w:r>
      <w:r w:rsidRPr="00377654">
        <w:rPr>
          <w:sz w:val="24"/>
          <w:szCs w:val="24"/>
        </w:rPr>
        <w:t xml:space="preserve">) year period under mutually agreeable terms. </w:t>
      </w:r>
    </w:p>
    <w:p w14:paraId="4CA94838" w14:textId="77777777" w:rsidR="00377654" w:rsidRPr="00377654" w:rsidRDefault="00377654" w:rsidP="00377654">
      <w:pPr>
        <w:rPr>
          <w:sz w:val="24"/>
          <w:szCs w:val="24"/>
        </w:rPr>
      </w:pPr>
    </w:p>
    <w:p w14:paraId="02FFE028" w14:textId="01FF01A7" w:rsidR="00377654" w:rsidRDefault="00377654" w:rsidP="00377654">
      <w:pPr>
        <w:pStyle w:val="ListParagraph"/>
        <w:numPr>
          <w:ilvl w:val="0"/>
          <w:numId w:val="14"/>
        </w:numPr>
        <w:rPr>
          <w:sz w:val="24"/>
          <w:szCs w:val="24"/>
        </w:rPr>
      </w:pPr>
      <w:r w:rsidRPr="00377654">
        <w:rPr>
          <w:sz w:val="24"/>
          <w:szCs w:val="24"/>
        </w:rPr>
        <w:t>A disposition plan for the EV Charging equipment in the event the agreement is terminated</w:t>
      </w:r>
      <w:r>
        <w:rPr>
          <w:sz w:val="24"/>
          <w:szCs w:val="24"/>
        </w:rPr>
        <w:t>.</w:t>
      </w:r>
    </w:p>
    <w:p w14:paraId="218B8BFE" w14:textId="77777777" w:rsidR="00377654" w:rsidRPr="00377654" w:rsidRDefault="00377654" w:rsidP="00377654">
      <w:pPr>
        <w:pStyle w:val="ListParagraph"/>
        <w:rPr>
          <w:sz w:val="24"/>
          <w:szCs w:val="24"/>
        </w:rPr>
      </w:pPr>
    </w:p>
    <w:p w14:paraId="25073BBD" w14:textId="77EC402F" w:rsidR="00377654" w:rsidRPr="00377654" w:rsidRDefault="00377654" w:rsidP="00377654">
      <w:pPr>
        <w:pStyle w:val="ListParagraph"/>
        <w:numPr>
          <w:ilvl w:val="0"/>
          <w:numId w:val="14"/>
        </w:numPr>
        <w:rPr>
          <w:sz w:val="24"/>
          <w:szCs w:val="24"/>
        </w:rPr>
      </w:pPr>
      <w:r w:rsidRPr="00377654">
        <w:rPr>
          <w:sz w:val="24"/>
          <w:szCs w:val="24"/>
        </w:rPr>
        <w:t>A provision regarding the applicant’s legal right to own and operate the EV Charging Station(s) at the host site.</w:t>
      </w:r>
    </w:p>
    <w:p w14:paraId="3FFEC643" w14:textId="77777777" w:rsidR="00377654" w:rsidRDefault="00377654" w:rsidP="00944520">
      <w:pPr>
        <w:pStyle w:val="BodyText"/>
        <w:spacing w:before="83"/>
        <w:rPr>
          <w:b/>
          <w:bCs/>
          <w:i/>
          <w:iCs/>
        </w:rPr>
      </w:pPr>
    </w:p>
    <w:p w14:paraId="06ADC57A" w14:textId="3D675398" w:rsidR="00331F29" w:rsidRPr="00377654" w:rsidRDefault="00331F29" w:rsidP="00944520">
      <w:pPr>
        <w:pStyle w:val="BodyText"/>
        <w:spacing w:before="83"/>
        <w:rPr>
          <w:b/>
          <w:bCs/>
          <w:i/>
          <w:iCs/>
        </w:rPr>
      </w:pPr>
      <w:r w:rsidRPr="00377654">
        <w:rPr>
          <w:b/>
          <w:bCs/>
          <w:i/>
          <w:iCs/>
        </w:rPr>
        <w:t>Level 2 Electric Charging Equipment Requirements</w:t>
      </w:r>
    </w:p>
    <w:p w14:paraId="12AEDE5D" w14:textId="77777777" w:rsidR="00331F29" w:rsidRDefault="00331F29" w:rsidP="00944520">
      <w:pPr>
        <w:pStyle w:val="BodyText"/>
        <w:spacing w:before="83"/>
      </w:pPr>
    </w:p>
    <w:p w14:paraId="0A0254A6" w14:textId="77777777" w:rsidR="00331F29" w:rsidRPr="00377654" w:rsidRDefault="00331F29" w:rsidP="00331F29">
      <w:pPr>
        <w:rPr>
          <w:sz w:val="24"/>
          <w:szCs w:val="24"/>
        </w:rPr>
      </w:pPr>
      <w:r w:rsidRPr="00377654">
        <w:rPr>
          <w:sz w:val="24"/>
          <w:szCs w:val="24"/>
        </w:rPr>
        <w:t xml:space="preserve">The following requirements apply to all charging stations to be funded under this program: </w:t>
      </w:r>
    </w:p>
    <w:p w14:paraId="39D37539" w14:textId="77777777" w:rsidR="00F16A38" w:rsidRPr="00377654" w:rsidRDefault="00F16A38" w:rsidP="00331F29">
      <w:pPr>
        <w:rPr>
          <w:sz w:val="24"/>
          <w:szCs w:val="24"/>
        </w:rPr>
      </w:pPr>
    </w:p>
    <w:p w14:paraId="16761D2E" w14:textId="462ACFF3" w:rsidR="00331F29" w:rsidRPr="00377654" w:rsidRDefault="00331F29" w:rsidP="00331F29">
      <w:pPr>
        <w:pStyle w:val="ListParagraph"/>
        <w:widowControl/>
        <w:numPr>
          <w:ilvl w:val="0"/>
          <w:numId w:val="7"/>
        </w:numPr>
        <w:autoSpaceDE/>
        <w:autoSpaceDN/>
        <w:spacing w:after="160" w:line="259" w:lineRule="auto"/>
        <w:contextualSpacing/>
        <w:rPr>
          <w:sz w:val="24"/>
          <w:szCs w:val="24"/>
        </w:rPr>
      </w:pPr>
      <w:r w:rsidRPr="00377654">
        <w:rPr>
          <w:sz w:val="24"/>
          <w:szCs w:val="24"/>
        </w:rPr>
        <w:t xml:space="preserve">Level 2 (208 volts to 240-volts alternating current) charging stations </w:t>
      </w:r>
      <w:r w:rsidR="00005559">
        <w:rPr>
          <w:sz w:val="24"/>
          <w:szCs w:val="24"/>
        </w:rPr>
        <w:t xml:space="preserve">must have either </w:t>
      </w:r>
      <w:r w:rsidRPr="00377654">
        <w:rPr>
          <w:sz w:val="24"/>
          <w:szCs w:val="24"/>
        </w:rPr>
        <w:t xml:space="preserve">a single Society of Automotive Engineer (SAE) J-1772 standard connection to charge one EV at a time or two SAE J-1772 connectors to charge two EVs at once. Powered by 240-volt alternating current, the station must provide a </w:t>
      </w:r>
      <w:r w:rsidRPr="005B13D0">
        <w:rPr>
          <w:sz w:val="24"/>
          <w:szCs w:val="24"/>
        </w:rPr>
        <w:t xml:space="preserve">charge of at least 6 kilowatts (kW) of power at each port </w:t>
      </w:r>
      <w:r w:rsidRPr="00377654">
        <w:rPr>
          <w:sz w:val="24"/>
          <w:szCs w:val="24"/>
        </w:rPr>
        <w:t xml:space="preserve">to provide up to 100 miles of travel in 3 to 4 hours. </w:t>
      </w:r>
    </w:p>
    <w:p w14:paraId="4C4A1C04" w14:textId="77777777" w:rsidR="00331F29" w:rsidRPr="00377654" w:rsidRDefault="00331F29" w:rsidP="00331F29">
      <w:pPr>
        <w:pStyle w:val="ListParagraph"/>
        <w:ind w:left="360"/>
        <w:rPr>
          <w:sz w:val="24"/>
          <w:szCs w:val="24"/>
        </w:rPr>
      </w:pPr>
    </w:p>
    <w:p w14:paraId="488610A2" w14:textId="3E36184F" w:rsidR="00F16A38" w:rsidRPr="00377654" w:rsidRDefault="00331F29" w:rsidP="00CB7535">
      <w:pPr>
        <w:pStyle w:val="ListParagraph"/>
        <w:widowControl/>
        <w:numPr>
          <w:ilvl w:val="0"/>
          <w:numId w:val="7"/>
        </w:numPr>
        <w:autoSpaceDE/>
        <w:autoSpaceDN/>
        <w:spacing w:line="259" w:lineRule="auto"/>
        <w:contextualSpacing/>
        <w:rPr>
          <w:sz w:val="24"/>
          <w:szCs w:val="24"/>
        </w:rPr>
      </w:pPr>
      <w:r w:rsidRPr="00377654">
        <w:rPr>
          <w:sz w:val="24"/>
          <w:szCs w:val="24"/>
        </w:rPr>
        <w:t>All Level 2 chargers must be Energy Star certified</w:t>
      </w:r>
      <w:r w:rsidR="00CB7535" w:rsidRPr="00377654">
        <w:rPr>
          <w:sz w:val="24"/>
          <w:szCs w:val="24"/>
        </w:rPr>
        <w:t>.</w:t>
      </w:r>
    </w:p>
    <w:p w14:paraId="4AB866D8" w14:textId="77777777" w:rsidR="00CB7535" w:rsidRPr="00377654" w:rsidRDefault="00CB7535" w:rsidP="00CB7535">
      <w:pPr>
        <w:widowControl/>
        <w:autoSpaceDE/>
        <w:autoSpaceDN/>
        <w:spacing w:line="259" w:lineRule="auto"/>
        <w:contextualSpacing/>
        <w:rPr>
          <w:sz w:val="24"/>
          <w:szCs w:val="24"/>
        </w:rPr>
      </w:pPr>
    </w:p>
    <w:p w14:paraId="697E8127" w14:textId="0E0B0BFB" w:rsidR="00F16A38" w:rsidRPr="00377654" w:rsidRDefault="00331F29" w:rsidP="00F16A38">
      <w:pPr>
        <w:pStyle w:val="ListParagraph"/>
        <w:numPr>
          <w:ilvl w:val="0"/>
          <w:numId w:val="7"/>
        </w:numPr>
        <w:rPr>
          <w:sz w:val="24"/>
          <w:szCs w:val="24"/>
        </w:rPr>
      </w:pPr>
      <w:r w:rsidRPr="00377654">
        <w:rPr>
          <w:sz w:val="24"/>
          <w:szCs w:val="24"/>
        </w:rPr>
        <w:t>All chargers must be networked via an open source, non-proprietary</w:t>
      </w:r>
      <w:r w:rsidR="00F16A38" w:rsidRPr="00377654">
        <w:rPr>
          <w:sz w:val="24"/>
          <w:szCs w:val="24"/>
        </w:rPr>
        <w:t xml:space="preserve"> communications protocol. Networking should allow for collection of usage data and, if desired by the site host, electronic payment from station users.</w:t>
      </w:r>
    </w:p>
    <w:p w14:paraId="40147322" w14:textId="4978E81C" w:rsidR="00F16A38" w:rsidRPr="00377654" w:rsidRDefault="00F16A38" w:rsidP="00F16A38">
      <w:pPr>
        <w:rPr>
          <w:sz w:val="24"/>
          <w:szCs w:val="24"/>
        </w:rPr>
      </w:pPr>
    </w:p>
    <w:p w14:paraId="748BC38B" w14:textId="090A4F5A" w:rsidR="00331F29" w:rsidRPr="00377654" w:rsidRDefault="00331F29" w:rsidP="00F16A38">
      <w:pPr>
        <w:pStyle w:val="ListParagraph"/>
        <w:numPr>
          <w:ilvl w:val="0"/>
          <w:numId w:val="7"/>
        </w:numPr>
        <w:rPr>
          <w:sz w:val="24"/>
          <w:szCs w:val="24"/>
        </w:rPr>
      </w:pPr>
      <w:r w:rsidRPr="00377654">
        <w:rPr>
          <w:sz w:val="24"/>
          <w:szCs w:val="24"/>
        </w:rPr>
        <w:t>All equipment proposed under this grant program must meet UL standards for EV charging equipment</w:t>
      </w:r>
      <w:r w:rsidR="00CB7535" w:rsidRPr="00377654">
        <w:rPr>
          <w:sz w:val="24"/>
          <w:szCs w:val="24"/>
        </w:rPr>
        <w:t>.</w:t>
      </w:r>
    </w:p>
    <w:p w14:paraId="4D3BA3D9" w14:textId="77777777" w:rsidR="00F16A38" w:rsidRPr="00377654" w:rsidRDefault="00F16A38" w:rsidP="00F16A38">
      <w:pPr>
        <w:rPr>
          <w:sz w:val="24"/>
          <w:szCs w:val="24"/>
        </w:rPr>
      </w:pPr>
    </w:p>
    <w:p w14:paraId="3DDA7E73" w14:textId="77777777" w:rsidR="00F16A38" w:rsidRPr="00377654" w:rsidRDefault="00331F29" w:rsidP="00F16A38">
      <w:pPr>
        <w:pStyle w:val="ListParagraph"/>
        <w:numPr>
          <w:ilvl w:val="0"/>
          <w:numId w:val="7"/>
        </w:numPr>
        <w:rPr>
          <w:sz w:val="24"/>
          <w:szCs w:val="24"/>
        </w:rPr>
      </w:pPr>
      <w:r w:rsidRPr="00377654">
        <w:rPr>
          <w:sz w:val="24"/>
          <w:szCs w:val="24"/>
        </w:rPr>
        <w:t xml:space="preserve">All equipment must be ADA compliant. </w:t>
      </w:r>
    </w:p>
    <w:p w14:paraId="0231E057" w14:textId="77777777" w:rsidR="00F16A38" w:rsidRPr="00377654" w:rsidRDefault="00F16A38" w:rsidP="00F16A38">
      <w:pPr>
        <w:pStyle w:val="ListParagraph"/>
        <w:rPr>
          <w:sz w:val="24"/>
          <w:szCs w:val="24"/>
        </w:rPr>
      </w:pPr>
    </w:p>
    <w:p w14:paraId="4EC8E37A" w14:textId="320EB7A8" w:rsidR="00F16A38" w:rsidRPr="00377654" w:rsidRDefault="00331F29" w:rsidP="00F16A38">
      <w:pPr>
        <w:pStyle w:val="ListParagraph"/>
        <w:numPr>
          <w:ilvl w:val="0"/>
          <w:numId w:val="7"/>
        </w:numPr>
        <w:rPr>
          <w:sz w:val="24"/>
          <w:szCs w:val="24"/>
        </w:rPr>
      </w:pPr>
      <w:r w:rsidRPr="00377654">
        <w:rPr>
          <w:sz w:val="24"/>
          <w:szCs w:val="24"/>
        </w:rPr>
        <w:t xml:space="preserve">All charging station equipment must meet the minimum requirements for safety testing by a Nationally Recognized Testing Laboratory (NRTL) recognized by the Occupational Safety and Health Administration (OSHA). The equipment must be listed and labeled as required by the National Electrical Code (NEC) section 625.5 and be Federal Communication Commission (FCC) compliant. </w:t>
      </w:r>
    </w:p>
    <w:p w14:paraId="0BCB9737" w14:textId="77777777" w:rsidR="00F16A38" w:rsidRPr="00377654" w:rsidRDefault="00F16A38" w:rsidP="00F16A38">
      <w:pPr>
        <w:pStyle w:val="ListParagraph"/>
        <w:rPr>
          <w:sz w:val="24"/>
          <w:szCs w:val="24"/>
        </w:rPr>
      </w:pPr>
    </w:p>
    <w:p w14:paraId="19A8C50A" w14:textId="626EA8BE" w:rsidR="00331F29" w:rsidRPr="00377654" w:rsidRDefault="00331F29" w:rsidP="00F16A38">
      <w:pPr>
        <w:pStyle w:val="ListParagraph"/>
        <w:numPr>
          <w:ilvl w:val="0"/>
          <w:numId w:val="7"/>
        </w:numPr>
        <w:rPr>
          <w:sz w:val="24"/>
          <w:szCs w:val="24"/>
        </w:rPr>
      </w:pPr>
      <w:r w:rsidRPr="00377654">
        <w:rPr>
          <w:sz w:val="24"/>
          <w:szCs w:val="24"/>
        </w:rPr>
        <w:t xml:space="preserve">Electric Vehicle Supply Equipment (EVSE) Enclosure: The EVSE enclosure must be constructed for use outdoors in accordance with UL 50E Standard for Safety for Enclosures for Electrical Equipment, Environmental Considerations, Type 3R exterior enclosure or equivalent. </w:t>
      </w:r>
    </w:p>
    <w:p w14:paraId="7B15BF62" w14:textId="77777777" w:rsidR="00F16A38" w:rsidRPr="00377654" w:rsidRDefault="00F16A38" w:rsidP="00F16A38">
      <w:pPr>
        <w:pStyle w:val="ListParagraph"/>
        <w:rPr>
          <w:sz w:val="24"/>
          <w:szCs w:val="24"/>
        </w:rPr>
      </w:pPr>
    </w:p>
    <w:p w14:paraId="40E832E0" w14:textId="77777777" w:rsidR="00F16A38" w:rsidRPr="00377654" w:rsidRDefault="00331F29" w:rsidP="00F16A38">
      <w:pPr>
        <w:pStyle w:val="ListParagraph"/>
        <w:numPr>
          <w:ilvl w:val="0"/>
          <w:numId w:val="7"/>
        </w:numPr>
        <w:rPr>
          <w:sz w:val="24"/>
          <w:szCs w:val="24"/>
        </w:rPr>
      </w:pPr>
      <w:r w:rsidRPr="00377654">
        <w:rPr>
          <w:sz w:val="24"/>
          <w:szCs w:val="24"/>
        </w:rPr>
        <w:t xml:space="preserve">The EVSE must be capable of operating without any decrease in performance over an ambient temperature range of minus 22 to 122 degrees Fahrenheit with a relative humidity of up to 95%. </w:t>
      </w:r>
    </w:p>
    <w:p w14:paraId="26F4887A" w14:textId="77777777" w:rsidR="00F16A38" w:rsidRPr="00377654" w:rsidRDefault="00F16A38" w:rsidP="00F16A38">
      <w:pPr>
        <w:pStyle w:val="ListParagraph"/>
        <w:rPr>
          <w:sz w:val="24"/>
          <w:szCs w:val="24"/>
        </w:rPr>
      </w:pPr>
    </w:p>
    <w:p w14:paraId="473D5B22" w14:textId="27316A63" w:rsidR="00331F29" w:rsidRPr="00377654" w:rsidRDefault="00331F29" w:rsidP="00F16A38">
      <w:pPr>
        <w:pStyle w:val="ListParagraph"/>
        <w:numPr>
          <w:ilvl w:val="0"/>
          <w:numId w:val="7"/>
        </w:numPr>
        <w:rPr>
          <w:sz w:val="24"/>
          <w:szCs w:val="24"/>
        </w:rPr>
      </w:pPr>
      <w:r w:rsidRPr="00377654">
        <w:rPr>
          <w:sz w:val="24"/>
          <w:szCs w:val="24"/>
        </w:rPr>
        <w:t xml:space="preserve">The EVSE must incorporate a cord management system or method to eliminate potential for cable entanglement, user injury, or connector damage from lying on the ground. </w:t>
      </w:r>
    </w:p>
    <w:p w14:paraId="7DAF895C" w14:textId="77777777" w:rsidR="00F16A38" w:rsidRPr="00377654" w:rsidRDefault="00F16A38" w:rsidP="00F16A38">
      <w:pPr>
        <w:pStyle w:val="ListParagraph"/>
        <w:rPr>
          <w:sz w:val="24"/>
          <w:szCs w:val="24"/>
        </w:rPr>
      </w:pPr>
    </w:p>
    <w:p w14:paraId="17DE0697" w14:textId="281BBC68" w:rsidR="00331F29" w:rsidRPr="00377654" w:rsidRDefault="00331F29" w:rsidP="00331F29">
      <w:pPr>
        <w:pStyle w:val="ListParagraph"/>
        <w:numPr>
          <w:ilvl w:val="0"/>
          <w:numId w:val="7"/>
        </w:numPr>
        <w:rPr>
          <w:sz w:val="24"/>
          <w:szCs w:val="24"/>
        </w:rPr>
      </w:pPr>
      <w:r w:rsidRPr="00377654">
        <w:rPr>
          <w:sz w:val="24"/>
          <w:szCs w:val="24"/>
        </w:rPr>
        <w:t xml:space="preserve">The charging station units must be covered by a </w:t>
      </w:r>
      <w:r w:rsidR="00A2677B">
        <w:rPr>
          <w:sz w:val="24"/>
          <w:szCs w:val="24"/>
        </w:rPr>
        <w:t>3</w:t>
      </w:r>
      <w:r w:rsidRPr="00377654">
        <w:rPr>
          <w:sz w:val="24"/>
          <w:szCs w:val="24"/>
        </w:rPr>
        <w:t>-year warr</w:t>
      </w:r>
      <w:r w:rsidR="00EA38AB">
        <w:rPr>
          <w:sz w:val="24"/>
          <w:szCs w:val="24"/>
        </w:rPr>
        <w:t>a</w:t>
      </w:r>
      <w:r w:rsidR="003437DD">
        <w:rPr>
          <w:sz w:val="24"/>
          <w:szCs w:val="24"/>
        </w:rPr>
        <w:t>nty.</w:t>
      </w:r>
      <w:r w:rsidR="00C55545">
        <w:rPr>
          <w:sz w:val="24"/>
          <w:szCs w:val="24"/>
        </w:rPr>
        <w:t xml:space="preserve"> </w:t>
      </w:r>
      <w:r w:rsidRPr="00377654">
        <w:rPr>
          <w:sz w:val="24"/>
          <w:szCs w:val="24"/>
        </w:rPr>
        <w:t xml:space="preserve">Project Implementation and Charging Station Operating Requirements Grant applicants must explain how, as grant recipients, they will ensure: </w:t>
      </w:r>
    </w:p>
    <w:p w14:paraId="7C680765" w14:textId="77777777" w:rsidR="00F16A38" w:rsidRPr="00377654" w:rsidRDefault="00F16A38" w:rsidP="00F16A38">
      <w:pPr>
        <w:rPr>
          <w:sz w:val="24"/>
          <w:szCs w:val="24"/>
        </w:rPr>
      </w:pPr>
    </w:p>
    <w:p w14:paraId="3BAF7D29" w14:textId="0D4868F4" w:rsidR="00331F29" w:rsidRPr="00377654" w:rsidRDefault="00331F29" w:rsidP="00885716">
      <w:pPr>
        <w:pStyle w:val="ListParagraph"/>
        <w:numPr>
          <w:ilvl w:val="0"/>
          <w:numId w:val="9"/>
        </w:numPr>
        <w:ind w:left="1440"/>
        <w:rPr>
          <w:sz w:val="24"/>
          <w:szCs w:val="24"/>
        </w:rPr>
      </w:pPr>
      <w:r w:rsidRPr="00377654">
        <w:rPr>
          <w:sz w:val="24"/>
          <w:szCs w:val="24"/>
        </w:rPr>
        <w:t xml:space="preserve">Clear use instructions and customer support contact information. Customer service support must </w:t>
      </w:r>
      <w:r w:rsidR="007D11C4" w:rsidRPr="00377654">
        <w:rPr>
          <w:sz w:val="24"/>
          <w:szCs w:val="24"/>
        </w:rPr>
        <w:t xml:space="preserve">at least </w:t>
      </w:r>
      <w:r w:rsidRPr="00377654">
        <w:rPr>
          <w:sz w:val="24"/>
          <w:szCs w:val="24"/>
        </w:rPr>
        <w:t>be available by telephone from 6am to 6pm, Monday through Saturday to assist customers with difficulties accessing or operating the equipment</w:t>
      </w:r>
      <w:r w:rsidR="007D11C4" w:rsidRPr="00377654">
        <w:rPr>
          <w:sz w:val="24"/>
          <w:szCs w:val="24"/>
        </w:rPr>
        <w:t>.</w:t>
      </w:r>
    </w:p>
    <w:p w14:paraId="10905CE5" w14:textId="77777777" w:rsidR="007D11C4" w:rsidRPr="00377654" w:rsidRDefault="007D11C4" w:rsidP="00885716">
      <w:pPr>
        <w:pStyle w:val="ListParagraph"/>
        <w:ind w:left="1440" w:firstLine="0"/>
        <w:rPr>
          <w:sz w:val="24"/>
          <w:szCs w:val="24"/>
        </w:rPr>
      </w:pPr>
    </w:p>
    <w:p w14:paraId="56617179" w14:textId="28532A33" w:rsidR="00331F29" w:rsidRPr="00377654" w:rsidRDefault="00331F29" w:rsidP="00885716">
      <w:pPr>
        <w:pStyle w:val="ListParagraph"/>
        <w:numPr>
          <w:ilvl w:val="0"/>
          <w:numId w:val="9"/>
        </w:numPr>
        <w:ind w:left="1440"/>
        <w:rPr>
          <w:sz w:val="24"/>
          <w:szCs w:val="24"/>
        </w:rPr>
      </w:pPr>
      <w:r w:rsidRPr="00377654">
        <w:rPr>
          <w:sz w:val="24"/>
          <w:szCs w:val="24"/>
        </w:rPr>
        <w:t xml:space="preserve">Guaranteed availability during hours of operation and an up time of at least 95%. </w:t>
      </w:r>
    </w:p>
    <w:p w14:paraId="36EC750C" w14:textId="77777777" w:rsidR="007D11C4" w:rsidRPr="00377654" w:rsidRDefault="007D11C4" w:rsidP="00885716">
      <w:pPr>
        <w:ind w:left="360"/>
        <w:rPr>
          <w:sz w:val="24"/>
          <w:szCs w:val="24"/>
        </w:rPr>
      </w:pPr>
    </w:p>
    <w:p w14:paraId="5B2F67BD" w14:textId="44AB9194" w:rsidR="007D11C4" w:rsidRPr="00377654" w:rsidRDefault="00331F29" w:rsidP="00885716">
      <w:pPr>
        <w:pStyle w:val="ListParagraph"/>
        <w:numPr>
          <w:ilvl w:val="0"/>
          <w:numId w:val="9"/>
        </w:numPr>
        <w:ind w:left="1440"/>
        <w:rPr>
          <w:sz w:val="24"/>
          <w:szCs w:val="24"/>
        </w:rPr>
      </w:pPr>
      <w:r w:rsidRPr="00377654">
        <w:rPr>
          <w:sz w:val="24"/>
          <w:szCs w:val="24"/>
        </w:rPr>
        <w:t>Interoperable, open-source and non-proprietary connectors for charging, payment options and communication between equipment, network and the vehicle.</w:t>
      </w:r>
    </w:p>
    <w:p w14:paraId="734B1827" w14:textId="1DA19720" w:rsidR="00331F29" w:rsidRPr="00377654" w:rsidRDefault="00331F29" w:rsidP="00885716">
      <w:pPr>
        <w:ind w:left="360"/>
        <w:rPr>
          <w:sz w:val="24"/>
          <w:szCs w:val="24"/>
        </w:rPr>
      </w:pPr>
      <w:r w:rsidRPr="00377654">
        <w:rPr>
          <w:sz w:val="24"/>
          <w:szCs w:val="24"/>
        </w:rPr>
        <w:t xml:space="preserve"> </w:t>
      </w:r>
    </w:p>
    <w:p w14:paraId="22EA9146" w14:textId="58532067" w:rsidR="00331F29" w:rsidRPr="00377654" w:rsidRDefault="00331F29" w:rsidP="00885716">
      <w:pPr>
        <w:pStyle w:val="ListParagraph"/>
        <w:numPr>
          <w:ilvl w:val="0"/>
          <w:numId w:val="9"/>
        </w:numPr>
        <w:ind w:left="1440"/>
        <w:rPr>
          <w:color w:val="7030A0"/>
          <w:sz w:val="24"/>
          <w:szCs w:val="24"/>
        </w:rPr>
      </w:pPr>
      <w:r w:rsidRPr="00377654">
        <w:rPr>
          <w:sz w:val="24"/>
          <w:szCs w:val="24"/>
        </w:rPr>
        <w:t>Effective communication to EV drivers when a station is not working (</w:t>
      </w:r>
      <w:proofErr w:type="gramStart"/>
      <w:r w:rsidRPr="00377654">
        <w:rPr>
          <w:sz w:val="24"/>
          <w:szCs w:val="24"/>
        </w:rPr>
        <w:t>e.g.</w:t>
      </w:r>
      <w:proofErr w:type="gramEnd"/>
      <w:r w:rsidRPr="00377654">
        <w:rPr>
          <w:sz w:val="24"/>
          <w:szCs w:val="24"/>
        </w:rPr>
        <w:t xml:space="preserve"> through an email distribution list, text/app alert, or similar means). This </w:t>
      </w:r>
      <w:r w:rsidR="007D11C4" w:rsidRPr="00377654">
        <w:rPr>
          <w:sz w:val="24"/>
          <w:szCs w:val="24"/>
        </w:rPr>
        <w:t>may</w:t>
      </w:r>
      <w:r w:rsidRPr="00377654">
        <w:rPr>
          <w:sz w:val="24"/>
          <w:szCs w:val="24"/>
        </w:rPr>
        <w:t xml:space="preserve"> depend on the system you employ, or the company you work with to install and/or operate the chargers.</w:t>
      </w:r>
      <w:r w:rsidR="007D11C4" w:rsidRPr="00377654">
        <w:rPr>
          <w:sz w:val="24"/>
          <w:szCs w:val="24"/>
        </w:rPr>
        <w:t xml:space="preserve"> A description of the plan needs to be provided.</w:t>
      </w:r>
    </w:p>
    <w:p w14:paraId="6387E49C" w14:textId="77777777" w:rsidR="007D11C4" w:rsidRPr="00377654" w:rsidRDefault="007D11C4" w:rsidP="00885716">
      <w:pPr>
        <w:ind w:left="360"/>
        <w:rPr>
          <w:color w:val="7030A0"/>
          <w:sz w:val="24"/>
          <w:szCs w:val="24"/>
        </w:rPr>
      </w:pPr>
    </w:p>
    <w:p w14:paraId="1BD3DCB6" w14:textId="0741A5CE" w:rsidR="00331F29" w:rsidRPr="00377654" w:rsidRDefault="00331F29" w:rsidP="00885716">
      <w:pPr>
        <w:pStyle w:val="ListParagraph"/>
        <w:numPr>
          <w:ilvl w:val="0"/>
          <w:numId w:val="9"/>
        </w:numPr>
        <w:ind w:left="1440"/>
        <w:rPr>
          <w:sz w:val="24"/>
          <w:szCs w:val="24"/>
        </w:rPr>
      </w:pPr>
      <w:r w:rsidRPr="00377654">
        <w:rPr>
          <w:sz w:val="24"/>
          <w:szCs w:val="24"/>
        </w:rPr>
        <w:t xml:space="preserve">Protection from damage to ground and wall-mounted equipment, including protection from vehicle collision (guard posts, wheel stops, curb protection, or wall-mounted barriers). </w:t>
      </w:r>
    </w:p>
    <w:p w14:paraId="4292728F" w14:textId="77777777" w:rsidR="007D11C4" w:rsidRPr="00377654" w:rsidRDefault="007D11C4" w:rsidP="00885716">
      <w:pPr>
        <w:ind w:left="360"/>
        <w:rPr>
          <w:sz w:val="24"/>
          <w:szCs w:val="24"/>
        </w:rPr>
      </w:pPr>
    </w:p>
    <w:p w14:paraId="29C6E106" w14:textId="419C0FE6" w:rsidR="00331F29" w:rsidRPr="00377654" w:rsidRDefault="00331F29" w:rsidP="00885716">
      <w:pPr>
        <w:pStyle w:val="ListParagraph"/>
        <w:numPr>
          <w:ilvl w:val="0"/>
          <w:numId w:val="9"/>
        </w:numPr>
        <w:ind w:left="1440"/>
        <w:rPr>
          <w:sz w:val="24"/>
          <w:szCs w:val="24"/>
        </w:rPr>
      </w:pPr>
      <w:r w:rsidRPr="00377654">
        <w:rPr>
          <w:sz w:val="24"/>
          <w:szCs w:val="24"/>
        </w:rPr>
        <w:t xml:space="preserve">Installation performed in a professional manner in accordance with industry standard best practices and with all state and local government laws and ordinances. </w:t>
      </w:r>
    </w:p>
    <w:p w14:paraId="7E2737FE" w14:textId="77777777" w:rsidR="007D11C4" w:rsidRPr="00377654" w:rsidRDefault="007D11C4" w:rsidP="00885716">
      <w:pPr>
        <w:ind w:left="360"/>
        <w:rPr>
          <w:sz w:val="24"/>
          <w:szCs w:val="24"/>
        </w:rPr>
      </w:pPr>
    </w:p>
    <w:p w14:paraId="2110DD12" w14:textId="6C35149E" w:rsidR="007D11C4" w:rsidRPr="00885716" w:rsidRDefault="00331F29" w:rsidP="00885716">
      <w:pPr>
        <w:pStyle w:val="ListParagraph"/>
        <w:numPr>
          <w:ilvl w:val="0"/>
          <w:numId w:val="9"/>
        </w:numPr>
        <w:ind w:left="1440"/>
        <w:rPr>
          <w:sz w:val="24"/>
          <w:szCs w:val="24"/>
        </w:rPr>
      </w:pPr>
      <w:r w:rsidRPr="00377654">
        <w:rPr>
          <w:sz w:val="24"/>
          <w:szCs w:val="24"/>
        </w:rPr>
        <w:t xml:space="preserve">Chargers must be registered on the AFDC (afdc.energy.gov/stations/#/station/new) and </w:t>
      </w:r>
      <w:proofErr w:type="spellStart"/>
      <w:r w:rsidRPr="00377654">
        <w:rPr>
          <w:sz w:val="24"/>
          <w:szCs w:val="24"/>
        </w:rPr>
        <w:t>PlugShare</w:t>
      </w:r>
      <w:proofErr w:type="spellEnd"/>
      <w:r w:rsidRPr="00377654">
        <w:rPr>
          <w:sz w:val="24"/>
          <w:szCs w:val="24"/>
        </w:rPr>
        <w:t xml:space="preserve"> (www.plugshare.com) websites.</w:t>
      </w:r>
    </w:p>
    <w:p w14:paraId="198C1E89" w14:textId="77777777" w:rsidR="00EA23F8" w:rsidRPr="00377654" w:rsidRDefault="00EA23F8" w:rsidP="007D11C4">
      <w:pPr>
        <w:rPr>
          <w:sz w:val="24"/>
          <w:szCs w:val="24"/>
        </w:rPr>
      </w:pPr>
    </w:p>
    <w:p w14:paraId="7820CDE2" w14:textId="7C5D1C76" w:rsidR="00331F29" w:rsidRPr="00377654" w:rsidRDefault="00331F29" w:rsidP="007D11C4">
      <w:pPr>
        <w:ind w:left="720"/>
        <w:rPr>
          <w:sz w:val="24"/>
          <w:szCs w:val="24"/>
        </w:rPr>
      </w:pPr>
      <w:r w:rsidRPr="00377654">
        <w:rPr>
          <w:sz w:val="24"/>
          <w:szCs w:val="24"/>
        </w:rPr>
        <w:t xml:space="preserve">11. Interoperability of electric vehicle charging infrastructure. Chargers must meet requirements of </w:t>
      </w:r>
      <w:r w:rsidRPr="00EA38AB">
        <w:rPr>
          <w:b/>
          <w:bCs/>
          <w:sz w:val="24"/>
          <w:szCs w:val="24"/>
        </w:rPr>
        <w:t>Section 680.108</w:t>
      </w:r>
      <w:r w:rsidRPr="00377654">
        <w:rPr>
          <w:sz w:val="24"/>
          <w:szCs w:val="24"/>
        </w:rPr>
        <w:t xml:space="preserve"> of the Federal Highways Administration (FHWA) National Electric Vehicle infrastructure (NEVI) rules (88 FR 12724. </w:t>
      </w:r>
      <w:hyperlink r:id="rId15" w:history="1">
        <w:r w:rsidRPr="00377654">
          <w:rPr>
            <w:rStyle w:val="Hyperlink"/>
            <w:sz w:val="24"/>
            <w:szCs w:val="24"/>
          </w:rPr>
          <w:t>https://www.federalregister.gov/documents/2023/02/28/2023-03500/national-electric-vehicle-infrastructure-standards-and-requirements</w:t>
        </w:r>
      </w:hyperlink>
      <w:r w:rsidRPr="00377654">
        <w:rPr>
          <w:sz w:val="24"/>
          <w:szCs w:val="24"/>
        </w:rPr>
        <w:t>)</w:t>
      </w:r>
    </w:p>
    <w:p w14:paraId="1D875B34" w14:textId="77777777" w:rsidR="00331F29" w:rsidRPr="00377654" w:rsidRDefault="00331F29" w:rsidP="00331F29">
      <w:pPr>
        <w:rPr>
          <w:sz w:val="24"/>
          <w:szCs w:val="24"/>
        </w:rPr>
      </w:pPr>
      <w:r w:rsidRPr="00377654">
        <w:rPr>
          <w:sz w:val="24"/>
          <w:szCs w:val="24"/>
        </w:rPr>
        <w:tab/>
      </w:r>
    </w:p>
    <w:p w14:paraId="6CC2965B" w14:textId="77777777" w:rsidR="00331F29" w:rsidRPr="00377654" w:rsidRDefault="00331F29" w:rsidP="00331F29">
      <w:pPr>
        <w:rPr>
          <w:b/>
          <w:sz w:val="24"/>
          <w:szCs w:val="24"/>
        </w:rPr>
      </w:pPr>
      <w:r w:rsidRPr="00377654">
        <w:rPr>
          <w:b/>
          <w:sz w:val="24"/>
          <w:szCs w:val="24"/>
        </w:rPr>
        <w:t>Payment Methods</w:t>
      </w:r>
    </w:p>
    <w:p w14:paraId="53F94990" w14:textId="77777777" w:rsidR="007D11C4" w:rsidRPr="00377654" w:rsidRDefault="007D11C4" w:rsidP="00331F29">
      <w:pPr>
        <w:rPr>
          <w:sz w:val="24"/>
          <w:szCs w:val="24"/>
        </w:rPr>
      </w:pPr>
    </w:p>
    <w:p w14:paraId="000F114E" w14:textId="5C44BC51" w:rsidR="00331F29" w:rsidRPr="00377654" w:rsidRDefault="00331F29" w:rsidP="00331F29">
      <w:pPr>
        <w:rPr>
          <w:sz w:val="24"/>
          <w:szCs w:val="24"/>
        </w:rPr>
      </w:pPr>
      <w:r w:rsidRPr="00377654">
        <w:rPr>
          <w:sz w:val="24"/>
          <w:szCs w:val="24"/>
        </w:rPr>
        <w:t>Unless charging is permanently provided free of charge to customers, charging stations must:</w:t>
      </w:r>
    </w:p>
    <w:p w14:paraId="067BEED5" w14:textId="77777777" w:rsidR="007D11C4" w:rsidRPr="00377654" w:rsidRDefault="007D11C4" w:rsidP="00331F29">
      <w:pPr>
        <w:rPr>
          <w:sz w:val="24"/>
          <w:szCs w:val="24"/>
        </w:rPr>
      </w:pPr>
    </w:p>
    <w:p w14:paraId="5D1794B5" w14:textId="77777777" w:rsidR="00331F29" w:rsidRPr="00377654" w:rsidRDefault="00331F29" w:rsidP="00331F29">
      <w:pPr>
        <w:pStyle w:val="ListParagraph"/>
        <w:widowControl/>
        <w:numPr>
          <w:ilvl w:val="0"/>
          <w:numId w:val="8"/>
        </w:numPr>
        <w:autoSpaceDE/>
        <w:autoSpaceDN/>
        <w:spacing w:after="160" w:line="259" w:lineRule="auto"/>
        <w:contextualSpacing/>
        <w:rPr>
          <w:sz w:val="24"/>
          <w:szCs w:val="24"/>
        </w:rPr>
      </w:pPr>
      <w:r w:rsidRPr="00377654">
        <w:rPr>
          <w:sz w:val="24"/>
          <w:szCs w:val="24"/>
        </w:rPr>
        <w:t xml:space="preserve">Provide for secure payment methods, accessible to persons with disabilities, which at a minimum shall include a contactless payment method that accepts major debit and credit cards, and either an automated toll-free phone number or a short message/messaging system (SMSW) that provides the EV charging customer with the option to initiate a charging session and submit </w:t>
      </w:r>
      <w:proofErr w:type="gramStart"/>
      <w:r w:rsidRPr="00377654">
        <w:rPr>
          <w:sz w:val="24"/>
          <w:szCs w:val="24"/>
        </w:rPr>
        <w:t>payment;</w:t>
      </w:r>
      <w:proofErr w:type="gramEnd"/>
    </w:p>
    <w:p w14:paraId="6CB0C682" w14:textId="77777777" w:rsidR="00331F29" w:rsidRPr="00377654" w:rsidRDefault="00331F29" w:rsidP="00331F29">
      <w:pPr>
        <w:pStyle w:val="ListParagraph"/>
        <w:ind w:left="360"/>
        <w:rPr>
          <w:sz w:val="24"/>
          <w:szCs w:val="24"/>
        </w:rPr>
      </w:pPr>
    </w:p>
    <w:p w14:paraId="54BC6023" w14:textId="77777777" w:rsidR="00331F29" w:rsidRPr="00377654" w:rsidRDefault="00331F29" w:rsidP="00331F29">
      <w:pPr>
        <w:pStyle w:val="ListParagraph"/>
        <w:widowControl/>
        <w:numPr>
          <w:ilvl w:val="0"/>
          <w:numId w:val="8"/>
        </w:numPr>
        <w:autoSpaceDE/>
        <w:autoSpaceDN/>
        <w:spacing w:after="160" w:line="259" w:lineRule="auto"/>
        <w:contextualSpacing/>
        <w:rPr>
          <w:sz w:val="24"/>
          <w:szCs w:val="24"/>
        </w:rPr>
      </w:pPr>
      <w:r w:rsidRPr="00377654">
        <w:rPr>
          <w:sz w:val="24"/>
          <w:szCs w:val="24"/>
        </w:rPr>
        <w:t xml:space="preserve">Not require a membership for </w:t>
      </w:r>
      <w:proofErr w:type="gramStart"/>
      <w:r w:rsidRPr="00377654">
        <w:rPr>
          <w:sz w:val="24"/>
          <w:szCs w:val="24"/>
        </w:rPr>
        <w:t>use;</w:t>
      </w:r>
      <w:proofErr w:type="gramEnd"/>
    </w:p>
    <w:p w14:paraId="59C102BE" w14:textId="77777777" w:rsidR="00331F29" w:rsidRPr="00377654" w:rsidRDefault="00331F29" w:rsidP="00331F29">
      <w:pPr>
        <w:pStyle w:val="ListParagraph"/>
        <w:ind w:left="360"/>
        <w:rPr>
          <w:sz w:val="24"/>
          <w:szCs w:val="24"/>
        </w:rPr>
      </w:pPr>
    </w:p>
    <w:p w14:paraId="5C931FAB" w14:textId="77777777" w:rsidR="00331F29" w:rsidRPr="00377654" w:rsidRDefault="00331F29" w:rsidP="00331F29">
      <w:pPr>
        <w:pStyle w:val="ListParagraph"/>
        <w:widowControl/>
        <w:numPr>
          <w:ilvl w:val="0"/>
          <w:numId w:val="8"/>
        </w:numPr>
        <w:autoSpaceDE/>
        <w:autoSpaceDN/>
        <w:spacing w:after="160" w:line="259" w:lineRule="auto"/>
        <w:contextualSpacing/>
        <w:rPr>
          <w:sz w:val="24"/>
          <w:szCs w:val="24"/>
        </w:rPr>
      </w:pPr>
      <w:r w:rsidRPr="00377654">
        <w:rPr>
          <w:sz w:val="24"/>
          <w:szCs w:val="24"/>
        </w:rPr>
        <w:lastRenderedPageBreak/>
        <w:t>Not delay, limit or curtail power flow to vehicles on the basis of payment method or membership; and</w:t>
      </w:r>
    </w:p>
    <w:p w14:paraId="1332CB80" w14:textId="77777777" w:rsidR="00331F29" w:rsidRPr="00377654" w:rsidRDefault="00331F29" w:rsidP="00331F29">
      <w:pPr>
        <w:pStyle w:val="ListParagraph"/>
        <w:ind w:left="360"/>
        <w:rPr>
          <w:sz w:val="24"/>
          <w:szCs w:val="24"/>
        </w:rPr>
      </w:pPr>
    </w:p>
    <w:p w14:paraId="1EB5A1F4" w14:textId="1B19D800" w:rsidR="00331F29" w:rsidRPr="00377654" w:rsidRDefault="00331F29" w:rsidP="00331F29">
      <w:pPr>
        <w:pStyle w:val="ListParagraph"/>
        <w:widowControl/>
        <w:numPr>
          <w:ilvl w:val="0"/>
          <w:numId w:val="8"/>
        </w:numPr>
        <w:autoSpaceDE/>
        <w:autoSpaceDN/>
        <w:spacing w:after="160" w:line="259" w:lineRule="auto"/>
        <w:contextualSpacing/>
        <w:rPr>
          <w:sz w:val="24"/>
          <w:szCs w:val="24"/>
        </w:rPr>
      </w:pPr>
      <w:r w:rsidRPr="00377654">
        <w:rPr>
          <w:sz w:val="24"/>
          <w:szCs w:val="24"/>
        </w:rPr>
        <w:t xml:space="preserve">Provide access for users that are limited English proficient and accessibility for people with disabilities. Automated toll-free phone numbers and SMS payment options must clearly identify payment access for these populations. </w:t>
      </w:r>
    </w:p>
    <w:p w14:paraId="1FEBD014" w14:textId="77777777" w:rsidR="00BA1054" w:rsidRDefault="00BA1054">
      <w:pPr>
        <w:pStyle w:val="Heading1"/>
        <w:spacing w:before="1"/>
      </w:pPr>
    </w:p>
    <w:p w14:paraId="3F08BE76" w14:textId="323B16F0" w:rsidR="00EF533A" w:rsidRDefault="00EA23F8">
      <w:pPr>
        <w:pStyle w:val="Heading1"/>
        <w:spacing w:before="1"/>
        <w:rPr>
          <w:spacing w:val="-2"/>
        </w:rPr>
      </w:pPr>
      <w:r w:rsidRPr="00377654">
        <w:t>Eligible</w:t>
      </w:r>
      <w:r w:rsidRPr="00377654">
        <w:rPr>
          <w:spacing w:val="-5"/>
        </w:rPr>
        <w:t xml:space="preserve"> </w:t>
      </w:r>
      <w:r w:rsidRPr="00377654">
        <w:rPr>
          <w:spacing w:val="-2"/>
        </w:rPr>
        <w:t>Costs:</w:t>
      </w:r>
    </w:p>
    <w:p w14:paraId="1EABD25E" w14:textId="77777777" w:rsidR="00885716" w:rsidRPr="00377654" w:rsidRDefault="00885716">
      <w:pPr>
        <w:pStyle w:val="Heading1"/>
        <w:spacing w:before="1"/>
      </w:pPr>
    </w:p>
    <w:p w14:paraId="630D1FAA" w14:textId="13F23529" w:rsidR="007D11C4" w:rsidRDefault="00CE7199" w:rsidP="00885716">
      <w:pPr>
        <w:pStyle w:val="BodyText"/>
        <w:ind w:left="104"/>
        <w:rPr>
          <w:spacing w:val="-2"/>
        </w:rPr>
      </w:pPr>
      <w:r w:rsidRPr="00377654">
        <w:t xml:space="preserve">Per 20RS </w:t>
      </w:r>
      <w:r w:rsidRPr="00377654">
        <w:rPr>
          <w:spacing w:val="-6"/>
        </w:rPr>
        <w:t>HB352,</w:t>
      </w:r>
      <w:r w:rsidR="00377654">
        <w:rPr>
          <w:spacing w:val="-6"/>
        </w:rPr>
        <w:t xml:space="preserve"> </w:t>
      </w:r>
      <w:r w:rsidR="00EA23F8" w:rsidRPr="00377654">
        <w:t>selected</w:t>
      </w:r>
      <w:r w:rsidR="00EA23F8" w:rsidRPr="00377654">
        <w:rPr>
          <w:spacing w:val="-5"/>
        </w:rPr>
        <w:t xml:space="preserve"> </w:t>
      </w:r>
      <w:r w:rsidR="007D11C4" w:rsidRPr="00377654">
        <w:rPr>
          <w:spacing w:val="-5"/>
        </w:rPr>
        <w:t>Level 2 Electric Vehicle Charging Stations</w:t>
      </w:r>
      <w:r w:rsidRPr="00377654">
        <w:rPr>
          <w:spacing w:val="-5"/>
        </w:rPr>
        <w:t xml:space="preserve"> shall be reimbursed</w:t>
      </w:r>
      <w:r w:rsidR="007D11C4" w:rsidRPr="00377654">
        <w:rPr>
          <w:spacing w:val="-5"/>
        </w:rPr>
        <w:t xml:space="preserve"> 50% of </w:t>
      </w:r>
      <w:r w:rsidR="007D11C4" w:rsidRPr="00377654">
        <w:rPr>
          <w:b/>
          <w:bCs/>
        </w:rPr>
        <w:t>El</w:t>
      </w:r>
      <w:r w:rsidR="00EA23F8" w:rsidRPr="00377654">
        <w:rPr>
          <w:b/>
          <w:bCs/>
        </w:rPr>
        <w:t>igible</w:t>
      </w:r>
      <w:r w:rsidR="00EA23F8" w:rsidRPr="00377654">
        <w:rPr>
          <w:b/>
          <w:bCs/>
          <w:spacing w:val="-2"/>
        </w:rPr>
        <w:t xml:space="preserve"> </w:t>
      </w:r>
      <w:r w:rsidR="007D11C4" w:rsidRPr="00377654">
        <w:rPr>
          <w:b/>
          <w:bCs/>
          <w:spacing w:val="-2"/>
        </w:rPr>
        <w:t>Costs</w:t>
      </w:r>
      <w:r w:rsidR="00377654">
        <w:rPr>
          <w:b/>
          <w:bCs/>
          <w:spacing w:val="-2"/>
        </w:rPr>
        <w:t xml:space="preserve">.  The maximum amount a single project may receive is $25,000. </w:t>
      </w:r>
      <w:r w:rsidR="00377654">
        <w:rPr>
          <w:spacing w:val="-2"/>
        </w:rPr>
        <w:t xml:space="preserve"> For purposes of this program, </w:t>
      </w:r>
      <w:r w:rsidR="007D11C4" w:rsidRPr="00377654">
        <w:rPr>
          <w:b/>
          <w:i/>
        </w:rPr>
        <w:t xml:space="preserve">Eligible Costs </w:t>
      </w:r>
      <w:r w:rsidR="007D11C4" w:rsidRPr="00377654">
        <w:rPr>
          <w:spacing w:val="-2"/>
        </w:rPr>
        <w:t>are those directly incurred through the procurement and activation of charging stations, including:</w:t>
      </w:r>
    </w:p>
    <w:p w14:paraId="422DA4BC" w14:textId="77777777" w:rsidR="00885716" w:rsidRPr="00377654" w:rsidRDefault="00885716" w:rsidP="00885716">
      <w:pPr>
        <w:pStyle w:val="BodyText"/>
        <w:ind w:left="104"/>
        <w:rPr>
          <w:spacing w:val="-2"/>
        </w:rPr>
      </w:pPr>
    </w:p>
    <w:p w14:paraId="1D5F0D92" w14:textId="5FB98F19" w:rsidR="007D11C4" w:rsidRPr="00377654" w:rsidRDefault="007D11C4" w:rsidP="007D11C4">
      <w:pPr>
        <w:pStyle w:val="ListParagraph"/>
        <w:numPr>
          <w:ilvl w:val="0"/>
          <w:numId w:val="10"/>
        </w:numPr>
        <w:rPr>
          <w:sz w:val="24"/>
          <w:szCs w:val="24"/>
        </w:rPr>
      </w:pPr>
      <w:r w:rsidRPr="00377654">
        <w:rPr>
          <w:sz w:val="24"/>
          <w:szCs w:val="24"/>
        </w:rPr>
        <w:t xml:space="preserve">New Level 2 charging station units and associated equipment. </w:t>
      </w:r>
    </w:p>
    <w:p w14:paraId="3FE56DFE" w14:textId="77777777" w:rsidR="007D11C4" w:rsidRPr="00377654" w:rsidRDefault="007D11C4" w:rsidP="007D11C4">
      <w:pPr>
        <w:rPr>
          <w:sz w:val="24"/>
          <w:szCs w:val="24"/>
        </w:rPr>
      </w:pPr>
    </w:p>
    <w:p w14:paraId="62984D10" w14:textId="71639C2A" w:rsidR="007D11C4" w:rsidRPr="00377654" w:rsidRDefault="007D11C4" w:rsidP="000D3B7C">
      <w:pPr>
        <w:pStyle w:val="ListParagraph"/>
        <w:numPr>
          <w:ilvl w:val="0"/>
          <w:numId w:val="10"/>
        </w:numPr>
        <w:rPr>
          <w:sz w:val="24"/>
          <w:szCs w:val="24"/>
        </w:rPr>
      </w:pPr>
      <w:r w:rsidRPr="00377654">
        <w:rPr>
          <w:sz w:val="24"/>
          <w:szCs w:val="24"/>
        </w:rPr>
        <w:t xml:space="preserve">Conduit, signage at the parking spot, bollards, cable/wiring and electrical service box disconnects. </w:t>
      </w:r>
    </w:p>
    <w:p w14:paraId="26C1BC5A" w14:textId="77777777" w:rsidR="000D3B7C" w:rsidRPr="00377654" w:rsidRDefault="000D3B7C" w:rsidP="000D3B7C">
      <w:pPr>
        <w:rPr>
          <w:sz w:val="24"/>
          <w:szCs w:val="24"/>
        </w:rPr>
      </w:pPr>
    </w:p>
    <w:p w14:paraId="07D15368" w14:textId="38F6B414" w:rsidR="007D11C4" w:rsidRPr="00377654" w:rsidRDefault="007D11C4" w:rsidP="000D3B7C">
      <w:pPr>
        <w:pStyle w:val="ListParagraph"/>
        <w:numPr>
          <w:ilvl w:val="0"/>
          <w:numId w:val="10"/>
        </w:numPr>
        <w:rPr>
          <w:sz w:val="24"/>
          <w:szCs w:val="24"/>
        </w:rPr>
      </w:pPr>
      <w:r w:rsidRPr="00377654">
        <w:rPr>
          <w:sz w:val="24"/>
          <w:szCs w:val="24"/>
        </w:rPr>
        <w:t xml:space="preserve">Paint striping and stenciling of the charging station parking spaces. </w:t>
      </w:r>
    </w:p>
    <w:p w14:paraId="26A5929F" w14:textId="77777777" w:rsidR="000D3B7C" w:rsidRPr="00377654" w:rsidRDefault="000D3B7C" w:rsidP="000D3B7C">
      <w:pPr>
        <w:rPr>
          <w:sz w:val="24"/>
          <w:szCs w:val="24"/>
        </w:rPr>
      </w:pPr>
    </w:p>
    <w:p w14:paraId="0479622D" w14:textId="62731E50" w:rsidR="007D11C4" w:rsidRPr="00377654" w:rsidRDefault="007D11C4" w:rsidP="007D11C4">
      <w:pPr>
        <w:ind w:left="720"/>
        <w:rPr>
          <w:sz w:val="24"/>
          <w:szCs w:val="24"/>
        </w:rPr>
      </w:pPr>
      <w:r w:rsidRPr="00377654">
        <w:rPr>
          <w:sz w:val="24"/>
          <w:szCs w:val="24"/>
        </w:rPr>
        <w:t xml:space="preserve">4. Annual network fees for up to </w:t>
      </w:r>
      <w:r w:rsidR="0055348F">
        <w:rPr>
          <w:sz w:val="24"/>
          <w:szCs w:val="24"/>
        </w:rPr>
        <w:t>3</w:t>
      </w:r>
      <w:r w:rsidRPr="00377654">
        <w:rPr>
          <w:sz w:val="24"/>
          <w:szCs w:val="24"/>
        </w:rPr>
        <w:t xml:space="preserve"> years. </w:t>
      </w:r>
    </w:p>
    <w:p w14:paraId="647362F3" w14:textId="77777777" w:rsidR="00EF533A" w:rsidRPr="00377654" w:rsidRDefault="00EF533A">
      <w:pPr>
        <w:pStyle w:val="BodyText"/>
        <w:spacing w:before="79"/>
      </w:pPr>
    </w:p>
    <w:p w14:paraId="1DC7F7E0" w14:textId="1B7CFC08" w:rsidR="008D044D" w:rsidRPr="00377654" w:rsidRDefault="008D044D">
      <w:pPr>
        <w:pStyle w:val="Heading1"/>
        <w:spacing w:before="1"/>
      </w:pPr>
    </w:p>
    <w:p w14:paraId="39A7F2CC" w14:textId="24DD8677" w:rsidR="00EF533A" w:rsidRPr="00377654" w:rsidRDefault="008D044D">
      <w:pPr>
        <w:pStyle w:val="Heading1"/>
        <w:spacing w:before="1"/>
      </w:pPr>
      <w:r w:rsidRPr="00377654">
        <w:t>I</w:t>
      </w:r>
      <w:r w:rsidR="00EA23F8" w:rsidRPr="00377654">
        <w:t>neligible</w:t>
      </w:r>
      <w:r w:rsidR="00EA23F8" w:rsidRPr="00377654">
        <w:rPr>
          <w:spacing w:val="-4"/>
        </w:rPr>
        <w:t xml:space="preserve"> </w:t>
      </w:r>
      <w:r w:rsidR="00EA23F8" w:rsidRPr="00377654">
        <w:rPr>
          <w:spacing w:val="-2"/>
        </w:rPr>
        <w:t>Costs:</w:t>
      </w:r>
    </w:p>
    <w:p w14:paraId="19A6BEC1" w14:textId="77777777" w:rsidR="000D3B7C" w:rsidRPr="00377654" w:rsidRDefault="000D3B7C" w:rsidP="000D3B7C">
      <w:pPr>
        <w:rPr>
          <w:sz w:val="24"/>
          <w:szCs w:val="24"/>
        </w:rPr>
      </w:pPr>
    </w:p>
    <w:p w14:paraId="793B171A" w14:textId="1F3A4646" w:rsidR="000D3B7C" w:rsidRPr="00377654" w:rsidRDefault="000D3B7C" w:rsidP="000D3B7C">
      <w:pPr>
        <w:ind w:left="104"/>
        <w:rPr>
          <w:sz w:val="24"/>
          <w:szCs w:val="24"/>
        </w:rPr>
      </w:pPr>
      <w:r w:rsidRPr="00377654">
        <w:rPr>
          <w:sz w:val="24"/>
          <w:szCs w:val="24"/>
        </w:rPr>
        <w:t xml:space="preserve">Ineligible costs include costs that are not directly related to the project. In addition, the following costs, even if they are directly related to the project, are ineligible: </w:t>
      </w:r>
    </w:p>
    <w:p w14:paraId="574D4879" w14:textId="77777777" w:rsidR="00590BA6" w:rsidRPr="00377654" w:rsidRDefault="00590BA6" w:rsidP="000D3B7C">
      <w:pPr>
        <w:ind w:left="104"/>
        <w:rPr>
          <w:sz w:val="24"/>
          <w:szCs w:val="24"/>
        </w:rPr>
      </w:pPr>
    </w:p>
    <w:p w14:paraId="6AF23D59" w14:textId="2FB26AFB" w:rsidR="000D3B7C" w:rsidRPr="00377654" w:rsidRDefault="000D3B7C" w:rsidP="000D3B7C">
      <w:pPr>
        <w:pStyle w:val="ListParagraph"/>
        <w:numPr>
          <w:ilvl w:val="0"/>
          <w:numId w:val="11"/>
        </w:numPr>
        <w:rPr>
          <w:sz w:val="24"/>
          <w:szCs w:val="24"/>
        </w:rPr>
      </w:pPr>
      <w:r w:rsidRPr="00377654">
        <w:rPr>
          <w:sz w:val="24"/>
          <w:szCs w:val="24"/>
        </w:rPr>
        <w:t xml:space="preserve">Leased equipment. </w:t>
      </w:r>
    </w:p>
    <w:p w14:paraId="1924B14C" w14:textId="77777777" w:rsidR="000D3B7C" w:rsidRPr="00377654" w:rsidRDefault="000D3B7C" w:rsidP="000D3B7C">
      <w:pPr>
        <w:pStyle w:val="ListParagraph"/>
        <w:ind w:left="1080" w:firstLine="0"/>
        <w:rPr>
          <w:sz w:val="24"/>
          <w:szCs w:val="24"/>
        </w:rPr>
      </w:pPr>
    </w:p>
    <w:p w14:paraId="6A2877BD" w14:textId="311D250F" w:rsidR="000D3B7C" w:rsidRPr="00377654" w:rsidRDefault="000D3B7C" w:rsidP="000D3B7C">
      <w:pPr>
        <w:pStyle w:val="ListParagraph"/>
        <w:numPr>
          <w:ilvl w:val="0"/>
          <w:numId w:val="11"/>
        </w:numPr>
        <w:rPr>
          <w:sz w:val="24"/>
          <w:szCs w:val="24"/>
        </w:rPr>
      </w:pPr>
      <w:r w:rsidRPr="00377654">
        <w:rPr>
          <w:sz w:val="24"/>
          <w:szCs w:val="24"/>
        </w:rPr>
        <w:t xml:space="preserve">Used, refurbished, or remanufactured equipment. </w:t>
      </w:r>
    </w:p>
    <w:p w14:paraId="6789EB84" w14:textId="77777777" w:rsidR="000D3B7C" w:rsidRPr="00377654" w:rsidRDefault="000D3B7C" w:rsidP="000D3B7C">
      <w:pPr>
        <w:rPr>
          <w:sz w:val="24"/>
          <w:szCs w:val="24"/>
        </w:rPr>
      </w:pPr>
    </w:p>
    <w:p w14:paraId="2D8689F8" w14:textId="499EC55A" w:rsidR="000D3B7C" w:rsidRPr="005B13D0" w:rsidRDefault="000D3B7C" w:rsidP="000D3B7C">
      <w:pPr>
        <w:pStyle w:val="ListParagraph"/>
        <w:numPr>
          <w:ilvl w:val="0"/>
          <w:numId w:val="11"/>
        </w:numPr>
        <w:rPr>
          <w:i/>
          <w:iCs/>
          <w:sz w:val="24"/>
          <w:szCs w:val="24"/>
        </w:rPr>
      </w:pPr>
      <w:r w:rsidRPr="00377654">
        <w:rPr>
          <w:sz w:val="24"/>
          <w:szCs w:val="24"/>
        </w:rPr>
        <w:t>Charging station installation labor (electrical, trenching, etc</w:t>
      </w:r>
      <w:r w:rsidRPr="00377654">
        <w:rPr>
          <w:i/>
          <w:iCs/>
          <w:sz w:val="24"/>
          <w:szCs w:val="24"/>
        </w:rPr>
        <w:t xml:space="preserve">.). </w:t>
      </w:r>
      <w:r w:rsidRPr="005B13D0">
        <w:rPr>
          <w:i/>
          <w:iCs/>
          <w:sz w:val="24"/>
          <w:szCs w:val="24"/>
        </w:rPr>
        <w:t>(Can be used for cost share)</w:t>
      </w:r>
    </w:p>
    <w:p w14:paraId="773F11E7" w14:textId="77777777" w:rsidR="000D3B7C" w:rsidRPr="00377654" w:rsidRDefault="000D3B7C" w:rsidP="000D3B7C">
      <w:pPr>
        <w:rPr>
          <w:sz w:val="24"/>
          <w:szCs w:val="24"/>
        </w:rPr>
      </w:pPr>
    </w:p>
    <w:p w14:paraId="1D67AFAF" w14:textId="6286FDDB" w:rsidR="000D3B7C" w:rsidRPr="005B13D0" w:rsidRDefault="000D3B7C" w:rsidP="000D3B7C">
      <w:pPr>
        <w:pStyle w:val="ListParagraph"/>
        <w:numPr>
          <w:ilvl w:val="0"/>
          <w:numId w:val="11"/>
        </w:numPr>
        <w:rPr>
          <w:i/>
          <w:iCs/>
          <w:sz w:val="24"/>
          <w:szCs w:val="24"/>
        </w:rPr>
      </w:pPr>
      <w:r w:rsidRPr="00377654">
        <w:rPr>
          <w:sz w:val="24"/>
          <w:szCs w:val="24"/>
        </w:rPr>
        <w:t xml:space="preserve">Concrete or asphalt </w:t>
      </w:r>
      <w:r w:rsidR="008D044D" w:rsidRPr="00377654">
        <w:rPr>
          <w:sz w:val="24"/>
          <w:szCs w:val="24"/>
        </w:rPr>
        <w:t xml:space="preserve">-- </w:t>
      </w:r>
      <w:r w:rsidRPr="00377654">
        <w:rPr>
          <w:sz w:val="24"/>
          <w:szCs w:val="24"/>
        </w:rPr>
        <w:t>addition or replacement</w:t>
      </w:r>
      <w:r w:rsidRPr="005B13D0">
        <w:rPr>
          <w:sz w:val="24"/>
          <w:szCs w:val="24"/>
        </w:rPr>
        <w:t xml:space="preserve">. </w:t>
      </w:r>
      <w:r w:rsidRPr="005B13D0">
        <w:rPr>
          <w:i/>
          <w:iCs/>
          <w:sz w:val="24"/>
          <w:szCs w:val="24"/>
        </w:rPr>
        <w:t>(Can be used for cost share)</w:t>
      </w:r>
    </w:p>
    <w:p w14:paraId="20CC66DA" w14:textId="77777777" w:rsidR="000D3B7C" w:rsidRPr="00377654" w:rsidRDefault="000D3B7C" w:rsidP="000D3B7C">
      <w:pPr>
        <w:rPr>
          <w:sz w:val="24"/>
          <w:szCs w:val="24"/>
        </w:rPr>
      </w:pPr>
    </w:p>
    <w:p w14:paraId="2DCB9615" w14:textId="64AD02B1" w:rsidR="000D3B7C" w:rsidRPr="00377654" w:rsidRDefault="000D3B7C" w:rsidP="000D3B7C">
      <w:pPr>
        <w:pStyle w:val="ListParagraph"/>
        <w:numPr>
          <w:ilvl w:val="0"/>
          <w:numId w:val="11"/>
        </w:numPr>
        <w:rPr>
          <w:sz w:val="24"/>
          <w:szCs w:val="24"/>
        </w:rPr>
      </w:pPr>
      <w:r w:rsidRPr="00377654">
        <w:rPr>
          <w:sz w:val="24"/>
          <w:szCs w:val="24"/>
        </w:rPr>
        <w:t xml:space="preserve">Charging infrastructure installations not accessible to the general public. </w:t>
      </w:r>
    </w:p>
    <w:p w14:paraId="0F69B0B6" w14:textId="77777777" w:rsidR="000D3B7C" w:rsidRPr="00377654" w:rsidRDefault="000D3B7C" w:rsidP="000D3B7C">
      <w:pPr>
        <w:rPr>
          <w:sz w:val="24"/>
          <w:szCs w:val="24"/>
        </w:rPr>
      </w:pPr>
    </w:p>
    <w:p w14:paraId="76495E5F" w14:textId="3D54C42B" w:rsidR="000D3B7C" w:rsidRPr="00377654" w:rsidRDefault="000D3B7C" w:rsidP="000D3B7C">
      <w:pPr>
        <w:pStyle w:val="ListParagraph"/>
        <w:numPr>
          <w:ilvl w:val="0"/>
          <w:numId w:val="11"/>
        </w:numPr>
        <w:rPr>
          <w:sz w:val="24"/>
          <w:szCs w:val="24"/>
        </w:rPr>
      </w:pPr>
      <w:r w:rsidRPr="00377654">
        <w:rPr>
          <w:sz w:val="24"/>
          <w:szCs w:val="24"/>
        </w:rPr>
        <w:t xml:space="preserve">Purchase, rent, or lease of real estate. </w:t>
      </w:r>
    </w:p>
    <w:p w14:paraId="47EBD4F0" w14:textId="77777777" w:rsidR="000D3B7C" w:rsidRPr="00377654" w:rsidRDefault="000D3B7C" w:rsidP="000D3B7C">
      <w:pPr>
        <w:rPr>
          <w:sz w:val="24"/>
          <w:szCs w:val="24"/>
        </w:rPr>
      </w:pPr>
    </w:p>
    <w:p w14:paraId="77B64BEF" w14:textId="62AB231B" w:rsidR="000D3B7C" w:rsidRPr="00377654" w:rsidRDefault="000D3B7C" w:rsidP="000D3B7C">
      <w:pPr>
        <w:pStyle w:val="ListParagraph"/>
        <w:numPr>
          <w:ilvl w:val="0"/>
          <w:numId w:val="11"/>
        </w:numPr>
        <w:rPr>
          <w:sz w:val="24"/>
          <w:szCs w:val="24"/>
        </w:rPr>
      </w:pPr>
      <w:r w:rsidRPr="00377654">
        <w:rPr>
          <w:sz w:val="24"/>
          <w:szCs w:val="24"/>
        </w:rPr>
        <w:t>Design costs</w:t>
      </w:r>
    </w:p>
    <w:p w14:paraId="5F51DD7E" w14:textId="77777777" w:rsidR="000D3B7C" w:rsidRPr="00377654" w:rsidRDefault="000D3B7C" w:rsidP="000D3B7C">
      <w:pPr>
        <w:rPr>
          <w:sz w:val="24"/>
          <w:szCs w:val="24"/>
        </w:rPr>
      </w:pPr>
    </w:p>
    <w:p w14:paraId="278BFF8B" w14:textId="32AA5A4C" w:rsidR="000D3B7C" w:rsidRPr="00377654" w:rsidRDefault="000D3B7C" w:rsidP="000D3B7C">
      <w:pPr>
        <w:pStyle w:val="ListParagraph"/>
        <w:numPr>
          <w:ilvl w:val="0"/>
          <w:numId w:val="11"/>
        </w:numPr>
        <w:rPr>
          <w:sz w:val="24"/>
          <w:szCs w:val="24"/>
        </w:rPr>
      </w:pPr>
      <w:r w:rsidRPr="00377654">
        <w:rPr>
          <w:sz w:val="24"/>
          <w:szCs w:val="24"/>
        </w:rPr>
        <w:t xml:space="preserve">Capital costs such as construction of buildings, parking facilities, etc. </w:t>
      </w:r>
    </w:p>
    <w:p w14:paraId="18E8B667" w14:textId="77777777" w:rsidR="000D3B7C" w:rsidRPr="00377654" w:rsidRDefault="000D3B7C" w:rsidP="000D3B7C">
      <w:pPr>
        <w:rPr>
          <w:sz w:val="24"/>
          <w:szCs w:val="24"/>
        </w:rPr>
      </w:pPr>
    </w:p>
    <w:p w14:paraId="40D74ABE" w14:textId="2F31BA1D" w:rsidR="000D3B7C" w:rsidRPr="00377654" w:rsidRDefault="000D3B7C" w:rsidP="000D3B7C">
      <w:pPr>
        <w:pStyle w:val="ListParagraph"/>
        <w:numPr>
          <w:ilvl w:val="0"/>
          <w:numId w:val="11"/>
        </w:numPr>
        <w:rPr>
          <w:sz w:val="24"/>
          <w:szCs w:val="24"/>
        </w:rPr>
      </w:pPr>
      <w:r w:rsidRPr="00377654">
        <w:rPr>
          <w:sz w:val="24"/>
          <w:szCs w:val="24"/>
        </w:rPr>
        <w:lastRenderedPageBreak/>
        <w:t xml:space="preserve">General maintenance. </w:t>
      </w:r>
    </w:p>
    <w:p w14:paraId="27742EBC" w14:textId="77777777" w:rsidR="000D3B7C" w:rsidRPr="00377654" w:rsidRDefault="000D3B7C" w:rsidP="000D3B7C">
      <w:pPr>
        <w:rPr>
          <w:sz w:val="24"/>
          <w:szCs w:val="24"/>
        </w:rPr>
      </w:pPr>
    </w:p>
    <w:p w14:paraId="1E5B2D4C" w14:textId="0B6A9C13" w:rsidR="000D3B7C" w:rsidRPr="00377654" w:rsidRDefault="00885716" w:rsidP="000D3B7C">
      <w:pPr>
        <w:pStyle w:val="ListParagraph"/>
        <w:numPr>
          <w:ilvl w:val="0"/>
          <w:numId w:val="11"/>
        </w:numPr>
        <w:rPr>
          <w:sz w:val="24"/>
          <w:szCs w:val="24"/>
        </w:rPr>
      </w:pPr>
      <w:r>
        <w:rPr>
          <w:sz w:val="24"/>
          <w:szCs w:val="24"/>
        </w:rPr>
        <w:t xml:space="preserve"> </w:t>
      </w:r>
      <w:r w:rsidR="000D3B7C" w:rsidRPr="00377654">
        <w:rPr>
          <w:sz w:val="24"/>
          <w:szCs w:val="24"/>
        </w:rPr>
        <w:t xml:space="preserve">Any expenses incurred before the grant agreement is fully executed including applicant’s expense for preparing the eligibility and cost proposals. </w:t>
      </w:r>
    </w:p>
    <w:p w14:paraId="3B45B16A" w14:textId="77777777" w:rsidR="000D3B7C" w:rsidRPr="00377654" w:rsidRDefault="000D3B7C" w:rsidP="000D3B7C">
      <w:pPr>
        <w:rPr>
          <w:sz w:val="24"/>
          <w:szCs w:val="24"/>
        </w:rPr>
      </w:pPr>
    </w:p>
    <w:p w14:paraId="2AE58105" w14:textId="1F937183" w:rsidR="000D3B7C" w:rsidRPr="00377654" w:rsidRDefault="000D3B7C" w:rsidP="000D3B7C">
      <w:pPr>
        <w:pStyle w:val="ListParagraph"/>
        <w:numPr>
          <w:ilvl w:val="0"/>
          <w:numId w:val="11"/>
        </w:numPr>
        <w:rPr>
          <w:sz w:val="24"/>
          <w:szCs w:val="24"/>
        </w:rPr>
      </w:pPr>
      <w:r w:rsidRPr="00377654">
        <w:rPr>
          <w:sz w:val="24"/>
          <w:szCs w:val="24"/>
        </w:rPr>
        <w:t xml:space="preserve">Debts, late payment fees, finance charges or contingency funds, interest, and investment management fees. </w:t>
      </w:r>
    </w:p>
    <w:p w14:paraId="0C9DDF7D" w14:textId="77777777" w:rsidR="000D3B7C" w:rsidRPr="00377654" w:rsidRDefault="000D3B7C" w:rsidP="000D3B7C">
      <w:pPr>
        <w:rPr>
          <w:sz w:val="24"/>
          <w:szCs w:val="24"/>
        </w:rPr>
      </w:pPr>
    </w:p>
    <w:p w14:paraId="41937070" w14:textId="7470AE55" w:rsidR="000D3B7C" w:rsidRPr="00377654" w:rsidRDefault="000D3B7C" w:rsidP="000D3B7C">
      <w:pPr>
        <w:pStyle w:val="ListParagraph"/>
        <w:numPr>
          <w:ilvl w:val="0"/>
          <w:numId w:val="11"/>
        </w:numPr>
        <w:rPr>
          <w:sz w:val="24"/>
          <w:szCs w:val="24"/>
        </w:rPr>
      </w:pPr>
      <w:r w:rsidRPr="00377654">
        <w:rPr>
          <w:sz w:val="24"/>
          <w:szCs w:val="24"/>
        </w:rPr>
        <w:t xml:space="preserve">Attorney fees and any administrative costs. </w:t>
      </w:r>
    </w:p>
    <w:p w14:paraId="7D244B7B" w14:textId="77777777" w:rsidR="000D3B7C" w:rsidRPr="00377654" w:rsidRDefault="000D3B7C" w:rsidP="000D3B7C">
      <w:pPr>
        <w:rPr>
          <w:sz w:val="24"/>
          <w:szCs w:val="24"/>
        </w:rPr>
      </w:pPr>
    </w:p>
    <w:p w14:paraId="504D4770" w14:textId="159D3E5A" w:rsidR="000D3B7C" w:rsidRPr="00377654" w:rsidRDefault="000D3B7C" w:rsidP="000D3B7C">
      <w:pPr>
        <w:pStyle w:val="ListParagraph"/>
        <w:numPr>
          <w:ilvl w:val="0"/>
          <w:numId w:val="11"/>
        </w:numPr>
        <w:rPr>
          <w:sz w:val="24"/>
          <w:szCs w:val="24"/>
        </w:rPr>
      </w:pPr>
      <w:r w:rsidRPr="00377654">
        <w:rPr>
          <w:sz w:val="24"/>
          <w:szCs w:val="24"/>
        </w:rPr>
        <w:t xml:space="preserve">Lobbying, lobbyists, and political contributions. </w:t>
      </w:r>
    </w:p>
    <w:p w14:paraId="776FC31E" w14:textId="77777777" w:rsidR="000D3B7C" w:rsidRPr="00377654" w:rsidRDefault="000D3B7C" w:rsidP="000D3B7C">
      <w:pPr>
        <w:rPr>
          <w:sz w:val="24"/>
          <w:szCs w:val="24"/>
        </w:rPr>
      </w:pPr>
    </w:p>
    <w:p w14:paraId="3FBA69DB" w14:textId="511F39B3" w:rsidR="000D3B7C" w:rsidRPr="00377654" w:rsidRDefault="000D3B7C" w:rsidP="000D3B7C">
      <w:pPr>
        <w:pStyle w:val="ListParagraph"/>
        <w:numPr>
          <w:ilvl w:val="0"/>
          <w:numId w:val="11"/>
        </w:numPr>
        <w:rPr>
          <w:sz w:val="24"/>
          <w:szCs w:val="24"/>
        </w:rPr>
      </w:pPr>
      <w:r w:rsidRPr="00377654">
        <w:rPr>
          <w:sz w:val="24"/>
          <w:szCs w:val="24"/>
        </w:rPr>
        <w:t xml:space="preserve">Mark-up on purchases and/or subcontracts. </w:t>
      </w:r>
    </w:p>
    <w:p w14:paraId="2E549C3B" w14:textId="77777777" w:rsidR="000D3B7C" w:rsidRPr="00377654" w:rsidRDefault="000D3B7C" w:rsidP="000D3B7C">
      <w:pPr>
        <w:pStyle w:val="ListParagraph"/>
        <w:rPr>
          <w:sz w:val="24"/>
          <w:szCs w:val="24"/>
        </w:rPr>
      </w:pPr>
    </w:p>
    <w:p w14:paraId="38B2795B" w14:textId="073224AE" w:rsidR="000D3B7C" w:rsidRPr="00377654" w:rsidRDefault="000D3B7C" w:rsidP="000D3B7C">
      <w:pPr>
        <w:pStyle w:val="ListParagraph"/>
        <w:numPr>
          <w:ilvl w:val="0"/>
          <w:numId w:val="11"/>
        </w:numPr>
        <w:rPr>
          <w:sz w:val="24"/>
          <w:szCs w:val="24"/>
        </w:rPr>
      </w:pPr>
      <w:r w:rsidRPr="00377654">
        <w:rPr>
          <w:sz w:val="24"/>
          <w:szCs w:val="24"/>
        </w:rPr>
        <w:t xml:space="preserve">Taxes, except sales tax on eligible equipment and expenses. </w:t>
      </w:r>
    </w:p>
    <w:p w14:paraId="3F4E9239" w14:textId="77777777" w:rsidR="000D3B7C" w:rsidRPr="00377654" w:rsidRDefault="000D3B7C" w:rsidP="000D3B7C">
      <w:pPr>
        <w:rPr>
          <w:sz w:val="24"/>
          <w:szCs w:val="24"/>
        </w:rPr>
      </w:pPr>
    </w:p>
    <w:p w14:paraId="31E667B5" w14:textId="0B81604B" w:rsidR="000D3B7C" w:rsidRPr="00377654" w:rsidRDefault="000D3B7C" w:rsidP="000D3B7C">
      <w:pPr>
        <w:pStyle w:val="ListParagraph"/>
        <w:numPr>
          <w:ilvl w:val="0"/>
          <w:numId w:val="11"/>
        </w:numPr>
        <w:rPr>
          <w:sz w:val="24"/>
          <w:szCs w:val="24"/>
        </w:rPr>
      </w:pPr>
      <w:r w:rsidRPr="00377654">
        <w:rPr>
          <w:sz w:val="24"/>
          <w:szCs w:val="24"/>
        </w:rPr>
        <w:t xml:space="preserve">Permit fees and activities addressing permit issues. </w:t>
      </w:r>
    </w:p>
    <w:p w14:paraId="2AE9B229" w14:textId="77777777" w:rsidR="000D3B7C" w:rsidRPr="00377654" w:rsidRDefault="000D3B7C" w:rsidP="000D3B7C">
      <w:pPr>
        <w:rPr>
          <w:sz w:val="24"/>
          <w:szCs w:val="24"/>
        </w:rPr>
      </w:pPr>
    </w:p>
    <w:p w14:paraId="6F2567D0" w14:textId="119F1220" w:rsidR="000D3B7C" w:rsidRPr="00377654" w:rsidRDefault="000D3B7C" w:rsidP="000D3B7C">
      <w:pPr>
        <w:pStyle w:val="ListParagraph"/>
        <w:numPr>
          <w:ilvl w:val="0"/>
          <w:numId w:val="11"/>
        </w:numPr>
        <w:rPr>
          <w:sz w:val="24"/>
          <w:szCs w:val="24"/>
        </w:rPr>
      </w:pPr>
      <w:r w:rsidRPr="00377654">
        <w:rPr>
          <w:sz w:val="24"/>
          <w:szCs w:val="24"/>
        </w:rPr>
        <w:t xml:space="preserve">Activities addressing enforcement actions that involve a financial penalty. </w:t>
      </w:r>
    </w:p>
    <w:p w14:paraId="5901C3E5" w14:textId="77777777" w:rsidR="000D3B7C" w:rsidRPr="00377654" w:rsidRDefault="000D3B7C" w:rsidP="000D3B7C">
      <w:pPr>
        <w:rPr>
          <w:sz w:val="24"/>
          <w:szCs w:val="24"/>
        </w:rPr>
      </w:pPr>
    </w:p>
    <w:p w14:paraId="090C8755" w14:textId="486B124A" w:rsidR="000D3B7C" w:rsidRPr="00377654" w:rsidRDefault="000D3B7C" w:rsidP="000D3B7C">
      <w:pPr>
        <w:pStyle w:val="ListParagraph"/>
        <w:numPr>
          <w:ilvl w:val="0"/>
          <w:numId w:val="11"/>
        </w:numPr>
        <w:rPr>
          <w:sz w:val="24"/>
          <w:szCs w:val="24"/>
        </w:rPr>
      </w:pPr>
      <w:r w:rsidRPr="00377654">
        <w:rPr>
          <w:sz w:val="24"/>
          <w:szCs w:val="24"/>
        </w:rPr>
        <w:t xml:space="preserve">Memberships (including subscriptions and dues). </w:t>
      </w:r>
    </w:p>
    <w:p w14:paraId="55602DB1" w14:textId="6D176EDA" w:rsidR="000D3B7C" w:rsidRPr="00377654" w:rsidRDefault="000D3B7C" w:rsidP="000D3B7C">
      <w:pPr>
        <w:pStyle w:val="ListParagraph"/>
        <w:ind w:left="1080" w:firstLine="0"/>
        <w:rPr>
          <w:sz w:val="24"/>
          <w:szCs w:val="24"/>
        </w:rPr>
      </w:pPr>
    </w:p>
    <w:p w14:paraId="40B08997" w14:textId="59118608" w:rsidR="000D3B7C" w:rsidRPr="00377654" w:rsidRDefault="000D3B7C" w:rsidP="000D3B7C">
      <w:pPr>
        <w:pStyle w:val="ListParagraph"/>
        <w:numPr>
          <w:ilvl w:val="0"/>
          <w:numId w:val="11"/>
        </w:numPr>
        <w:rPr>
          <w:sz w:val="24"/>
          <w:szCs w:val="24"/>
        </w:rPr>
      </w:pPr>
      <w:r w:rsidRPr="00377654">
        <w:rPr>
          <w:sz w:val="24"/>
          <w:szCs w:val="24"/>
        </w:rPr>
        <w:t xml:space="preserve">Food, refreshments, entertainment, gifts, prizes and decorations. </w:t>
      </w:r>
    </w:p>
    <w:p w14:paraId="45327483" w14:textId="77777777" w:rsidR="000D3B7C" w:rsidRPr="00377654" w:rsidRDefault="000D3B7C" w:rsidP="000D3B7C">
      <w:pPr>
        <w:rPr>
          <w:sz w:val="24"/>
          <w:szCs w:val="24"/>
        </w:rPr>
      </w:pPr>
    </w:p>
    <w:p w14:paraId="4F9B4B28" w14:textId="38B77819" w:rsidR="000D3B7C" w:rsidRPr="00377654" w:rsidRDefault="000D3B7C" w:rsidP="000D3B7C">
      <w:pPr>
        <w:pStyle w:val="ListParagraph"/>
        <w:numPr>
          <w:ilvl w:val="0"/>
          <w:numId w:val="11"/>
        </w:numPr>
        <w:rPr>
          <w:sz w:val="24"/>
          <w:szCs w:val="24"/>
        </w:rPr>
      </w:pPr>
      <w:r w:rsidRPr="00377654">
        <w:rPr>
          <w:sz w:val="24"/>
          <w:szCs w:val="24"/>
        </w:rPr>
        <w:t xml:space="preserve">Salaries, merit awards, bonuses, donations and fundraising. </w:t>
      </w:r>
    </w:p>
    <w:p w14:paraId="5FACAF2C" w14:textId="77777777" w:rsidR="000D3B7C" w:rsidRPr="00377654" w:rsidRDefault="000D3B7C" w:rsidP="000D3B7C">
      <w:pPr>
        <w:rPr>
          <w:sz w:val="24"/>
          <w:szCs w:val="24"/>
        </w:rPr>
      </w:pPr>
    </w:p>
    <w:p w14:paraId="139F2D8D" w14:textId="58B9158E" w:rsidR="000D3B7C" w:rsidRPr="00377654" w:rsidRDefault="000D3B7C" w:rsidP="000D3B7C">
      <w:pPr>
        <w:pStyle w:val="ListParagraph"/>
        <w:numPr>
          <w:ilvl w:val="0"/>
          <w:numId w:val="11"/>
        </w:numPr>
        <w:rPr>
          <w:sz w:val="24"/>
          <w:szCs w:val="24"/>
        </w:rPr>
      </w:pPr>
      <w:r w:rsidRPr="00377654">
        <w:rPr>
          <w:sz w:val="24"/>
          <w:szCs w:val="24"/>
        </w:rPr>
        <w:t xml:space="preserve">Computer(s), tablets, software or mobile communication devices unless unique to the project and specifically approved by Kentucky EEC as a direct expense. </w:t>
      </w:r>
    </w:p>
    <w:p w14:paraId="4BF2F7A3" w14:textId="77777777" w:rsidR="000D3B7C" w:rsidRPr="00377654" w:rsidRDefault="000D3B7C" w:rsidP="000D3B7C">
      <w:pPr>
        <w:rPr>
          <w:sz w:val="24"/>
          <w:szCs w:val="24"/>
        </w:rPr>
      </w:pPr>
    </w:p>
    <w:p w14:paraId="5CA342E7" w14:textId="2A4C118C" w:rsidR="000D3B7C" w:rsidRPr="00377654" w:rsidRDefault="000D3B7C" w:rsidP="000D3B7C">
      <w:pPr>
        <w:pStyle w:val="ListParagraph"/>
        <w:numPr>
          <w:ilvl w:val="0"/>
          <w:numId w:val="11"/>
        </w:numPr>
        <w:rPr>
          <w:sz w:val="24"/>
          <w:szCs w:val="24"/>
        </w:rPr>
      </w:pPr>
      <w:r w:rsidRPr="00377654">
        <w:rPr>
          <w:sz w:val="24"/>
          <w:szCs w:val="24"/>
        </w:rPr>
        <w:t xml:space="preserve">Paper studies, research projects or surveys including feasibility studies or surveys to determine interest in the installation of electric vehicle charging stations. </w:t>
      </w:r>
    </w:p>
    <w:p w14:paraId="37FDD8D8" w14:textId="77777777" w:rsidR="000D3B7C" w:rsidRPr="00377654" w:rsidRDefault="000D3B7C" w:rsidP="000D3B7C">
      <w:pPr>
        <w:rPr>
          <w:sz w:val="24"/>
          <w:szCs w:val="24"/>
        </w:rPr>
      </w:pPr>
    </w:p>
    <w:p w14:paraId="7E4A7919" w14:textId="1AE859AA" w:rsidR="000D3B7C" w:rsidRPr="00377654" w:rsidRDefault="000D3B7C" w:rsidP="000D3B7C">
      <w:pPr>
        <w:pStyle w:val="ListParagraph"/>
        <w:numPr>
          <w:ilvl w:val="0"/>
          <w:numId w:val="11"/>
        </w:numPr>
        <w:rPr>
          <w:sz w:val="24"/>
          <w:szCs w:val="24"/>
        </w:rPr>
      </w:pPr>
      <w:r w:rsidRPr="00377654">
        <w:rPr>
          <w:sz w:val="24"/>
          <w:szCs w:val="24"/>
        </w:rPr>
        <w:t xml:space="preserve">Proposals for any type of vehicle demonstration or demonstrations of existing technologies for public outreach/education. </w:t>
      </w:r>
    </w:p>
    <w:p w14:paraId="7B1A52E0" w14:textId="77777777" w:rsidR="00EF533A" w:rsidRPr="00377654" w:rsidRDefault="00EF533A">
      <w:pPr>
        <w:pStyle w:val="BodyText"/>
        <w:spacing w:before="84"/>
        <w:rPr>
          <w:b/>
        </w:rPr>
      </w:pPr>
    </w:p>
    <w:p w14:paraId="04E9C8E8" w14:textId="77777777" w:rsidR="00EF533A" w:rsidRPr="00377654" w:rsidRDefault="00EA23F8">
      <w:pPr>
        <w:pStyle w:val="Heading1"/>
        <w:spacing w:before="274"/>
        <w:rPr>
          <w:b w:val="0"/>
        </w:rPr>
      </w:pPr>
      <w:r w:rsidRPr="00377654">
        <w:t>Grant</w:t>
      </w:r>
      <w:r w:rsidRPr="00377654">
        <w:rPr>
          <w:spacing w:val="-6"/>
        </w:rPr>
        <w:t xml:space="preserve"> </w:t>
      </w:r>
      <w:r w:rsidRPr="00377654">
        <w:t>Project/Reimbursement</w:t>
      </w:r>
      <w:r w:rsidRPr="00377654">
        <w:rPr>
          <w:spacing w:val="-5"/>
        </w:rPr>
        <w:t xml:space="preserve"> </w:t>
      </w:r>
      <w:r w:rsidRPr="00377654">
        <w:rPr>
          <w:spacing w:val="-2"/>
        </w:rPr>
        <w:t>Timeline</w:t>
      </w:r>
      <w:r w:rsidRPr="00377654">
        <w:rPr>
          <w:b w:val="0"/>
          <w:spacing w:val="-2"/>
        </w:rPr>
        <w:t>:</w:t>
      </w:r>
    </w:p>
    <w:p w14:paraId="17CD2AD9" w14:textId="77777777" w:rsidR="00EF533A" w:rsidRPr="00377654" w:rsidRDefault="00EF533A">
      <w:pPr>
        <w:pStyle w:val="BodyText"/>
        <w:spacing w:before="1"/>
      </w:pPr>
    </w:p>
    <w:p w14:paraId="34F19402" w14:textId="2CCA9E26" w:rsidR="00EF533A" w:rsidRPr="00377654" w:rsidRDefault="00EA23F8">
      <w:pPr>
        <w:pStyle w:val="ListParagraph"/>
        <w:numPr>
          <w:ilvl w:val="0"/>
          <w:numId w:val="1"/>
        </w:numPr>
        <w:tabs>
          <w:tab w:val="left" w:pos="824"/>
        </w:tabs>
        <w:ind w:right="468"/>
        <w:rPr>
          <w:sz w:val="24"/>
          <w:szCs w:val="24"/>
        </w:rPr>
      </w:pPr>
      <w:r w:rsidRPr="00377654">
        <w:rPr>
          <w:b/>
          <w:sz w:val="24"/>
          <w:szCs w:val="24"/>
        </w:rPr>
        <w:t xml:space="preserve">Applications </w:t>
      </w:r>
      <w:r w:rsidRPr="00377654">
        <w:rPr>
          <w:sz w:val="24"/>
          <w:szCs w:val="24"/>
        </w:rPr>
        <w:t xml:space="preserve">for the Kentucky </w:t>
      </w:r>
      <w:r w:rsidR="00C658F5" w:rsidRPr="00377654">
        <w:rPr>
          <w:sz w:val="24"/>
          <w:szCs w:val="24"/>
        </w:rPr>
        <w:t xml:space="preserve">Level 2 Electric Vehicle Charging Infrastructure </w:t>
      </w:r>
      <w:r w:rsidRPr="00377654">
        <w:rPr>
          <w:sz w:val="24"/>
          <w:szCs w:val="24"/>
        </w:rPr>
        <w:t>Program funded by the Volkswagen</w:t>
      </w:r>
      <w:r w:rsidRPr="00377654">
        <w:rPr>
          <w:spacing w:val="-3"/>
          <w:sz w:val="24"/>
          <w:szCs w:val="24"/>
        </w:rPr>
        <w:t xml:space="preserve"> </w:t>
      </w:r>
      <w:r w:rsidRPr="00377654">
        <w:rPr>
          <w:sz w:val="24"/>
          <w:szCs w:val="24"/>
        </w:rPr>
        <w:t>Environmental</w:t>
      </w:r>
      <w:r w:rsidRPr="00377654">
        <w:rPr>
          <w:spacing w:val="-3"/>
          <w:sz w:val="24"/>
          <w:szCs w:val="24"/>
        </w:rPr>
        <w:t xml:space="preserve"> </w:t>
      </w:r>
      <w:r w:rsidRPr="00377654">
        <w:rPr>
          <w:sz w:val="24"/>
          <w:szCs w:val="24"/>
        </w:rPr>
        <w:t>Mitigation</w:t>
      </w:r>
      <w:r w:rsidRPr="00377654">
        <w:rPr>
          <w:spacing w:val="-5"/>
          <w:sz w:val="24"/>
          <w:szCs w:val="24"/>
        </w:rPr>
        <w:t xml:space="preserve"> </w:t>
      </w:r>
      <w:r w:rsidRPr="00377654">
        <w:rPr>
          <w:sz w:val="24"/>
          <w:szCs w:val="24"/>
        </w:rPr>
        <w:t>Funds</w:t>
      </w:r>
      <w:r w:rsidRPr="00377654">
        <w:rPr>
          <w:spacing w:val="-5"/>
          <w:sz w:val="24"/>
          <w:szCs w:val="24"/>
        </w:rPr>
        <w:t xml:space="preserve"> </w:t>
      </w:r>
      <w:r w:rsidRPr="00377654">
        <w:rPr>
          <w:sz w:val="24"/>
          <w:szCs w:val="24"/>
        </w:rPr>
        <w:t>must</w:t>
      </w:r>
      <w:r w:rsidRPr="00377654">
        <w:rPr>
          <w:spacing w:val="-5"/>
          <w:sz w:val="24"/>
          <w:szCs w:val="24"/>
        </w:rPr>
        <w:t xml:space="preserve"> </w:t>
      </w:r>
      <w:r w:rsidRPr="00377654">
        <w:rPr>
          <w:sz w:val="24"/>
          <w:szCs w:val="24"/>
        </w:rPr>
        <w:t>be</w:t>
      </w:r>
      <w:r w:rsidRPr="00377654">
        <w:rPr>
          <w:spacing w:val="-3"/>
          <w:sz w:val="24"/>
          <w:szCs w:val="24"/>
        </w:rPr>
        <w:t xml:space="preserve"> </w:t>
      </w:r>
      <w:r w:rsidRPr="00377654">
        <w:rPr>
          <w:sz w:val="24"/>
          <w:szCs w:val="24"/>
        </w:rPr>
        <w:t xml:space="preserve">submitted </w:t>
      </w:r>
      <w:r w:rsidRPr="00EA38AB">
        <w:rPr>
          <w:sz w:val="24"/>
          <w:szCs w:val="24"/>
        </w:rPr>
        <w:t>by</w:t>
      </w:r>
      <w:r w:rsidR="00C658F5" w:rsidRPr="00EA38AB">
        <w:rPr>
          <w:b/>
          <w:color w:val="000000"/>
          <w:sz w:val="24"/>
          <w:szCs w:val="24"/>
        </w:rPr>
        <w:t xml:space="preserve"> </w:t>
      </w:r>
      <w:r w:rsidR="003F034A" w:rsidRPr="00EA38AB">
        <w:rPr>
          <w:b/>
          <w:color w:val="000000"/>
          <w:sz w:val="24"/>
          <w:szCs w:val="24"/>
        </w:rPr>
        <w:t xml:space="preserve">4:00 p.m. ET, </w:t>
      </w:r>
      <w:r w:rsidR="005B13D0" w:rsidRPr="00EA38AB">
        <w:rPr>
          <w:b/>
          <w:color w:val="000000"/>
          <w:sz w:val="24"/>
          <w:szCs w:val="24"/>
        </w:rPr>
        <w:t xml:space="preserve">May </w:t>
      </w:r>
      <w:r w:rsidR="00E03C05" w:rsidRPr="00EA38AB">
        <w:rPr>
          <w:b/>
          <w:color w:val="000000"/>
          <w:sz w:val="24"/>
          <w:szCs w:val="24"/>
        </w:rPr>
        <w:t>3</w:t>
      </w:r>
      <w:r w:rsidR="00C658F5" w:rsidRPr="00EA38AB">
        <w:rPr>
          <w:b/>
          <w:color w:val="000000"/>
          <w:sz w:val="24"/>
          <w:szCs w:val="24"/>
        </w:rPr>
        <w:t>1, 2024</w:t>
      </w:r>
      <w:r w:rsidRPr="00EA38AB">
        <w:rPr>
          <w:b/>
          <w:color w:val="000000"/>
          <w:sz w:val="24"/>
          <w:szCs w:val="24"/>
        </w:rPr>
        <w:t>.</w:t>
      </w:r>
      <w:r w:rsidRPr="00377654">
        <w:rPr>
          <w:b/>
          <w:color w:val="000000"/>
          <w:spacing w:val="40"/>
          <w:sz w:val="24"/>
          <w:szCs w:val="24"/>
        </w:rPr>
        <w:t xml:space="preserve"> </w:t>
      </w:r>
      <w:r w:rsidRPr="00377654">
        <w:rPr>
          <w:color w:val="000000"/>
          <w:sz w:val="24"/>
          <w:szCs w:val="24"/>
        </w:rPr>
        <w:t>No exceptions to this deadline will be allowed.</w:t>
      </w:r>
      <w:r w:rsidR="003F034A">
        <w:rPr>
          <w:color w:val="000000"/>
          <w:sz w:val="24"/>
          <w:szCs w:val="24"/>
        </w:rPr>
        <w:t xml:space="preserve">  Any applications received after that date and time will be considered non-responsive and will not be accepted.</w:t>
      </w:r>
    </w:p>
    <w:p w14:paraId="4658BB7C" w14:textId="77777777" w:rsidR="00C658F5" w:rsidRPr="00377654" w:rsidRDefault="00C658F5" w:rsidP="00C658F5">
      <w:pPr>
        <w:tabs>
          <w:tab w:val="left" w:pos="824"/>
        </w:tabs>
        <w:ind w:left="464" w:right="468"/>
        <w:rPr>
          <w:sz w:val="24"/>
          <w:szCs w:val="24"/>
        </w:rPr>
      </w:pPr>
    </w:p>
    <w:p w14:paraId="09978FC7" w14:textId="222F86BA" w:rsidR="00073888" w:rsidRDefault="00073888" w:rsidP="00073888">
      <w:pPr>
        <w:pStyle w:val="ListParagraph"/>
        <w:numPr>
          <w:ilvl w:val="0"/>
          <w:numId w:val="1"/>
        </w:numPr>
        <w:tabs>
          <w:tab w:val="left" w:pos="824"/>
        </w:tabs>
        <w:spacing w:before="45" w:line="235" w:lineRule="auto"/>
        <w:ind w:right="388"/>
        <w:rPr>
          <w:sz w:val="24"/>
          <w:szCs w:val="24"/>
        </w:rPr>
      </w:pPr>
      <w:r w:rsidRPr="00377654">
        <w:rPr>
          <w:sz w:val="24"/>
          <w:szCs w:val="24"/>
        </w:rPr>
        <w:t>Approved applicants shall be notified of project approval for reimbursement. Work may</w:t>
      </w:r>
      <w:r w:rsidRPr="00377654">
        <w:rPr>
          <w:spacing w:val="-5"/>
          <w:sz w:val="24"/>
          <w:szCs w:val="24"/>
        </w:rPr>
        <w:t xml:space="preserve"> </w:t>
      </w:r>
      <w:r w:rsidRPr="00377654">
        <w:rPr>
          <w:sz w:val="24"/>
          <w:szCs w:val="24"/>
        </w:rPr>
        <w:t>begin on the approved project after</w:t>
      </w:r>
      <w:r w:rsidRPr="00377654">
        <w:rPr>
          <w:spacing w:val="-2"/>
          <w:sz w:val="24"/>
          <w:szCs w:val="24"/>
        </w:rPr>
        <w:t xml:space="preserve"> the local/state government agency </w:t>
      </w:r>
      <w:r w:rsidRPr="00377654">
        <w:rPr>
          <w:sz w:val="24"/>
          <w:szCs w:val="24"/>
        </w:rPr>
        <w:t>is</w:t>
      </w:r>
      <w:r w:rsidRPr="00377654">
        <w:rPr>
          <w:spacing w:val="-2"/>
          <w:sz w:val="24"/>
          <w:szCs w:val="24"/>
        </w:rPr>
        <w:t xml:space="preserve"> </w:t>
      </w:r>
      <w:r w:rsidRPr="00377654">
        <w:rPr>
          <w:sz w:val="24"/>
          <w:szCs w:val="24"/>
        </w:rPr>
        <w:t>notified</w:t>
      </w:r>
      <w:r w:rsidRPr="00377654">
        <w:rPr>
          <w:spacing w:val="-2"/>
          <w:sz w:val="24"/>
          <w:szCs w:val="24"/>
        </w:rPr>
        <w:t xml:space="preserve"> </w:t>
      </w:r>
      <w:r w:rsidRPr="00377654">
        <w:rPr>
          <w:sz w:val="24"/>
          <w:szCs w:val="24"/>
        </w:rPr>
        <w:t>by</w:t>
      </w:r>
      <w:r w:rsidRPr="00377654">
        <w:rPr>
          <w:spacing w:val="-5"/>
          <w:sz w:val="24"/>
          <w:szCs w:val="24"/>
        </w:rPr>
        <w:t xml:space="preserve"> </w:t>
      </w:r>
      <w:r w:rsidRPr="00377654">
        <w:rPr>
          <w:sz w:val="24"/>
          <w:szCs w:val="24"/>
        </w:rPr>
        <w:t>the</w:t>
      </w:r>
      <w:r w:rsidRPr="00377654">
        <w:rPr>
          <w:spacing w:val="-4"/>
          <w:sz w:val="24"/>
          <w:szCs w:val="24"/>
        </w:rPr>
        <w:t xml:space="preserve"> </w:t>
      </w:r>
      <w:r w:rsidRPr="00377654">
        <w:rPr>
          <w:sz w:val="24"/>
          <w:szCs w:val="24"/>
        </w:rPr>
        <w:t>Kentucky</w:t>
      </w:r>
      <w:r w:rsidRPr="00377654">
        <w:rPr>
          <w:spacing w:val="-5"/>
          <w:sz w:val="24"/>
          <w:szCs w:val="24"/>
        </w:rPr>
        <w:t xml:space="preserve"> </w:t>
      </w:r>
      <w:r w:rsidRPr="00377654">
        <w:rPr>
          <w:sz w:val="24"/>
          <w:szCs w:val="24"/>
        </w:rPr>
        <w:t>EEC</w:t>
      </w:r>
      <w:r w:rsidRPr="00377654">
        <w:rPr>
          <w:spacing w:val="-2"/>
          <w:sz w:val="24"/>
          <w:szCs w:val="24"/>
        </w:rPr>
        <w:t xml:space="preserve"> </w:t>
      </w:r>
      <w:r w:rsidRPr="00377654">
        <w:rPr>
          <w:sz w:val="24"/>
          <w:szCs w:val="24"/>
        </w:rPr>
        <w:t xml:space="preserve">that its application has been approved and the potential </w:t>
      </w:r>
      <w:r w:rsidRPr="00377654">
        <w:rPr>
          <w:sz w:val="24"/>
          <w:szCs w:val="24"/>
        </w:rPr>
        <w:lastRenderedPageBreak/>
        <w:t>funding amount provided.</w:t>
      </w:r>
    </w:p>
    <w:p w14:paraId="3B2D2A19" w14:textId="77777777" w:rsidR="009802B7" w:rsidRPr="009802B7" w:rsidRDefault="009802B7" w:rsidP="009802B7">
      <w:pPr>
        <w:pStyle w:val="ListParagraph"/>
        <w:rPr>
          <w:sz w:val="24"/>
          <w:szCs w:val="24"/>
        </w:rPr>
      </w:pPr>
    </w:p>
    <w:p w14:paraId="251F41D4" w14:textId="19760373" w:rsidR="009802B7" w:rsidRPr="00377654" w:rsidRDefault="009802B7" w:rsidP="00073888">
      <w:pPr>
        <w:pStyle w:val="ListParagraph"/>
        <w:numPr>
          <w:ilvl w:val="0"/>
          <w:numId w:val="1"/>
        </w:numPr>
        <w:tabs>
          <w:tab w:val="left" w:pos="824"/>
        </w:tabs>
        <w:spacing w:before="45" w:line="235" w:lineRule="auto"/>
        <w:ind w:right="388"/>
        <w:rPr>
          <w:sz w:val="24"/>
          <w:szCs w:val="24"/>
        </w:rPr>
      </w:pPr>
      <w:r>
        <w:rPr>
          <w:sz w:val="24"/>
          <w:szCs w:val="24"/>
        </w:rPr>
        <w:t xml:space="preserve">Projects approved under this application process shall be in place and operational </w:t>
      </w:r>
      <w:r w:rsidRPr="005B13D0">
        <w:rPr>
          <w:b/>
          <w:bCs/>
          <w:sz w:val="24"/>
          <w:szCs w:val="24"/>
        </w:rPr>
        <w:t>within twelve (12) months</w:t>
      </w:r>
      <w:r>
        <w:rPr>
          <w:sz w:val="24"/>
          <w:szCs w:val="24"/>
        </w:rPr>
        <w:t xml:space="preserve"> from notification from the Cabinet that the project has been approved.</w:t>
      </w:r>
    </w:p>
    <w:p w14:paraId="677CA8C5" w14:textId="77777777" w:rsidR="00073888" w:rsidRPr="00377654" w:rsidRDefault="00073888" w:rsidP="009802B7">
      <w:pPr>
        <w:tabs>
          <w:tab w:val="left" w:pos="824"/>
        </w:tabs>
        <w:spacing w:line="235" w:lineRule="auto"/>
        <w:ind w:right="388"/>
        <w:rPr>
          <w:sz w:val="24"/>
          <w:szCs w:val="24"/>
        </w:rPr>
      </w:pPr>
    </w:p>
    <w:p w14:paraId="32C7EE03" w14:textId="5571FF1A" w:rsidR="00EF533A" w:rsidRPr="00377654" w:rsidRDefault="00EA23F8">
      <w:pPr>
        <w:pStyle w:val="ListParagraph"/>
        <w:numPr>
          <w:ilvl w:val="0"/>
          <w:numId w:val="1"/>
        </w:numPr>
        <w:tabs>
          <w:tab w:val="left" w:pos="824"/>
        </w:tabs>
        <w:spacing w:before="40"/>
        <w:ind w:right="424"/>
        <w:rPr>
          <w:sz w:val="24"/>
          <w:szCs w:val="24"/>
        </w:rPr>
      </w:pPr>
      <w:r w:rsidRPr="00377654">
        <w:rPr>
          <w:sz w:val="24"/>
          <w:szCs w:val="24"/>
        </w:rPr>
        <w:t>Payment</w:t>
      </w:r>
      <w:r w:rsidRPr="00377654">
        <w:rPr>
          <w:spacing w:val="-5"/>
          <w:sz w:val="24"/>
          <w:szCs w:val="24"/>
        </w:rPr>
        <w:t xml:space="preserve"> </w:t>
      </w:r>
      <w:r w:rsidRPr="00377654">
        <w:rPr>
          <w:sz w:val="24"/>
          <w:szCs w:val="24"/>
        </w:rPr>
        <w:t>of</w:t>
      </w:r>
      <w:r w:rsidRPr="00377654">
        <w:rPr>
          <w:spacing w:val="-3"/>
          <w:sz w:val="24"/>
          <w:szCs w:val="24"/>
        </w:rPr>
        <w:t xml:space="preserve"> </w:t>
      </w:r>
      <w:r w:rsidRPr="00377654">
        <w:rPr>
          <w:sz w:val="24"/>
          <w:szCs w:val="24"/>
        </w:rPr>
        <w:t>project</w:t>
      </w:r>
      <w:r w:rsidRPr="00377654">
        <w:rPr>
          <w:spacing w:val="-5"/>
          <w:sz w:val="24"/>
          <w:szCs w:val="24"/>
        </w:rPr>
        <w:t xml:space="preserve"> </w:t>
      </w:r>
      <w:r w:rsidRPr="00377654">
        <w:rPr>
          <w:sz w:val="24"/>
          <w:szCs w:val="24"/>
        </w:rPr>
        <w:t>expenses</w:t>
      </w:r>
      <w:r w:rsidRPr="00377654">
        <w:rPr>
          <w:spacing w:val="-3"/>
          <w:sz w:val="24"/>
          <w:szCs w:val="24"/>
        </w:rPr>
        <w:t xml:space="preserve"> </w:t>
      </w:r>
      <w:r w:rsidRPr="00377654">
        <w:rPr>
          <w:sz w:val="24"/>
          <w:szCs w:val="24"/>
        </w:rPr>
        <w:t>will</w:t>
      </w:r>
      <w:r w:rsidRPr="00377654">
        <w:rPr>
          <w:spacing w:val="-3"/>
          <w:sz w:val="24"/>
          <w:szCs w:val="24"/>
        </w:rPr>
        <w:t xml:space="preserve"> </w:t>
      </w:r>
      <w:r w:rsidRPr="00377654">
        <w:rPr>
          <w:sz w:val="24"/>
          <w:szCs w:val="24"/>
        </w:rPr>
        <w:t>take</w:t>
      </w:r>
      <w:r w:rsidRPr="00377654">
        <w:rPr>
          <w:spacing w:val="-3"/>
          <w:sz w:val="24"/>
          <w:szCs w:val="24"/>
        </w:rPr>
        <w:t xml:space="preserve"> </w:t>
      </w:r>
      <w:r w:rsidRPr="00377654">
        <w:rPr>
          <w:sz w:val="24"/>
          <w:szCs w:val="24"/>
        </w:rPr>
        <w:t>place</w:t>
      </w:r>
      <w:r w:rsidRPr="00377654">
        <w:rPr>
          <w:spacing w:val="-3"/>
          <w:sz w:val="24"/>
          <w:szCs w:val="24"/>
        </w:rPr>
        <w:t xml:space="preserve"> </w:t>
      </w:r>
      <w:r w:rsidRPr="00377654">
        <w:rPr>
          <w:sz w:val="24"/>
          <w:szCs w:val="24"/>
        </w:rPr>
        <w:t>on</w:t>
      </w:r>
      <w:r w:rsidRPr="00377654">
        <w:rPr>
          <w:spacing w:val="-3"/>
          <w:sz w:val="24"/>
          <w:szCs w:val="24"/>
        </w:rPr>
        <w:t xml:space="preserve"> </w:t>
      </w:r>
      <w:r w:rsidRPr="00377654">
        <w:rPr>
          <w:sz w:val="24"/>
          <w:szCs w:val="24"/>
        </w:rPr>
        <w:t>a</w:t>
      </w:r>
      <w:r w:rsidRPr="00377654">
        <w:rPr>
          <w:spacing w:val="-2"/>
          <w:sz w:val="24"/>
          <w:szCs w:val="24"/>
        </w:rPr>
        <w:t xml:space="preserve"> </w:t>
      </w:r>
      <w:r w:rsidRPr="00377654">
        <w:rPr>
          <w:sz w:val="24"/>
          <w:szCs w:val="24"/>
        </w:rPr>
        <w:t>reimbursement</w:t>
      </w:r>
      <w:r w:rsidRPr="00377654">
        <w:rPr>
          <w:spacing w:val="-5"/>
          <w:sz w:val="24"/>
          <w:szCs w:val="24"/>
        </w:rPr>
        <w:t xml:space="preserve"> </w:t>
      </w:r>
      <w:r w:rsidRPr="00377654">
        <w:rPr>
          <w:sz w:val="24"/>
          <w:szCs w:val="24"/>
        </w:rPr>
        <w:t>basis.</w:t>
      </w:r>
      <w:r w:rsidRPr="00377654">
        <w:rPr>
          <w:spacing w:val="-3"/>
          <w:sz w:val="24"/>
          <w:szCs w:val="24"/>
        </w:rPr>
        <w:t xml:space="preserve"> </w:t>
      </w:r>
      <w:r w:rsidRPr="00377654">
        <w:rPr>
          <w:sz w:val="24"/>
          <w:szCs w:val="24"/>
        </w:rPr>
        <w:t>The</w:t>
      </w:r>
      <w:r w:rsidRPr="00377654">
        <w:rPr>
          <w:spacing w:val="-3"/>
          <w:sz w:val="24"/>
          <w:szCs w:val="24"/>
        </w:rPr>
        <w:t xml:space="preserve"> </w:t>
      </w:r>
      <w:r w:rsidR="00C658F5" w:rsidRPr="00377654">
        <w:rPr>
          <w:sz w:val="24"/>
          <w:szCs w:val="24"/>
        </w:rPr>
        <w:t xml:space="preserve">approved applicant </w:t>
      </w:r>
      <w:r w:rsidRPr="00377654">
        <w:rPr>
          <w:sz w:val="24"/>
          <w:szCs w:val="24"/>
        </w:rPr>
        <w:t xml:space="preserve">must </w:t>
      </w:r>
      <w:r w:rsidR="00C658F5" w:rsidRPr="00377654">
        <w:rPr>
          <w:sz w:val="24"/>
          <w:szCs w:val="24"/>
        </w:rPr>
        <w:t xml:space="preserve">have all EV charging equipment operational and available to the public, have notified EEC contact in order for the opportunity </w:t>
      </w:r>
      <w:r w:rsidR="00073888" w:rsidRPr="00377654">
        <w:rPr>
          <w:sz w:val="24"/>
          <w:szCs w:val="24"/>
        </w:rPr>
        <w:t>for visual inspection and s</w:t>
      </w:r>
      <w:r w:rsidRPr="00377654">
        <w:rPr>
          <w:sz w:val="24"/>
          <w:szCs w:val="24"/>
        </w:rPr>
        <w:t xml:space="preserve">ubmit </w:t>
      </w:r>
      <w:r w:rsidR="00073888" w:rsidRPr="00377654">
        <w:rPr>
          <w:sz w:val="24"/>
          <w:szCs w:val="24"/>
        </w:rPr>
        <w:t xml:space="preserve">all back-up documentation for project costs </w:t>
      </w:r>
      <w:r w:rsidRPr="00377654">
        <w:rPr>
          <w:sz w:val="24"/>
          <w:szCs w:val="24"/>
        </w:rPr>
        <w:t xml:space="preserve">before </w:t>
      </w:r>
      <w:r w:rsidR="00073888" w:rsidRPr="00377654">
        <w:rPr>
          <w:sz w:val="24"/>
          <w:szCs w:val="24"/>
        </w:rPr>
        <w:t xml:space="preserve">reimbursement </w:t>
      </w:r>
      <w:r w:rsidRPr="00377654">
        <w:rPr>
          <w:sz w:val="24"/>
          <w:szCs w:val="24"/>
        </w:rPr>
        <w:t>can occur.</w:t>
      </w:r>
    </w:p>
    <w:p w14:paraId="6D373D18" w14:textId="77777777" w:rsidR="00073888" w:rsidRPr="00377654" w:rsidRDefault="00073888" w:rsidP="00073888">
      <w:pPr>
        <w:tabs>
          <w:tab w:val="left" w:pos="824"/>
        </w:tabs>
        <w:spacing w:before="40"/>
        <w:ind w:right="424"/>
        <w:rPr>
          <w:sz w:val="24"/>
          <w:szCs w:val="24"/>
        </w:rPr>
      </w:pPr>
    </w:p>
    <w:p w14:paraId="74CECCB0" w14:textId="77777777" w:rsidR="00EF533A" w:rsidRPr="00377654" w:rsidRDefault="00EF533A">
      <w:pPr>
        <w:pStyle w:val="BodyText"/>
        <w:spacing w:before="2"/>
      </w:pPr>
    </w:p>
    <w:p w14:paraId="3C8F81C3" w14:textId="77777777" w:rsidR="00EF533A" w:rsidRPr="00377654" w:rsidRDefault="00EA23F8">
      <w:pPr>
        <w:pStyle w:val="Heading1"/>
      </w:pPr>
      <w:r w:rsidRPr="00377654">
        <w:t>Additional</w:t>
      </w:r>
      <w:r w:rsidRPr="00377654">
        <w:rPr>
          <w:spacing w:val="-7"/>
        </w:rPr>
        <w:t xml:space="preserve"> </w:t>
      </w:r>
      <w:r w:rsidRPr="00377654">
        <w:rPr>
          <w:spacing w:val="-2"/>
        </w:rPr>
        <w:t>Considerations:</w:t>
      </w:r>
    </w:p>
    <w:p w14:paraId="6871D933" w14:textId="77777777" w:rsidR="00EF533A" w:rsidRPr="00377654" w:rsidRDefault="00EF533A">
      <w:pPr>
        <w:pStyle w:val="BodyText"/>
        <w:rPr>
          <w:b/>
        </w:rPr>
      </w:pPr>
    </w:p>
    <w:p w14:paraId="742B29C6" w14:textId="3E912A5C" w:rsidR="00EF533A" w:rsidRDefault="00EA23F8" w:rsidP="00A71511">
      <w:pPr>
        <w:pStyle w:val="BodyText"/>
        <w:ind w:left="104" w:right="103"/>
      </w:pPr>
      <w:r w:rsidRPr="00377654">
        <w:t xml:space="preserve">Any information submitted in response to the solicitation for the State of Kentucky’s </w:t>
      </w:r>
      <w:r w:rsidR="00073888" w:rsidRPr="00377654">
        <w:rPr>
          <w:b/>
          <w:bCs/>
        </w:rPr>
        <w:t xml:space="preserve">Zero Emission Vehicle (ZEV) </w:t>
      </w:r>
      <w:r w:rsidR="00073888" w:rsidRPr="00377654">
        <w:rPr>
          <w:b/>
          <w:i/>
        </w:rPr>
        <w:t>Level 2 Charging Infrastructure Program</w:t>
      </w:r>
      <w:r w:rsidR="00073888" w:rsidRPr="00377654">
        <w:rPr>
          <w:bCs/>
          <w:iCs/>
        </w:rPr>
        <w:t xml:space="preserve"> funded through the Volkswagen Environmental Settlement Fund,</w:t>
      </w:r>
      <w:r w:rsidR="00073888" w:rsidRPr="00377654">
        <w:rPr>
          <w:b/>
          <w:i/>
        </w:rPr>
        <w:t xml:space="preserve"> </w:t>
      </w:r>
      <w:r w:rsidRPr="00377654">
        <w:t>will be considered public records and subject to disclosure to the public.</w:t>
      </w:r>
      <w:r w:rsidRPr="00377654">
        <w:rPr>
          <w:spacing w:val="-2"/>
        </w:rPr>
        <w:t xml:space="preserve"> </w:t>
      </w:r>
      <w:r w:rsidRPr="00377654">
        <w:t>The VW EMT Beneficiary</w:t>
      </w:r>
      <w:r w:rsidRPr="00377654">
        <w:rPr>
          <w:spacing w:val="-4"/>
        </w:rPr>
        <w:t xml:space="preserve"> </w:t>
      </w:r>
      <w:r w:rsidRPr="00377654">
        <w:t>Mitigation Plan and</w:t>
      </w:r>
      <w:r w:rsidRPr="00377654">
        <w:rPr>
          <w:spacing w:val="-2"/>
        </w:rPr>
        <w:t xml:space="preserve"> </w:t>
      </w:r>
      <w:r w:rsidRPr="00377654">
        <w:t>all</w:t>
      </w:r>
      <w:r w:rsidRPr="00377654">
        <w:rPr>
          <w:spacing w:val="-1"/>
        </w:rPr>
        <w:t xml:space="preserve"> </w:t>
      </w:r>
      <w:r w:rsidRPr="00377654">
        <w:t>documentation and records submitted by</w:t>
      </w:r>
      <w:r w:rsidRPr="00377654">
        <w:rPr>
          <w:spacing w:val="-5"/>
        </w:rPr>
        <w:t xml:space="preserve"> </w:t>
      </w:r>
      <w:r w:rsidRPr="00377654">
        <w:t>Kentucky</w:t>
      </w:r>
      <w:r w:rsidRPr="00377654">
        <w:rPr>
          <w:spacing w:val="-3"/>
        </w:rPr>
        <w:t xml:space="preserve"> </w:t>
      </w:r>
      <w:r w:rsidRPr="00377654">
        <w:t>in</w:t>
      </w:r>
      <w:r w:rsidRPr="00377654">
        <w:rPr>
          <w:spacing w:val="-2"/>
        </w:rPr>
        <w:t xml:space="preserve"> </w:t>
      </w:r>
      <w:r w:rsidRPr="00377654">
        <w:t>support</w:t>
      </w:r>
      <w:r w:rsidRPr="00377654">
        <w:rPr>
          <w:spacing w:val="-5"/>
        </w:rPr>
        <w:t xml:space="preserve"> </w:t>
      </w:r>
      <w:r w:rsidRPr="00377654">
        <w:t>of each</w:t>
      </w:r>
      <w:r w:rsidRPr="00377654">
        <w:rPr>
          <w:spacing w:val="-4"/>
        </w:rPr>
        <w:t xml:space="preserve"> </w:t>
      </w:r>
      <w:r w:rsidRPr="00377654">
        <w:t>funding</w:t>
      </w:r>
      <w:r w:rsidRPr="00377654">
        <w:rPr>
          <w:spacing w:val="-3"/>
        </w:rPr>
        <w:t xml:space="preserve"> </w:t>
      </w:r>
      <w:r w:rsidRPr="00377654">
        <w:t>request</w:t>
      </w:r>
      <w:r w:rsidRPr="00377654">
        <w:rPr>
          <w:spacing w:val="-2"/>
        </w:rPr>
        <w:t xml:space="preserve"> </w:t>
      </w:r>
      <w:r w:rsidRPr="00377654">
        <w:t>to</w:t>
      </w:r>
      <w:r w:rsidRPr="00377654">
        <w:rPr>
          <w:spacing w:val="-1"/>
        </w:rPr>
        <w:t xml:space="preserve"> </w:t>
      </w:r>
      <w:r w:rsidRPr="00377654">
        <w:t>the</w:t>
      </w:r>
      <w:r w:rsidRPr="00377654">
        <w:rPr>
          <w:spacing w:val="-4"/>
        </w:rPr>
        <w:t xml:space="preserve"> </w:t>
      </w:r>
      <w:r w:rsidRPr="00377654">
        <w:t>Trustee</w:t>
      </w:r>
      <w:r w:rsidRPr="00377654">
        <w:rPr>
          <w:spacing w:val="-4"/>
        </w:rPr>
        <w:t xml:space="preserve"> </w:t>
      </w:r>
      <w:r w:rsidRPr="00377654">
        <w:t>will</w:t>
      </w:r>
      <w:r w:rsidRPr="00377654">
        <w:rPr>
          <w:spacing w:val="-2"/>
        </w:rPr>
        <w:t xml:space="preserve"> </w:t>
      </w:r>
      <w:r w:rsidRPr="00377654">
        <w:t>be</w:t>
      </w:r>
      <w:r w:rsidRPr="00377654">
        <w:rPr>
          <w:spacing w:val="-2"/>
        </w:rPr>
        <w:t xml:space="preserve"> </w:t>
      </w:r>
      <w:r w:rsidRPr="00377654">
        <w:t>available</w:t>
      </w:r>
      <w:r w:rsidRPr="00377654">
        <w:rPr>
          <w:spacing w:val="-1"/>
        </w:rPr>
        <w:t xml:space="preserve"> </w:t>
      </w:r>
      <w:r w:rsidRPr="00377654">
        <w:t>to</w:t>
      </w:r>
      <w:r w:rsidRPr="00377654">
        <w:rPr>
          <w:spacing w:val="-2"/>
        </w:rPr>
        <w:t xml:space="preserve"> </w:t>
      </w:r>
      <w:r w:rsidRPr="00377654">
        <w:t>the</w:t>
      </w:r>
      <w:r w:rsidRPr="00377654">
        <w:rPr>
          <w:spacing w:val="-2"/>
        </w:rPr>
        <w:t xml:space="preserve"> </w:t>
      </w:r>
      <w:r w:rsidRPr="00377654">
        <w:t>public</w:t>
      </w:r>
      <w:r w:rsidRPr="00377654">
        <w:rPr>
          <w:spacing w:val="-2"/>
        </w:rPr>
        <w:t xml:space="preserve"> </w:t>
      </w:r>
      <w:r w:rsidRPr="00377654">
        <w:t xml:space="preserve">on the EEC VW Webpage, which is accessible at </w:t>
      </w:r>
      <w:hyperlink r:id="rId16" w:history="1">
        <w:r w:rsidR="00885716" w:rsidRPr="00F62E91">
          <w:rPr>
            <w:rStyle w:val="Hyperlink"/>
          </w:rPr>
          <w:t>https://eec.ky.gov/Energy/Programs/Pages/Volkswagen-Settlement.aspx</w:t>
        </w:r>
      </w:hyperlink>
      <w:r w:rsidR="00885716">
        <w:t>.</w:t>
      </w:r>
    </w:p>
    <w:p w14:paraId="4D9EB9A0" w14:textId="77777777" w:rsidR="006C687A" w:rsidRPr="00EA38AB" w:rsidRDefault="006C687A" w:rsidP="00B05899">
      <w:pPr>
        <w:pStyle w:val="BodyText"/>
        <w:ind w:right="103"/>
      </w:pPr>
    </w:p>
    <w:p w14:paraId="7323AAC4" w14:textId="6212EF13" w:rsidR="006C687A" w:rsidRPr="00EA38AB" w:rsidRDefault="006C687A" w:rsidP="006C687A">
      <w:pPr>
        <w:jc w:val="both"/>
        <w:rPr>
          <w:sz w:val="24"/>
          <w:szCs w:val="24"/>
        </w:rPr>
      </w:pPr>
      <w:r w:rsidRPr="00EA38AB">
        <w:rPr>
          <w:sz w:val="24"/>
          <w:szCs w:val="24"/>
        </w:rPr>
        <w:t>Any and all documents submitted by an applicant in response to this call for projects shall be available for public inspection after contract award pursuant to the Kentucky Open Records Act, KRS 61.870 to 61.884 (“the Act”).  When responding to a request to inspect records submitted in response to</w:t>
      </w:r>
      <w:r w:rsidR="00B05899" w:rsidRPr="00EA38AB">
        <w:rPr>
          <w:sz w:val="24"/>
          <w:szCs w:val="24"/>
        </w:rPr>
        <w:t xml:space="preserve"> this application process.</w:t>
      </w:r>
      <w:r w:rsidRPr="00EA38AB">
        <w:rPr>
          <w:sz w:val="24"/>
          <w:szCs w:val="24"/>
        </w:rPr>
        <w:t xml:space="preserve"> </w:t>
      </w:r>
      <w:r w:rsidR="00B05899" w:rsidRPr="00EA38AB">
        <w:rPr>
          <w:sz w:val="24"/>
          <w:szCs w:val="24"/>
        </w:rPr>
        <w:t>T</w:t>
      </w:r>
      <w:r w:rsidRPr="00EA38AB">
        <w:rPr>
          <w:sz w:val="24"/>
          <w:szCs w:val="24"/>
        </w:rPr>
        <w:t>he Commonwealth will not redact or withhold any information or documents unless the records sought are exempt from disclosure pursuant to KRS 61.878 or other applicable law.  Similarly, no such documents shall be exempt from public disclosure, regardless of the Offeror’s designation of the information contained therein as “proprietary,” “confidential,” or otherwise, except in cases where the requested documents (or information contained therein) would be excluded from application of the Act under KRS 61.878(1)(c).</w:t>
      </w:r>
    </w:p>
    <w:p w14:paraId="738B1B4A" w14:textId="0ED2E98E" w:rsidR="006C687A" w:rsidRPr="00377654" w:rsidRDefault="006C687A" w:rsidP="00A71511">
      <w:pPr>
        <w:pStyle w:val="BodyText"/>
        <w:ind w:left="104" w:right="103"/>
        <w:sectPr w:rsidR="006C687A" w:rsidRPr="00377654" w:rsidSect="00052DD5">
          <w:footerReference w:type="default" r:id="rId17"/>
          <w:pgSz w:w="12240" w:h="15840" w:code="1"/>
          <w:pgMar w:top="1300" w:right="1020" w:bottom="280" w:left="1000" w:header="720" w:footer="720" w:gutter="0"/>
          <w:cols w:space="720"/>
          <w:docGrid w:linePitch="299"/>
        </w:sectPr>
      </w:pPr>
    </w:p>
    <w:p w14:paraId="2A151CF8" w14:textId="46B29D8F" w:rsidR="00C07B6A" w:rsidRPr="00232C7E" w:rsidRDefault="00EA23F8" w:rsidP="00232C7E">
      <w:pPr>
        <w:pStyle w:val="BodyText"/>
        <w:spacing w:before="75"/>
        <w:ind w:left="104" w:right="217"/>
        <w:rPr>
          <w:spacing w:val="-2"/>
        </w:rPr>
      </w:pPr>
      <w:r w:rsidRPr="00377654">
        <w:lastRenderedPageBreak/>
        <w:t>Funding</w:t>
      </w:r>
      <w:r w:rsidRPr="00377654">
        <w:rPr>
          <w:spacing w:val="-4"/>
        </w:rPr>
        <w:t xml:space="preserve"> </w:t>
      </w:r>
      <w:r w:rsidRPr="00377654">
        <w:t>requests</w:t>
      </w:r>
      <w:r w:rsidRPr="00377654">
        <w:rPr>
          <w:spacing w:val="-3"/>
        </w:rPr>
        <w:t xml:space="preserve"> </w:t>
      </w:r>
      <w:r w:rsidRPr="00377654">
        <w:t>submitted</w:t>
      </w:r>
      <w:r w:rsidRPr="00377654">
        <w:rPr>
          <w:spacing w:val="-3"/>
        </w:rPr>
        <w:t xml:space="preserve"> </w:t>
      </w:r>
      <w:r w:rsidRPr="00377654">
        <w:t>by</w:t>
      </w:r>
      <w:r w:rsidRPr="00377654">
        <w:rPr>
          <w:spacing w:val="-6"/>
        </w:rPr>
        <w:t xml:space="preserve"> </w:t>
      </w:r>
      <w:r w:rsidRPr="00377654">
        <w:t>Kentucky</w:t>
      </w:r>
      <w:r w:rsidRPr="00377654">
        <w:rPr>
          <w:spacing w:val="-6"/>
        </w:rPr>
        <w:t xml:space="preserve"> </w:t>
      </w:r>
      <w:r w:rsidRPr="00377654">
        <w:t>EEC to</w:t>
      </w:r>
      <w:r w:rsidRPr="00377654">
        <w:rPr>
          <w:spacing w:val="-2"/>
        </w:rPr>
        <w:t xml:space="preserve"> </w:t>
      </w:r>
      <w:r w:rsidRPr="00377654">
        <w:t>the</w:t>
      </w:r>
      <w:r w:rsidRPr="00377654">
        <w:rPr>
          <w:spacing w:val="-5"/>
        </w:rPr>
        <w:t xml:space="preserve"> </w:t>
      </w:r>
      <w:r w:rsidRPr="00377654">
        <w:t>Trustee</w:t>
      </w:r>
      <w:r w:rsidRPr="00377654">
        <w:rPr>
          <w:spacing w:val="-3"/>
        </w:rPr>
        <w:t xml:space="preserve"> </w:t>
      </w:r>
      <w:r w:rsidRPr="00377654">
        <w:t>will</w:t>
      </w:r>
      <w:r w:rsidRPr="00377654">
        <w:rPr>
          <w:spacing w:val="-3"/>
        </w:rPr>
        <w:t xml:space="preserve"> </w:t>
      </w:r>
      <w:r w:rsidRPr="00377654">
        <w:t>also</w:t>
      </w:r>
      <w:r w:rsidRPr="00377654">
        <w:rPr>
          <w:spacing w:val="-3"/>
        </w:rPr>
        <w:t xml:space="preserve"> </w:t>
      </w:r>
      <w:r w:rsidRPr="00377654">
        <w:t>be</w:t>
      </w:r>
      <w:r w:rsidRPr="00377654">
        <w:rPr>
          <w:spacing w:val="-5"/>
        </w:rPr>
        <w:t xml:space="preserve"> </w:t>
      </w:r>
      <w:r w:rsidRPr="00377654">
        <w:t>made</w:t>
      </w:r>
      <w:r w:rsidRPr="00377654">
        <w:rPr>
          <w:spacing w:val="-1"/>
        </w:rPr>
        <w:t xml:space="preserve"> </w:t>
      </w:r>
      <w:r w:rsidRPr="00377654">
        <w:t>available</w:t>
      </w:r>
      <w:r w:rsidRPr="00377654">
        <w:rPr>
          <w:spacing w:val="-3"/>
        </w:rPr>
        <w:t xml:space="preserve"> </w:t>
      </w:r>
      <w:r w:rsidRPr="00377654">
        <w:t>to the public via the Trustee Public Website</w:t>
      </w:r>
      <w:r w:rsidR="006305F2">
        <w:t>.</w:t>
      </w:r>
    </w:p>
    <w:p w14:paraId="150E7B01" w14:textId="77777777" w:rsidR="00EF533A" w:rsidRPr="00377654" w:rsidRDefault="00EF533A">
      <w:pPr>
        <w:pStyle w:val="BodyText"/>
        <w:spacing w:before="1"/>
      </w:pPr>
    </w:p>
    <w:p w14:paraId="679182EB" w14:textId="77777777" w:rsidR="00EF533A" w:rsidRPr="00377654" w:rsidRDefault="00EA23F8">
      <w:pPr>
        <w:pStyle w:val="BodyText"/>
        <w:ind w:left="104"/>
      </w:pPr>
      <w:r w:rsidRPr="00377654">
        <w:t>Summarized details regarding the expenditure of Trust Funds by Kentucky EEC (e.g., cumulative totals for categories of eligible mitigation actions identified in the Beneficiary Mitigation</w:t>
      </w:r>
      <w:r w:rsidRPr="00377654">
        <w:rPr>
          <w:spacing w:val="-3"/>
        </w:rPr>
        <w:t xml:space="preserve"> </w:t>
      </w:r>
      <w:r w:rsidRPr="00377654">
        <w:t>Plan,</w:t>
      </w:r>
      <w:r w:rsidRPr="00377654">
        <w:rPr>
          <w:spacing w:val="-3"/>
        </w:rPr>
        <w:t xml:space="preserve"> </w:t>
      </w:r>
      <w:r w:rsidRPr="00377654">
        <w:t>identification</w:t>
      </w:r>
      <w:r w:rsidRPr="00377654">
        <w:rPr>
          <w:spacing w:val="-4"/>
        </w:rPr>
        <w:t xml:space="preserve"> </w:t>
      </w:r>
      <w:r w:rsidRPr="00377654">
        <w:t>of</w:t>
      </w:r>
      <w:r w:rsidRPr="00377654">
        <w:rPr>
          <w:spacing w:val="-1"/>
        </w:rPr>
        <w:t xml:space="preserve"> </w:t>
      </w:r>
      <w:r w:rsidRPr="00377654">
        <w:t>recipients</w:t>
      </w:r>
      <w:r w:rsidRPr="00377654">
        <w:rPr>
          <w:spacing w:val="-5"/>
        </w:rPr>
        <w:t xml:space="preserve"> </w:t>
      </w:r>
      <w:r w:rsidRPr="00377654">
        <w:t>of</w:t>
      </w:r>
      <w:r w:rsidRPr="00377654">
        <w:rPr>
          <w:spacing w:val="-3"/>
        </w:rPr>
        <w:t xml:space="preserve"> </w:t>
      </w:r>
      <w:r w:rsidRPr="00377654">
        <w:t>Trust</w:t>
      </w:r>
      <w:r w:rsidRPr="00377654">
        <w:rPr>
          <w:spacing w:val="-5"/>
        </w:rPr>
        <w:t xml:space="preserve"> </w:t>
      </w:r>
      <w:r w:rsidRPr="00377654">
        <w:t>funds</w:t>
      </w:r>
      <w:r w:rsidRPr="00377654">
        <w:rPr>
          <w:spacing w:val="-3"/>
        </w:rPr>
        <w:t xml:space="preserve"> </w:t>
      </w:r>
      <w:r w:rsidRPr="00377654">
        <w:t>and</w:t>
      </w:r>
      <w:r w:rsidRPr="00377654">
        <w:rPr>
          <w:spacing w:val="-5"/>
        </w:rPr>
        <w:t xml:space="preserve"> </w:t>
      </w:r>
      <w:r w:rsidRPr="00377654">
        <w:t>their</w:t>
      </w:r>
      <w:r w:rsidRPr="00377654">
        <w:rPr>
          <w:spacing w:val="-5"/>
        </w:rPr>
        <w:t xml:space="preserve"> </w:t>
      </w:r>
      <w:r w:rsidRPr="00377654">
        <w:t>project</w:t>
      </w:r>
      <w:r w:rsidRPr="00377654">
        <w:rPr>
          <w:spacing w:val="-3"/>
        </w:rPr>
        <w:t xml:space="preserve"> </w:t>
      </w:r>
      <w:r w:rsidRPr="00377654">
        <w:t>scopes)</w:t>
      </w:r>
      <w:r w:rsidRPr="00377654">
        <w:rPr>
          <w:spacing w:val="-3"/>
        </w:rPr>
        <w:t xml:space="preserve"> </w:t>
      </w:r>
      <w:r w:rsidRPr="00377654">
        <w:t>will</w:t>
      </w:r>
      <w:r w:rsidRPr="00377654">
        <w:rPr>
          <w:spacing w:val="-3"/>
        </w:rPr>
        <w:t xml:space="preserve"> </w:t>
      </w:r>
      <w:r w:rsidRPr="00377654">
        <w:t>be maintained on the EEC webpage.</w:t>
      </w:r>
    </w:p>
    <w:p w14:paraId="54585BFE" w14:textId="77777777" w:rsidR="00EF533A" w:rsidRPr="00377654" w:rsidRDefault="00EF533A">
      <w:pPr>
        <w:pStyle w:val="BodyText"/>
      </w:pPr>
    </w:p>
    <w:p w14:paraId="5CCE0B52" w14:textId="77777777" w:rsidR="00EF533A" w:rsidRPr="00377654" w:rsidRDefault="00EA23F8">
      <w:pPr>
        <w:pStyle w:val="BodyText"/>
        <w:ind w:left="104" w:right="103"/>
      </w:pPr>
      <w:r w:rsidRPr="00377654">
        <w:t>Documentation</w:t>
      </w:r>
      <w:r w:rsidRPr="00377654">
        <w:rPr>
          <w:spacing w:val="-4"/>
        </w:rPr>
        <w:t xml:space="preserve"> </w:t>
      </w:r>
      <w:r w:rsidRPr="00377654">
        <w:t>and</w:t>
      </w:r>
      <w:r w:rsidRPr="00377654">
        <w:rPr>
          <w:spacing w:val="-2"/>
        </w:rPr>
        <w:t xml:space="preserve"> </w:t>
      </w:r>
      <w:r w:rsidRPr="00377654">
        <w:t>records</w:t>
      </w:r>
      <w:r w:rsidRPr="00377654">
        <w:rPr>
          <w:spacing w:val="-2"/>
        </w:rPr>
        <w:t xml:space="preserve"> </w:t>
      </w:r>
      <w:r w:rsidRPr="00377654">
        <w:t>supporting</w:t>
      </w:r>
      <w:r w:rsidRPr="00377654">
        <w:rPr>
          <w:spacing w:val="-4"/>
        </w:rPr>
        <w:t xml:space="preserve"> </w:t>
      </w:r>
      <w:r w:rsidRPr="00377654">
        <w:t>all</w:t>
      </w:r>
      <w:r w:rsidRPr="00377654">
        <w:rPr>
          <w:spacing w:val="-3"/>
        </w:rPr>
        <w:t xml:space="preserve"> </w:t>
      </w:r>
      <w:r w:rsidRPr="00377654">
        <w:t>expenditures</w:t>
      </w:r>
      <w:r w:rsidRPr="00377654">
        <w:rPr>
          <w:spacing w:val="-4"/>
        </w:rPr>
        <w:t xml:space="preserve"> </w:t>
      </w:r>
      <w:r w:rsidRPr="00377654">
        <w:t>of the</w:t>
      </w:r>
      <w:r w:rsidRPr="00377654">
        <w:rPr>
          <w:spacing w:val="-4"/>
        </w:rPr>
        <w:t xml:space="preserve"> </w:t>
      </w:r>
      <w:r w:rsidRPr="00377654">
        <w:t>Trust</w:t>
      </w:r>
      <w:r w:rsidRPr="00377654">
        <w:rPr>
          <w:spacing w:val="-3"/>
        </w:rPr>
        <w:t xml:space="preserve"> </w:t>
      </w:r>
      <w:r w:rsidRPr="00377654">
        <w:t>Funds</w:t>
      </w:r>
      <w:r w:rsidRPr="00377654">
        <w:rPr>
          <w:spacing w:val="-3"/>
        </w:rPr>
        <w:t xml:space="preserve"> </w:t>
      </w:r>
      <w:r w:rsidRPr="00377654">
        <w:t>by</w:t>
      </w:r>
      <w:r w:rsidRPr="00377654">
        <w:rPr>
          <w:spacing w:val="-4"/>
        </w:rPr>
        <w:t xml:space="preserve"> </w:t>
      </w:r>
      <w:r w:rsidRPr="00377654">
        <w:t>Kentucky</w:t>
      </w:r>
      <w:r w:rsidRPr="00377654">
        <w:rPr>
          <w:spacing w:val="-2"/>
        </w:rPr>
        <w:t xml:space="preserve"> </w:t>
      </w:r>
      <w:r w:rsidRPr="00377654">
        <w:t>will</w:t>
      </w:r>
      <w:r w:rsidRPr="00377654">
        <w:rPr>
          <w:spacing w:val="-1"/>
        </w:rPr>
        <w:t xml:space="preserve"> </w:t>
      </w:r>
      <w:r w:rsidRPr="00377654">
        <w:t>be made publicly available. The general public may request such information by submitting a records request to Kentucky EEC. Specific request instructions are provided on the EEC Webpage, including the name, title, and contact information for the EEC staff with responding to such records requests. By submitting an application for a grant, applicants agree to allow the use of applicant and project information as provided in application and grant documents to be published or distributed in various print or electronic media publications.</w:t>
      </w:r>
    </w:p>
    <w:p w14:paraId="67951FC7" w14:textId="77777777" w:rsidR="00EF533A" w:rsidRPr="00377654" w:rsidRDefault="00EF533A">
      <w:pPr>
        <w:pStyle w:val="BodyText"/>
        <w:spacing w:before="1"/>
      </w:pPr>
    </w:p>
    <w:p w14:paraId="5EF11113" w14:textId="77777777" w:rsidR="00EF533A" w:rsidRPr="00377654" w:rsidRDefault="00EA23F8">
      <w:pPr>
        <w:pStyle w:val="BodyText"/>
        <w:ind w:left="104"/>
      </w:pPr>
      <w:r w:rsidRPr="00377654">
        <w:t>Kentucky</w:t>
      </w:r>
      <w:r w:rsidRPr="00377654">
        <w:rPr>
          <w:spacing w:val="-5"/>
        </w:rPr>
        <w:t xml:space="preserve"> </w:t>
      </w:r>
      <w:r w:rsidRPr="00377654">
        <w:t>EEC</w:t>
      </w:r>
      <w:r w:rsidRPr="00377654">
        <w:rPr>
          <w:spacing w:val="-3"/>
        </w:rPr>
        <w:t xml:space="preserve"> </w:t>
      </w:r>
      <w:r w:rsidRPr="00377654">
        <w:t>reserves</w:t>
      </w:r>
      <w:r w:rsidRPr="00377654">
        <w:rPr>
          <w:spacing w:val="-3"/>
        </w:rPr>
        <w:t xml:space="preserve"> </w:t>
      </w:r>
      <w:r w:rsidRPr="00377654">
        <w:t>the</w:t>
      </w:r>
      <w:r w:rsidRPr="00377654">
        <w:rPr>
          <w:spacing w:val="-3"/>
        </w:rPr>
        <w:t xml:space="preserve"> </w:t>
      </w:r>
      <w:r w:rsidRPr="00377654">
        <w:t>right</w:t>
      </w:r>
      <w:r w:rsidRPr="00377654">
        <w:rPr>
          <w:spacing w:val="-3"/>
        </w:rPr>
        <w:t xml:space="preserve"> </w:t>
      </w:r>
      <w:r w:rsidRPr="00377654">
        <w:t>to</w:t>
      </w:r>
      <w:r w:rsidRPr="00377654">
        <w:rPr>
          <w:spacing w:val="-3"/>
        </w:rPr>
        <w:t xml:space="preserve"> </w:t>
      </w:r>
      <w:r w:rsidRPr="00377654">
        <w:t>not</w:t>
      </w:r>
      <w:r w:rsidRPr="00377654">
        <w:rPr>
          <w:spacing w:val="-3"/>
        </w:rPr>
        <w:t xml:space="preserve"> </w:t>
      </w:r>
      <w:r w:rsidRPr="00377654">
        <w:t>award</w:t>
      </w:r>
      <w:r w:rsidRPr="00377654">
        <w:rPr>
          <w:spacing w:val="-5"/>
        </w:rPr>
        <w:t xml:space="preserve"> </w:t>
      </w:r>
      <w:r w:rsidRPr="00377654">
        <w:t>funds</w:t>
      </w:r>
      <w:r w:rsidRPr="00377654">
        <w:rPr>
          <w:spacing w:val="-3"/>
        </w:rPr>
        <w:t xml:space="preserve"> </w:t>
      </w:r>
      <w:r w:rsidRPr="00377654">
        <w:t>to</w:t>
      </w:r>
      <w:r w:rsidRPr="00377654">
        <w:rPr>
          <w:spacing w:val="-4"/>
        </w:rPr>
        <w:t xml:space="preserve"> </w:t>
      </w:r>
      <w:r w:rsidRPr="00377654">
        <w:t>applicants</w:t>
      </w:r>
      <w:r w:rsidRPr="00377654">
        <w:rPr>
          <w:spacing w:val="-4"/>
        </w:rPr>
        <w:t xml:space="preserve"> </w:t>
      </w:r>
      <w:r w:rsidRPr="00377654">
        <w:t>that</w:t>
      </w:r>
      <w:r w:rsidRPr="00377654">
        <w:rPr>
          <w:spacing w:val="-3"/>
        </w:rPr>
        <w:t xml:space="preserve"> </w:t>
      </w:r>
      <w:r w:rsidRPr="00377654">
        <w:t>have failed</w:t>
      </w:r>
      <w:r w:rsidRPr="00377654">
        <w:rPr>
          <w:spacing w:val="-4"/>
        </w:rPr>
        <w:t xml:space="preserve"> </w:t>
      </w:r>
      <w:r w:rsidRPr="00377654">
        <w:t>to</w:t>
      </w:r>
      <w:r w:rsidRPr="00377654">
        <w:rPr>
          <w:spacing w:val="-2"/>
        </w:rPr>
        <w:t xml:space="preserve"> </w:t>
      </w:r>
      <w:r w:rsidRPr="00377654">
        <w:t>submit</w:t>
      </w:r>
      <w:r w:rsidRPr="00377654">
        <w:rPr>
          <w:spacing w:val="-3"/>
        </w:rPr>
        <w:t xml:space="preserve"> </w:t>
      </w:r>
      <w:r w:rsidRPr="00377654">
        <w:t>a complete application.</w:t>
      </w:r>
    </w:p>
    <w:p w14:paraId="6128E270" w14:textId="77777777" w:rsidR="00EF533A" w:rsidRPr="00377654" w:rsidRDefault="00EF533A">
      <w:pPr>
        <w:pStyle w:val="BodyText"/>
      </w:pPr>
    </w:p>
    <w:p w14:paraId="7883C909" w14:textId="77777777" w:rsidR="00EF533A" w:rsidRPr="00377654" w:rsidRDefault="00EA23F8">
      <w:pPr>
        <w:pStyle w:val="BodyText"/>
        <w:ind w:left="104"/>
      </w:pPr>
      <w:r w:rsidRPr="00377654">
        <w:t>By</w:t>
      </w:r>
      <w:r w:rsidRPr="00377654">
        <w:rPr>
          <w:spacing w:val="-9"/>
        </w:rPr>
        <w:t xml:space="preserve"> </w:t>
      </w:r>
      <w:r w:rsidRPr="00377654">
        <w:t>signing</w:t>
      </w:r>
      <w:r w:rsidRPr="00377654">
        <w:rPr>
          <w:spacing w:val="-5"/>
        </w:rPr>
        <w:t xml:space="preserve"> </w:t>
      </w:r>
      <w:r w:rsidRPr="00377654">
        <w:t>the</w:t>
      </w:r>
      <w:r w:rsidRPr="00377654">
        <w:rPr>
          <w:spacing w:val="-4"/>
        </w:rPr>
        <w:t xml:space="preserve"> </w:t>
      </w:r>
      <w:r w:rsidRPr="00377654">
        <w:t>application,</w:t>
      </w:r>
      <w:r w:rsidRPr="00377654">
        <w:rPr>
          <w:spacing w:val="-3"/>
        </w:rPr>
        <w:t xml:space="preserve"> </w:t>
      </w:r>
      <w:r w:rsidRPr="00377654">
        <w:t>the</w:t>
      </w:r>
      <w:r w:rsidRPr="00377654">
        <w:rPr>
          <w:spacing w:val="-6"/>
        </w:rPr>
        <w:t xml:space="preserve"> </w:t>
      </w:r>
      <w:r w:rsidRPr="00377654">
        <w:t>Applicant</w:t>
      </w:r>
      <w:r w:rsidRPr="00377654">
        <w:rPr>
          <w:spacing w:val="-4"/>
        </w:rPr>
        <w:t xml:space="preserve"> </w:t>
      </w:r>
      <w:r w:rsidRPr="00377654">
        <w:t>certifies</w:t>
      </w:r>
      <w:r w:rsidRPr="00377654">
        <w:rPr>
          <w:spacing w:val="-3"/>
        </w:rPr>
        <w:t xml:space="preserve"> </w:t>
      </w:r>
      <w:r w:rsidRPr="00377654">
        <w:rPr>
          <w:spacing w:val="-2"/>
        </w:rPr>
        <w:t>that:</w:t>
      </w:r>
    </w:p>
    <w:p w14:paraId="72C4631D" w14:textId="77777777" w:rsidR="00EF533A" w:rsidRPr="00377654" w:rsidRDefault="00EF533A">
      <w:pPr>
        <w:pStyle w:val="BodyText"/>
      </w:pPr>
    </w:p>
    <w:p w14:paraId="731B51AF" w14:textId="2FEE23DD" w:rsidR="00EF533A" w:rsidRPr="00377654" w:rsidRDefault="00EA23F8">
      <w:pPr>
        <w:pStyle w:val="ListParagraph"/>
        <w:numPr>
          <w:ilvl w:val="0"/>
          <w:numId w:val="1"/>
        </w:numPr>
        <w:tabs>
          <w:tab w:val="left" w:pos="824"/>
        </w:tabs>
        <w:spacing w:before="1"/>
        <w:ind w:right="193"/>
        <w:rPr>
          <w:sz w:val="24"/>
          <w:szCs w:val="24"/>
        </w:rPr>
      </w:pPr>
      <w:r w:rsidRPr="00377654">
        <w:rPr>
          <w:sz w:val="24"/>
          <w:szCs w:val="24"/>
        </w:rPr>
        <w:t>He/she</w:t>
      </w:r>
      <w:r w:rsidRPr="00377654">
        <w:rPr>
          <w:spacing w:val="-6"/>
          <w:sz w:val="24"/>
          <w:szCs w:val="24"/>
        </w:rPr>
        <w:t xml:space="preserve"> </w:t>
      </w:r>
      <w:r w:rsidRPr="00377654">
        <w:rPr>
          <w:sz w:val="24"/>
          <w:szCs w:val="24"/>
        </w:rPr>
        <w:t>understands</w:t>
      </w:r>
      <w:r w:rsidRPr="00377654">
        <w:rPr>
          <w:spacing w:val="-4"/>
          <w:sz w:val="24"/>
          <w:szCs w:val="24"/>
        </w:rPr>
        <w:t xml:space="preserve"> </w:t>
      </w:r>
      <w:r w:rsidRPr="00377654">
        <w:rPr>
          <w:sz w:val="24"/>
          <w:szCs w:val="24"/>
        </w:rPr>
        <w:t>the</w:t>
      </w:r>
      <w:r w:rsidRPr="00377654">
        <w:rPr>
          <w:spacing w:val="-4"/>
          <w:sz w:val="24"/>
          <w:szCs w:val="24"/>
        </w:rPr>
        <w:t xml:space="preserve"> </w:t>
      </w:r>
      <w:r w:rsidRPr="00377654">
        <w:rPr>
          <w:sz w:val="24"/>
          <w:szCs w:val="24"/>
        </w:rPr>
        <w:t>requirements</w:t>
      </w:r>
      <w:r w:rsidRPr="00377654">
        <w:rPr>
          <w:spacing w:val="-6"/>
          <w:sz w:val="24"/>
          <w:szCs w:val="24"/>
        </w:rPr>
        <w:t xml:space="preserve"> </w:t>
      </w:r>
      <w:r w:rsidRPr="00377654">
        <w:rPr>
          <w:sz w:val="24"/>
          <w:szCs w:val="24"/>
        </w:rPr>
        <w:t>of</w:t>
      </w:r>
      <w:r w:rsidRPr="00377654">
        <w:rPr>
          <w:spacing w:val="-2"/>
          <w:sz w:val="24"/>
          <w:szCs w:val="24"/>
        </w:rPr>
        <w:t xml:space="preserve"> </w:t>
      </w:r>
      <w:r w:rsidRPr="00377654">
        <w:rPr>
          <w:sz w:val="24"/>
          <w:szCs w:val="24"/>
        </w:rPr>
        <w:t>this</w:t>
      </w:r>
      <w:r w:rsidRPr="00377654">
        <w:rPr>
          <w:spacing w:val="-4"/>
          <w:sz w:val="24"/>
          <w:szCs w:val="24"/>
        </w:rPr>
        <w:t xml:space="preserve"> </w:t>
      </w:r>
      <w:r w:rsidRPr="00377654">
        <w:rPr>
          <w:sz w:val="24"/>
          <w:szCs w:val="24"/>
        </w:rPr>
        <w:t>program</w:t>
      </w:r>
      <w:r w:rsidRPr="00377654">
        <w:rPr>
          <w:spacing w:val="-5"/>
          <w:sz w:val="24"/>
          <w:szCs w:val="24"/>
        </w:rPr>
        <w:t xml:space="preserve"> </w:t>
      </w:r>
      <w:r w:rsidRPr="00377654">
        <w:rPr>
          <w:sz w:val="24"/>
          <w:szCs w:val="24"/>
        </w:rPr>
        <w:t>and</w:t>
      </w:r>
      <w:r w:rsidRPr="00377654">
        <w:rPr>
          <w:spacing w:val="-6"/>
          <w:sz w:val="24"/>
          <w:szCs w:val="24"/>
        </w:rPr>
        <w:t xml:space="preserve"> </w:t>
      </w:r>
      <w:r w:rsidRPr="00377654">
        <w:rPr>
          <w:sz w:val="24"/>
          <w:szCs w:val="24"/>
        </w:rPr>
        <w:t>that</w:t>
      </w:r>
      <w:r w:rsidRPr="00377654">
        <w:rPr>
          <w:spacing w:val="-4"/>
          <w:sz w:val="24"/>
          <w:szCs w:val="24"/>
        </w:rPr>
        <w:t xml:space="preserve"> </w:t>
      </w:r>
      <w:r w:rsidRPr="00377654">
        <w:rPr>
          <w:sz w:val="24"/>
          <w:szCs w:val="24"/>
        </w:rPr>
        <w:t xml:space="preserve">he/she will comply with these </w:t>
      </w:r>
      <w:proofErr w:type="gramStart"/>
      <w:r w:rsidRPr="00377654">
        <w:rPr>
          <w:sz w:val="24"/>
          <w:szCs w:val="24"/>
        </w:rPr>
        <w:t>requirements;</w:t>
      </w:r>
      <w:proofErr w:type="gramEnd"/>
    </w:p>
    <w:p w14:paraId="7A19940B" w14:textId="0773E27A" w:rsidR="00EF533A" w:rsidRPr="00377654" w:rsidRDefault="00EA23F8">
      <w:pPr>
        <w:pStyle w:val="ListParagraph"/>
        <w:numPr>
          <w:ilvl w:val="0"/>
          <w:numId w:val="1"/>
        </w:numPr>
        <w:tabs>
          <w:tab w:val="left" w:pos="824"/>
        </w:tabs>
        <w:spacing w:before="82"/>
        <w:ind w:right="402"/>
        <w:rPr>
          <w:sz w:val="24"/>
          <w:szCs w:val="24"/>
        </w:rPr>
      </w:pPr>
      <w:r w:rsidRPr="00377654">
        <w:rPr>
          <w:sz w:val="24"/>
          <w:szCs w:val="24"/>
        </w:rPr>
        <w:t xml:space="preserve">He/she understands that an amount less than 50% of the cost of </w:t>
      </w:r>
      <w:r w:rsidR="00DF1498" w:rsidRPr="00377654">
        <w:rPr>
          <w:sz w:val="24"/>
          <w:szCs w:val="24"/>
        </w:rPr>
        <w:t xml:space="preserve">eligible expenditures shall be made if the 50% would be more than </w:t>
      </w:r>
      <w:proofErr w:type="gramStart"/>
      <w:r w:rsidR="00DF1498" w:rsidRPr="00377654">
        <w:rPr>
          <w:sz w:val="24"/>
          <w:szCs w:val="24"/>
        </w:rPr>
        <w:t>$25,000</w:t>
      </w:r>
      <w:r w:rsidR="00885716">
        <w:rPr>
          <w:sz w:val="24"/>
          <w:szCs w:val="24"/>
        </w:rPr>
        <w:t>;</w:t>
      </w:r>
      <w:proofErr w:type="gramEnd"/>
    </w:p>
    <w:p w14:paraId="4251525F" w14:textId="77C16711" w:rsidR="00EF533A" w:rsidRPr="00377654" w:rsidRDefault="00EA23F8">
      <w:pPr>
        <w:pStyle w:val="ListParagraph"/>
        <w:numPr>
          <w:ilvl w:val="0"/>
          <w:numId w:val="1"/>
        </w:numPr>
        <w:tabs>
          <w:tab w:val="left" w:pos="824"/>
        </w:tabs>
        <w:spacing w:before="88" w:line="235" w:lineRule="auto"/>
        <w:ind w:right="663"/>
        <w:rPr>
          <w:sz w:val="24"/>
          <w:szCs w:val="24"/>
        </w:rPr>
      </w:pPr>
      <w:r w:rsidRPr="00377654">
        <w:rPr>
          <w:sz w:val="24"/>
          <w:szCs w:val="24"/>
        </w:rPr>
        <w:t>He/she</w:t>
      </w:r>
      <w:r w:rsidRPr="00377654">
        <w:rPr>
          <w:spacing w:val="-6"/>
          <w:sz w:val="24"/>
          <w:szCs w:val="24"/>
        </w:rPr>
        <w:t xml:space="preserve"> </w:t>
      </w:r>
      <w:r w:rsidRPr="00377654">
        <w:rPr>
          <w:sz w:val="24"/>
          <w:szCs w:val="24"/>
        </w:rPr>
        <w:t>has</w:t>
      </w:r>
      <w:r w:rsidRPr="00377654">
        <w:rPr>
          <w:spacing w:val="-4"/>
          <w:sz w:val="24"/>
          <w:szCs w:val="24"/>
        </w:rPr>
        <w:t xml:space="preserve"> </w:t>
      </w:r>
      <w:r w:rsidRPr="00377654">
        <w:rPr>
          <w:sz w:val="24"/>
          <w:szCs w:val="24"/>
        </w:rPr>
        <w:t>read</w:t>
      </w:r>
      <w:r w:rsidRPr="00377654">
        <w:rPr>
          <w:spacing w:val="-6"/>
          <w:sz w:val="24"/>
          <w:szCs w:val="24"/>
        </w:rPr>
        <w:t xml:space="preserve"> </w:t>
      </w:r>
      <w:r w:rsidRPr="00377654">
        <w:rPr>
          <w:sz w:val="24"/>
          <w:szCs w:val="24"/>
        </w:rPr>
        <w:t>and</w:t>
      </w:r>
      <w:r w:rsidRPr="00377654">
        <w:rPr>
          <w:spacing w:val="-4"/>
          <w:sz w:val="24"/>
          <w:szCs w:val="24"/>
        </w:rPr>
        <w:t xml:space="preserve"> </w:t>
      </w:r>
      <w:r w:rsidRPr="00377654">
        <w:rPr>
          <w:sz w:val="24"/>
          <w:szCs w:val="24"/>
        </w:rPr>
        <w:t>understands</w:t>
      </w:r>
      <w:r w:rsidRPr="00377654">
        <w:rPr>
          <w:spacing w:val="-6"/>
          <w:sz w:val="24"/>
          <w:szCs w:val="24"/>
        </w:rPr>
        <w:t xml:space="preserve"> </w:t>
      </w:r>
      <w:r w:rsidRPr="00377654">
        <w:rPr>
          <w:sz w:val="24"/>
          <w:szCs w:val="24"/>
        </w:rPr>
        <w:t>the</w:t>
      </w:r>
      <w:r w:rsidRPr="00377654">
        <w:rPr>
          <w:spacing w:val="-6"/>
          <w:sz w:val="24"/>
          <w:szCs w:val="24"/>
        </w:rPr>
        <w:t xml:space="preserve"> </w:t>
      </w:r>
      <w:r w:rsidR="00BA1054">
        <w:rPr>
          <w:spacing w:val="-6"/>
          <w:sz w:val="24"/>
          <w:szCs w:val="24"/>
        </w:rPr>
        <w:t xml:space="preserve">semi-annual </w:t>
      </w:r>
      <w:r w:rsidRPr="00377654">
        <w:rPr>
          <w:sz w:val="24"/>
          <w:szCs w:val="24"/>
        </w:rPr>
        <w:t>reporting</w:t>
      </w:r>
      <w:r w:rsidRPr="00377654">
        <w:rPr>
          <w:spacing w:val="-6"/>
          <w:sz w:val="24"/>
          <w:szCs w:val="24"/>
        </w:rPr>
        <w:t xml:space="preserve"> </w:t>
      </w:r>
      <w:r w:rsidRPr="00377654">
        <w:rPr>
          <w:sz w:val="24"/>
          <w:szCs w:val="24"/>
        </w:rPr>
        <w:t>requirements</w:t>
      </w:r>
      <w:r w:rsidRPr="00377654">
        <w:rPr>
          <w:spacing w:val="-6"/>
          <w:sz w:val="24"/>
          <w:szCs w:val="24"/>
        </w:rPr>
        <w:t xml:space="preserve"> </w:t>
      </w:r>
      <w:r w:rsidRPr="00377654">
        <w:rPr>
          <w:sz w:val="24"/>
          <w:szCs w:val="24"/>
        </w:rPr>
        <w:t>and</w:t>
      </w:r>
      <w:r w:rsidRPr="00377654">
        <w:rPr>
          <w:spacing w:val="-4"/>
          <w:sz w:val="24"/>
          <w:szCs w:val="24"/>
        </w:rPr>
        <w:t xml:space="preserve"> </w:t>
      </w:r>
      <w:r w:rsidRPr="00377654">
        <w:rPr>
          <w:sz w:val="24"/>
          <w:szCs w:val="24"/>
        </w:rPr>
        <w:t>that</w:t>
      </w:r>
      <w:r w:rsidRPr="00377654">
        <w:rPr>
          <w:spacing w:val="-4"/>
          <w:sz w:val="24"/>
          <w:szCs w:val="24"/>
        </w:rPr>
        <w:t xml:space="preserve"> </w:t>
      </w:r>
      <w:r w:rsidRPr="00377654">
        <w:rPr>
          <w:sz w:val="24"/>
          <w:szCs w:val="24"/>
        </w:rPr>
        <w:t>she/she</w:t>
      </w:r>
      <w:r w:rsidRPr="00377654">
        <w:rPr>
          <w:spacing w:val="-4"/>
          <w:sz w:val="24"/>
          <w:szCs w:val="24"/>
        </w:rPr>
        <w:t xml:space="preserve"> </w:t>
      </w:r>
      <w:r w:rsidRPr="00377654">
        <w:rPr>
          <w:sz w:val="24"/>
          <w:szCs w:val="24"/>
        </w:rPr>
        <w:t>will comply with these requirements</w:t>
      </w:r>
      <w:r w:rsidR="00BA1054">
        <w:rPr>
          <w:sz w:val="24"/>
          <w:szCs w:val="24"/>
        </w:rPr>
        <w:t xml:space="preserve"> for the </w:t>
      </w:r>
      <w:r w:rsidR="00A00E42">
        <w:rPr>
          <w:sz w:val="24"/>
          <w:szCs w:val="24"/>
        </w:rPr>
        <w:t>three</w:t>
      </w:r>
      <w:r w:rsidR="00BA1054">
        <w:rPr>
          <w:sz w:val="24"/>
          <w:szCs w:val="24"/>
        </w:rPr>
        <w:t xml:space="preserve"> (</w:t>
      </w:r>
      <w:r w:rsidR="00A00E42">
        <w:rPr>
          <w:sz w:val="24"/>
          <w:szCs w:val="24"/>
        </w:rPr>
        <w:t>3</w:t>
      </w:r>
      <w:r w:rsidR="00BA1054">
        <w:rPr>
          <w:sz w:val="24"/>
          <w:szCs w:val="24"/>
        </w:rPr>
        <w:t xml:space="preserve">) year </w:t>
      </w:r>
      <w:proofErr w:type="gramStart"/>
      <w:r w:rsidR="00BA1054">
        <w:rPr>
          <w:sz w:val="24"/>
          <w:szCs w:val="24"/>
        </w:rPr>
        <w:t>period</w:t>
      </w:r>
      <w:r w:rsidRPr="00377654">
        <w:rPr>
          <w:sz w:val="24"/>
          <w:szCs w:val="24"/>
        </w:rPr>
        <w:t>;</w:t>
      </w:r>
      <w:proofErr w:type="gramEnd"/>
    </w:p>
    <w:p w14:paraId="44D1E166" w14:textId="77777777" w:rsidR="00EF533A" w:rsidRPr="00377654" w:rsidRDefault="00EA23F8">
      <w:pPr>
        <w:pStyle w:val="ListParagraph"/>
        <w:numPr>
          <w:ilvl w:val="0"/>
          <w:numId w:val="1"/>
        </w:numPr>
        <w:tabs>
          <w:tab w:val="left" w:pos="824"/>
        </w:tabs>
        <w:spacing w:before="87"/>
        <w:ind w:right="142"/>
        <w:rPr>
          <w:sz w:val="24"/>
          <w:szCs w:val="24"/>
        </w:rPr>
      </w:pPr>
      <w:r w:rsidRPr="00377654">
        <w:rPr>
          <w:sz w:val="24"/>
          <w:szCs w:val="24"/>
        </w:rPr>
        <w:t>All</w:t>
      </w:r>
      <w:r w:rsidRPr="00377654">
        <w:rPr>
          <w:spacing w:val="-5"/>
          <w:sz w:val="24"/>
          <w:szCs w:val="24"/>
        </w:rPr>
        <w:t xml:space="preserve"> </w:t>
      </w:r>
      <w:r w:rsidRPr="00377654">
        <w:rPr>
          <w:sz w:val="24"/>
          <w:szCs w:val="24"/>
        </w:rPr>
        <w:t>vendors</w:t>
      </w:r>
      <w:r w:rsidRPr="00377654">
        <w:rPr>
          <w:spacing w:val="-4"/>
          <w:sz w:val="24"/>
          <w:szCs w:val="24"/>
        </w:rPr>
        <w:t xml:space="preserve"> </w:t>
      </w:r>
      <w:r w:rsidRPr="00377654">
        <w:rPr>
          <w:sz w:val="24"/>
          <w:szCs w:val="24"/>
        </w:rPr>
        <w:t>will</w:t>
      </w:r>
      <w:r w:rsidRPr="00377654">
        <w:rPr>
          <w:spacing w:val="-4"/>
          <w:sz w:val="24"/>
          <w:szCs w:val="24"/>
        </w:rPr>
        <w:t xml:space="preserve"> </w:t>
      </w:r>
      <w:r w:rsidRPr="00377654">
        <w:rPr>
          <w:sz w:val="24"/>
          <w:szCs w:val="24"/>
        </w:rPr>
        <w:t>be</w:t>
      </w:r>
      <w:r w:rsidRPr="00377654">
        <w:rPr>
          <w:spacing w:val="-4"/>
          <w:sz w:val="24"/>
          <w:szCs w:val="24"/>
        </w:rPr>
        <w:t xml:space="preserve"> </w:t>
      </w:r>
      <w:r w:rsidRPr="00377654">
        <w:rPr>
          <w:sz w:val="24"/>
          <w:szCs w:val="24"/>
        </w:rPr>
        <w:t>selected</w:t>
      </w:r>
      <w:r w:rsidRPr="00377654">
        <w:rPr>
          <w:spacing w:val="-4"/>
          <w:sz w:val="24"/>
          <w:szCs w:val="24"/>
        </w:rPr>
        <w:t xml:space="preserve"> </w:t>
      </w:r>
      <w:r w:rsidRPr="00377654">
        <w:rPr>
          <w:sz w:val="24"/>
          <w:szCs w:val="24"/>
        </w:rPr>
        <w:t>in</w:t>
      </w:r>
      <w:r w:rsidRPr="00377654">
        <w:rPr>
          <w:spacing w:val="-5"/>
          <w:sz w:val="24"/>
          <w:szCs w:val="24"/>
        </w:rPr>
        <w:t xml:space="preserve"> </w:t>
      </w:r>
      <w:r w:rsidRPr="00377654">
        <w:rPr>
          <w:sz w:val="24"/>
          <w:szCs w:val="24"/>
        </w:rPr>
        <w:t>accordance</w:t>
      </w:r>
      <w:r w:rsidRPr="00377654">
        <w:rPr>
          <w:spacing w:val="-4"/>
          <w:sz w:val="24"/>
          <w:szCs w:val="24"/>
        </w:rPr>
        <w:t xml:space="preserve"> </w:t>
      </w:r>
      <w:r w:rsidRPr="00377654">
        <w:rPr>
          <w:sz w:val="24"/>
          <w:szCs w:val="24"/>
        </w:rPr>
        <w:t>with</w:t>
      </w:r>
      <w:r w:rsidRPr="00377654">
        <w:rPr>
          <w:spacing w:val="-4"/>
          <w:sz w:val="24"/>
          <w:szCs w:val="24"/>
        </w:rPr>
        <w:t xml:space="preserve"> </w:t>
      </w:r>
      <w:r w:rsidRPr="00377654">
        <w:rPr>
          <w:sz w:val="24"/>
          <w:szCs w:val="24"/>
        </w:rPr>
        <w:t>applicable</w:t>
      </w:r>
      <w:r w:rsidRPr="00377654">
        <w:rPr>
          <w:spacing w:val="-5"/>
          <w:sz w:val="24"/>
          <w:szCs w:val="24"/>
        </w:rPr>
        <w:t xml:space="preserve"> </w:t>
      </w:r>
      <w:r w:rsidRPr="00377654">
        <w:rPr>
          <w:sz w:val="24"/>
          <w:szCs w:val="24"/>
        </w:rPr>
        <w:t>State</w:t>
      </w:r>
      <w:r w:rsidRPr="00377654">
        <w:rPr>
          <w:spacing w:val="-5"/>
          <w:sz w:val="24"/>
          <w:szCs w:val="24"/>
        </w:rPr>
        <w:t xml:space="preserve"> </w:t>
      </w:r>
      <w:r w:rsidRPr="00377654">
        <w:rPr>
          <w:sz w:val="24"/>
          <w:szCs w:val="24"/>
        </w:rPr>
        <w:t>public</w:t>
      </w:r>
      <w:r w:rsidRPr="00377654">
        <w:rPr>
          <w:spacing w:val="-4"/>
          <w:sz w:val="24"/>
          <w:szCs w:val="24"/>
        </w:rPr>
        <w:t xml:space="preserve"> </w:t>
      </w:r>
      <w:r w:rsidRPr="00377654">
        <w:rPr>
          <w:sz w:val="24"/>
          <w:szCs w:val="24"/>
        </w:rPr>
        <w:t>contracting</w:t>
      </w:r>
      <w:r w:rsidRPr="00377654">
        <w:rPr>
          <w:spacing w:val="-5"/>
          <w:sz w:val="24"/>
          <w:szCs w:val="24"/>
        </w:rPr>
        <w:t xml:space="preserve"> </w:t>
      </w:r>
      <w:r w:rsidRPr="00377654">
        <w:rPr>
          <w:sz w:val="24"/>
          <w:szCs w:val="24"/>
        </w:rPr>
        <w:t xml:space="preserve">laws; </w:t>
      </w:r>
      <w:r w:rsidRPr="00377654">
        <w:rPr>
          <w:spacing w:val="-4"/>
          <w:sz w:val="24"/>
          <w:szCs w:val="24"/>
        </w:rPr>
        <w:t>and</w:t>
      </w:r>
    </w:p>
    <w:p w14:paraId="42C0EC8F" w14:textId="77777777" w:rsidR="00EF533A" w:rsidRDefault="00EA23F8">
      <w:pPr>
        <w:pStyle w:val="ListParagraph"/>
        <w:numPr>
          <w:ilvl w:val="0"/>
          <w:numId w:val="1"/>
        </w:numPr>
        <w:tabs>
          <w:tab w:val="left" w:pos="824"/>
        </w:tabs>
        <w:spacing w:before="83"/>
        <w:ind w:right="110"/>
        <w:rPr>
          <w:sz w:val="24"/>
          <w:szCs w:val="24"/>
        </w:rPr>
      </w:pPr>
      <w:r w:rsidRPr="00377654">
        <w:rPr>
          <w:sz w:val="24"/>
          <w:szCs w:val="24"/>
        </w:rPr>
        <w:t>He/she,</w:t>
      </w:r>
      <w:r w:rsidRPr="00377654">
        <w:rPr>
          <w:spacing w:val="-5"/>
          <w:sz w:val="24"/>
          <w:szCs w:val="24"/>
        </w:rPr>
        <w:t xml:space="preserve"> </w:t>
      </w:r>
      <w:r w:rsidRPr="00377654">
        <w:rPr>
          <w:sz w:val="24"/>
          <w:szCs w:val="24"/>
        </w:rPr>
        <w:t>along</w:t>
      </w:r>
      <w:r w:rsidRPr="00377654">
        <w:rPr>
          <w:spacing w:val="-5"/>
          <w:sz w:val="24"/>
          <w:szCs w:val="24"/>
        </w:rPr>
        <w:t xml:space="preserve"> </w:t>
      </w:r>
      <w:r w:rsidRPr="00377654">
        <w:rPr>
          <w:sz w:val="24"/>
          <w:szCs w:val="24"/>
        </w:rPr>
        <w:t>with</w:t>
      </w:r>
      <w:r w:rsidRPr="00377654">
        <w:rPr>
          <w:spacing w:val="-3"/>
          <w:sz w:val="24"/>
          <w:szCs w:val="24"/>
        </w:rPr>
        <w:t xml:space="preserve"> </w:t>
      </w:r>
      <w:r w:rsidRPr="00377654">
        <w:rPr>
          <w:sz w:val="24"/>
          <w:szCs w:val="24"/>
        </w:rPr>
        <w:t>any</w:t>
      </w:r>
      <w:r w:rsidRPr="00377654">
        <w:rPr>
          <w:spacing w:val="-6"/>
          <w:sz w:val="24"/>
          <w:szCs w:val="24"/>
        </w:rPr>
        <w:t xml:space="preserve"> </w:t>
      </w:r>
      <w:r w:rsidRPr="00377654">
        <w:rPr>
          <w:sz w:val="24"/>
          <w:szCs w:val="24"/>
        </w:rPr>
        <w:t>other</w:t>
      </w:r>
      <w:r w:rsidRPr="00377654">
        <w:rPr>
          <w:spacing w:val="-3"/>
          <w:sz w:val="24"/>
          <w:szCs w:val="24"/>
        </w:rPr>
        <w:t xml:space="preserve"> </w:t>
      </w:r>
      <w:r w:rsidRPr="00377654">
        <w:rPr>
          <w:sz w:val="24"/>
          <w:szCs w:val="24"/>
        </w:rPr>
        <w:t>officers,</w:t>
      </w:r>
      <w:r w:rsidRPr="00377654">
        <w:rPr>
          <w:spacing w:val="-6"/>
          <w:sz w:val="24"/>
          <w:szCs w:val="24"/>
        </w:rPr>
        <w:t xml:space="preserve"> </w:t>
      </w:r>
      <w:r w:rsidRPr="00377654">
        <w:rPr>
          <w:sz w:val="24"/>
          <w:szCs w:val="24"/>
        </w:rPr>
        <w:t>directors,</w:t>
      </w:r>
      <w:r w:rsidRPr="00377654">
        <w:rPr>
          <w:spacing w:val="-3"/>
          <w:sz w:val="24"/>
          <w:szCs w:val="24"/>
        </w:rPr>
        <w:t xml:space="preserve"> </w:t>
      </w:r>
      <w:r w:rsidRPr="00377654">
        <w:rPr>
          <w:sz w:val="24"/>
          <w:szCs w:val="24"/>
        </w:rPr>
        <w:t>owners,</w:t>
      </w:r>
      <w:r w:rsidRPr="00377654">
        <w:rPr>
          <w:spacing w:val="-3"/>
          <w:sz w:val="24"/>
          <w:szCs w:val="24"/>
        </w:rPr>
        <w:t xml:space="preserve"> </w:t>
      </w:r>
      <w:r w:rsidRPr="00377654">
        <w:rPr>
          <w:sz w:val="24"/>
          <w:szCs w:val="24"/>
        </w:rPr>
        <w:t>partners,</w:t>
      </w:r>
      <w:r w:rsidRPr="00377654">
        <w:rPr>
          <w:spacing w:val="-3"/>
          <w:sz w:val="24"/>
          <w:szCs w:val="24"/>
        </w:rPr>
        <w:t xml:space="preserve"> </w:t>
      </w:r>
      <w:r w:rsidRPr="00377654">
        <w:rPr>
          <w:sz w:val="24"/>
          <w:szCs w:val="24"/>
        </w:rPr>
        <w:t>employees,</w:t>
      </w:r>
      <w:r w:rsidRPr="00377654">
        <w:rPr>
          <w:spacing w:val="-5"/>
          <w:sz w:val="24"/>
          <w:szCs w:val="24"/>
        </w:rPr>
        <w:t xml:space="preserve"> </w:t>
      </w:r>
      <w:r w:rsidRPr="00377654">
        <w:rPr>
          <w:sz w:val="24"/>
          <w:szCs w:val="24"/>
        </w:rPr>
        <w:t>or</w:t>
      </w:r>
      <w:r w:rsidRPr="00377654">
        <w:rPr>
          <w:spacing w:val="-3"/>
          <w:sz w:val="24"/>
          <w:szCs w:val="24"/>
        </w:rPr>
        <w:t xml:space="preserve"> </w:t>
      </w:r>
      <w:r w:rsidRPr="00377654">
        <w:rPr>
          <w:sz w:val="24"/>
          <w:szCs w:val="24"/>
        </w:rPr>
        <w:t>agents of the applicant organization is (are) not presently debarred, suspended, proposed for debarment, or declared ineligible for an award by any State or Federal agency.</w:t>
      </w:r>
    </w:p>
    <w:p w14:paraId="3D970D05" w14:textId="73FAE579" w:rsidR="00D419D1" w:rsidRDefault="00D419D1" w:rsidP="00D419D1">
      <w:pPr>
        <w:tabs>
          <w:tab w:val="left" w:pos="824"/>
        </w:tabs>
        <w:spacing w:before="83"/>
        <w:ind w:right="110"/>
        <w:rPr>
          <w:sz w:val="24"/>
          <w:szCs w:val="24"/>
        </w:rPr>
      </w:pPr>
    </w:p>
    <w:p w14:paraId="36C88852" w14:textId="22E368F8" w:rsidR="001A0F7D" w:rsidRDefault="001A0F7D" w:rsidP="00D419D1">
      <w:pPr>
        <w:tabs>
          <w:tab w:val="left" w:pos="824"/>
        </w:tabs>
        <w:spacing w:before="83"/>
        <w:ind w:right="110"/>
        <w:rPr>
          <w:sz w:val="24"/>
          <w:szCs w:val="24"/>
        </w:rPr>
      </w:pPr>
      <w:bookmarkStart w:id="2" w:name="_Hlk159568882"/>
      <w:r>
        <w:rPr>
          <w:sz w:val="24"/>
          <w:szCs w:val="24"/>
        </w:rPr>
        <w:t>By accepting reimbursement of funds through this program, the government entity is agreeing to provide reporting on charging station “up-time” and usage as noted under</w:t>
      </w:r>
      <w:r w:rsidR="00232C7E">
        <w:rPr>
          <w:sz w:val="24"/>
          <w:szCs w:val="24"/>
        </w:rPr>
        <w:t xml:space="preserve"> Eligible Projects</w:t>
      </w:r>
      <w:r>
        <w:rPr>
          <w:sz w:val="24"/>
          <w:szCs w:val="24"/>
        </w:rPr>
        <w:t>.</w:t>
      </w:r>
    </w:p>
    <w:p w14:paraId="1F93811A" w14:textId="77777777" w:rsidR="00C07B6A" w:rsidRDefault="00C07B6A" w:rsidP="00C07B6A">
      <w:pPr>
        <w:tabs>
          <w:tab w:val="left" w:pos="824"/>
        </w:tabs>
        <w:ind w:right="110"/>
        <w:rPr>
          <w:sz w:val="24"/>
          <w:szCs w:val="24"/>
        </w:rPr>
      </w:pPr>
    </w:p>
    <w:p w14:paraId="48D80048" w14:textId="34EDBDB4" w:rsidR="00C07B6A" w:rsidRDefault="00C07B6A" w:rsidP="00D419D1">
      <w:pPr>
        <w:tabs>
          <w:tab w:val="left" w:pos="824"/>
        </w:tabs>
        <w:spacing w:before="83"/>
        <w:ind w:right="110"/>
        <w:rPr>
          <w:sz w:val="24"/>
          <w:szCs w:val="24"/>
        </w:rPr>
      </w:pPr>
      <w:r>
        <w:rPr>
          <w:sz w:val="24"/>
          <w:szCs w:val="24"/>
        </w:rPr>
        <w:t xml:space="preserve">Ninety-five percent (95%) operational requirement, the government entity may be required to reimburse the cabinet/fund an amount equal to the reimbursement provided the government entity under this program.  </w:t>
      </w:r>
    </w:p>
    <w:p w14:paraId="5A3E8917" w14:textId="77777777" w:rsidR="00C07B6A" w:rsidRDefault="00C07B6A" w:rsidP="00C07B6A">
      <w:pPr>
        <w:tabs>
          <w:tab w:val="left" w:pos="824"/>
          <w:tab w:val="left" w:pos="7056"/>
        </w:tabs>
        <w:ind w:right="110"/>
        <w:rPr>
          <w:sz w:val="24"/>
          <w:szCs w:val="24"/>
        </w:rPr>
      </w:pPr>
    </w:p>
    <w:p w14:paraId="6CFD16F7" w14:textId="0CE08508" w:rsidR="00D419D1" w:rsidRPr="00232C7E" w:rsidRDefault="001A0F7D" w:rsidP="00232C7E">
      <w:pPr>
        <w:tabs>
          <w:tab w:val="left" w:pos="824"/>
          <w:tab w:val="left" w:pos="7056"/>
        </w:tabs>
        <w:spacing w:before="83"/>
        <w:ind w:right="110"/>
        <w:rPr>
          <w:sz w:val="24"/>
          <w:szCs w:val="24"/>
        </w:rPr>
      </w:pPr>
      <w:r>
        <w:rPr>
          <w:sz w:val="24"/>
          <w:szCs w:val="24"/>
        </w:rPr>
        <w:t xml:space="preserve">Once </w:t>
      </w:r>
      <w:r w:rsidR="00C07B6A">
        <w:rPr>
          <w:sz w:val="24"/>
          <w:szCs w:val="24"/>
        </w:rPr>
        <w:t xml:space="preserve">reimbursement under this program has taken place, </w:t>
      </w:r>
      <w:bookmarkStart w:id="3" w:name="_Hlk161730545"/>
      <w:r w:rsidR="00C07B6A">
        <w:rPr>
          <w:sz w:val="24"/>
          <w:szCs w:val="24"/>
        </w:rPr>
        <w:t xml:space="preserve">if a site is damaged through natural disaster or vandalism during the </w:t>
      </w:r>
      <w:r w:rsidR="00246DF1">
        <w:rPr>
          <w:sz w:val="24"/>
          <w:szCs w:val="24"/>
        </w:rPr>
        <w:t>three</w:t>
      </w:r>
      <w:r w:rsidR="00D72783">
        <w:rPr>
          <w:sz w:val="24"/>
          <w:szCs w:val="24"/>
        </w:rPr>
        <w:t xml:space="preserve"> (</w:t>
      </w:r>
      <w:r w:rsidR="00DA4B5C">
        <w:rPr>
          <w:sz w:val="24"/>
          <w:szCs w:val="24"/>
        </w:rPr>
        <w:t>3</w:t>
      </w:r>
      <w:r w:rsidR="00C07B6A">
        <w:rPr>
          <w:sz w:val="24"/>
          <w:szCs w:val="24"/>
        </w:rPr>
        <w:t>) year period required for operation, the government entity will be required to replace the charging infrastructure at their own expense.</w:t>
      </w:r>
      <w:bookmarkEnd w:id="3"/>
    </w:p>
    <w:bookmarkEnd w:id="2"/>
    <w:p w14:paraId="7E3FF001" w14:textId="6C82B23F" w:rsidR="00EF533A" w:rsidRPr="00377654" w:rsidRDefault="00EA23F8">
      <w:pPr>
        <w:pStyle w:val="Heading1"/>
        <w:spacing w:before="274"/>
      </w:pPr>
      <w:r w:rsidRPr="00377654">
        <w:t>APPLICATION</w:t>
      </w:r>
      <w:r w:rsidRPr="00377654">
        <w:rPr>
          <w:spacing w:val="-10"/>
        </w:rPr>
        <w:t xml:space="preserve"> </w:t>
      </w:r>
      <w:r w:rsidRPr="00377654">
        <w:rPr>
          <w:spacing w:val="-2"/>
        </w:rPr>
        <w:t>REQUIREMENTS:</w:t>
      </w:r>
    </w:p>
    <w:p w14:paraId="75E75032" w14:textId="77777777" w:rsidR="00EF533A" w:rsidRPr="00377654" w:rsidRDefault="00EF533A">
      <w:pPr>
        <w:pStyle w:val="BodyText"/>
        <w:spacing w:before="1"/>
        <w:rPr>
          <w:b/>
        </w:rPr>
      </w:pPr>
    </w:p>
    <w:p w14:paraId="45FC757D" w14:textId="77777777" w:rsidR="00EF533A" w:rsidRPr="00377654" w:rsidRDefault="00EA23F8">
      <w:pPr>
        <w:pStyle w:val="BodyText"/>
        <w:ind w:left="104" w:right="217"/>
      </w:pPr>
      <w:r w:rsidRPr="00377654">
        <w:t>Applicants</w:t>
      </w:r>
      <w:r w:rsidRPr="00377654">
        <w:rPr>
          <w:spacing w:val="-3"/>
        </w:rPr>
        <w:t xml:space="preserve"> </w:t>
      </w:r>
      <w:r w:rsidRPr="00377654">
        <w:t>must</w:t>
      </w:r>
      <w:r w:rsidRPr="00377654">
        <w:rPr>
          <w:spacing w:val="-3"/>
        </w:rPr>
        <w:t xml:space="preserve"> </w:t>
      </w:r>
      <w:r w:rsidRPr="00377654">
        <w:t>complete</w:t>
      </w:r>
      <w:r w:rsidRPr="00377654">
        <w:rPr>
          <w:spacing w:val="-4"/>
        </w:rPr>
        <w:t xml:space="preserve"> </w:t>
      </w:r>
      <w:r w:rsidRPr="00377654">
        <w:t>and</w:t>
      </w:r>
      <w:r w:rsidRPr="00377654">
        <w:rPr>
          <w:spacing w:val="-5"/>
        </w:rPr>
        <w:t xml:space="preserve"> </w:t>
      </w:r>
      <w:r w:rsidRPr="00377654">
        <w:t>provide</w:t>
      </w:r>
      <w:r w:rsidRPr="00377654">
        <w:rPr>
          <w:spacing w:val="-2"/>
        </w:rPr>
        <w:t xml:space="preserve"> </w:t>
      </w:r>
      <w:r w:rsidRPr="00377654">
        <w:t>the</w:t>
      </w:r>
      <w:r w:rsidRPr="00377654">
        <w:rPr>
          <w:spacing w:val="-3"/>
        </w:rPr>
        <w:t xml:space="preserve"> </w:t>
      </w:r>
      <w:r w:rsidRPr="00377654">
        <w:t>items</w:t>
      </w:r>
      <w:r w:rsidRPr="00377654">
        <w:rPr>
          <w:spacing w:val="-3"/>
        </w:rPr>
        <w:t xml:space="preserve"> </w:t>
      </w:r>
      <w:r w:rsidRPr="00377654">
        <w:t>listed</w:t>
      </w:r>
      <w:r w:rsidRPr="00377654">
        <w:rPr>
          <w:spacing w:val="-5"/>
        </w:rPr>
        <w:t xml:space="preserve"> </w:t>
      </w:r>
      <w:r w:rsidRPr="00377654">
        <w:t>below</w:t>
      </w:r>
      <w:r w:rsidRPr="00377654">
        <w:rPr>
          <w:spacing w:val="-6"/>
        </w:rPr>
        <w:t xml:space="preserve"> </w:t>
      </w:r>
      <w:r w:rsidRPr="00377654">
        <w:t>in</w:t>
      </w:r>
      <w:r w:rsidRPr="00377654">
        <w:rPr>
          <w:spacing w:val="-3"/>
        </w:rPr>
        <w:t xml:space="preserve"> </w:t>
      </w:r>
      <w:r w:rsidRPr="00377654">
        <w:t>their</w:t>
      </w:r>
      <w:r w:rsidRPr="00377654">
        <w:rPr>
          <w:spacing w:val="-5"/>
        </w:rPr>
        <w:t xml:space="preserve"> </w:t>
      </w:r>
      <w:r w:rsidRPr="00377654">
        <w:t>grant</w:t>
      </w:r>
      <w:r w:rsidRPr="00377654">
        <w:rPr>
          <w:spacing w:val="-3"/>
        </w:rPr>
        <w:t xml:space="preserve"> </w:t>
      </w:r>
      <w:r w:rsidRPr="00377654">
        <w:t>application.</w:t>
      </w:r>
      <w:r w:rsidRPr="00377654">
        <w:rPr>
          <w:spacing w:val="-3"/>
        </w:rPr>
        <w:t xml:space="preserve"> </w:t>
      </w:r>
      <w:r w:rsidRPr="00377654">
        <w:t xml:space="preserve">Details </w:t>
      </w:r>
      <w:r w:rsidRPr="00377654">
        <w:lastRenderedPageBreak/>
        <w:t>for completing the items below are provided in this Application Manual.</w:t>
      </w:r>
    </w:p>
    <w:p w14:paraId="013428D6" w14:textId="77777777" w:rsidR="00EF533A" w:rsidRPr="00377654" w:rsidRDefault="00EF533A">
      <w:pPr>
        <w:pStyle w:val="BodyText"/>
        <w:spacing w:before="43"/>
      </w:pPr>
    </w:p>
    <w:p w14:paraId="23022B25" w14:textId="261C5798" w:rsidR="00D21115" w:rsidRDefault="00EA23F8" w:rsidP="00D21115">
      <w:pPr>
        <w:pStyle w:val="BodyText"/>
        <w:ind w:left="104"/>
      </w:pPr>
      <w:r w:rsidRPr="00377654">
        <w:t>Applicants</w:t>
      </w:r>
      <w:r w:rsidRPr="00377654">
        <w:rPr>
          <w:spacing w:val="-4"/>
        </w:rPr>
        <w:t xml:space="preserve"> </w:t>
      </w:r>
      <w:r w:rsidRPr="00377654">
        <w:t>must</w:t>
      </w:r>
      <w:r w:rsidRPr="00377654">
        <w:rPr>
          <w:spacing w:val="-2"/>
        </w:rPr>
        <w:t xml:space="preserve"> </w:t>
      </w:r>
      <w:r w:rsidRPr="00377654">
        <w:t>complete</w:t>
      </w:r>
      <w:r w:rsidRPr="00377654">
        <w:rPr>
          <w:spacing w:val="-5"/>
        </w:rPr>
        <w:t xml:space="preserve"> </w:t>
      </w:r>
      <w:r w:rsidRPr="00377654">
        <w:t>and</w:t>
      </w:r>
      <w:r w:rsidRPr="00377654">
        <w:rPr>
          <w:spacing w:val="-6"/>
        </w:rPr>
        <w:t xml:space="preserve"> </w:t>
      </w:r>
      <w:r w:rsidRPr="00377654">
        <w:t>submit</w:t>
      </w:r>
      <w:r w:rsidRPr="00377654">
        <w:rPr>
          <w:spacing w:val="-4"/>
        </w:rPr>
        <w:t xml:space="preserve"> </w:t>
      </w:r>
      <w:r w:rsidRPr="00377654">
        <w:t>the</w:t>
      </w:r>
      <w:r w:rsidRPr="00377654">
        <w:rPr>
          <w:spacing w:val="-4"/>
        </w:rPr>
        <w:t xml:space="preserve"> </w:t>
      </w:r>
      <w:r w:rsidRPr="00377654">
        <w:t>Commonwealth</w:t>
      </w:r>
      <w:r w:rsidRPr="00377654">
        <w:rPr>
          <w:spacing w:val="-6"/>
        </w:rPr>
        <w:t xml:space="preserve"> </w:t>
      </w:r>
      <w:r w:rsidRPr="00377654">
        <w:t>of</w:t>
      </w:r>
      <w:r w:rsidRPr="00377654">
        <w:rPr>
          <w:spacing w:val="-2"/>
        </w:rPr>
        <w:t xml:space="preserve"> </w:t>
      </w:r>
      <w:r w:rsidRPr="00377654">
        <w:t>Kentucky</w:t>
      </w:r>
      <w:r w:rsidRPr="00377654">
        <w:rPr>
          <w:spacing w:val="-6"/>
        </w:rPr>
        <w:t xml:space="preserve"> </w:t>
      </w:r>
      <w:r w:rsidRPr="00377654">
        <w:t>Volkswagen</w:t>
      </w:r>
      <w:r w:rsidRPr="00377654">
        <w:rPr>
          <w:spacing w:val="-4"/>
        </w:rPr>
        <w:t xml:space="preserve"> </w:t>
      </w:r>
      <w:r w:rsidRPr="00377654">
        <w:t xml:space="preserve">Diesel Settlement Environmental Mitigation Trust </w:t>
      </w:r>
      <w:r w:rsidR="00DF1498" w:rsidRPr="00377654">
        <w:rPr>
          <w:b/>
          <w:i/>
        </w:rPr>
        <w:t>ZEV Electric Vehicle Level 2 Rebate Form Application,</w:t>
      </w:r>
      <w:r w:rsidRPr="00377654">
        <w:t xml:space="preserve"> accessible at </w:t>
      </w:r>
      <w:hyperlink r:id="rId18" w:history="1">
        <w:r w:rsidR="00D21115" w:rsidRPr="00F62E91">
          <w:rPr>
            <w:rStyle w:val="Hyperlink"/>
          </w:rPr>
          <w:t>https://eec.ky.gov/Energy/Programs/Pages/Volkswagen-Settlement.aspx</w:t>
        </w:r>
      </w:hyperlink>
      <w:r w:rsidR="00D21115">
        <w:t>.</w:t>
      </w:r>
    </w:p>
    <w:p w14:paraId="6A1DDA02" w14:textId="5BBC93E5" w:rsidR="00EF533A" w:rsidRPr="00377654" w:rsidRDefault="00D419D1">
      <w:pPr>
        <w:pStyle w:val="BodyText"/>
        <w:spacing w:before="84"/>
      </w:pPr>
      <w:r>
        <w:tab/>
      </w:r>
    </w:p>
    <w:p w14:paraId="1641689A" w14:textId="32AC055B" w:rsidR="00EF533A" w:rsidRPr="00377654" w:rsidRDefault="00EA23F8">
      <w:pPr>
        <w:pStyle w:val="BodyText"/>
        <w:ind w:left="104"/>
      </w:pPr>
      <w:r w:rsidRPr="00377654">
        <w:t>By</w:t>
      </w:r>
      <w:r w:rsidRPr="00377654">
        <w:rPr>
          <w:spacing w:val="-8"/>
        </w:rPr>
        <w:t xml:space="preserve"> </w:t>
      </w:r>
      <w:r w:rsidRPr="00377654">
        <w:t>submitting</w:t>
      </w:r>
      <w:r w:rsidRPr="00377654">
        <w:rPr>
          <w:spacing w:val="-5"/>
        </w:rPr>
        <w:t xml:space="preserve"> </w:t>
      </w:r>
      <w:r w:rsidRPr="00377654">
        <w:t>an</w:t>
      </w:r>
      <w:r w:rsidRPr="00377654">
        <w:rPr>
          <w:spacing w:val="-2"/>
        </w:rPr>
        <w:t xml:space="preserve"> </w:t>
      </w:r>
      <w:r w:rsidRPr="00377654">
        <w:t>application</w:t>
      </w:r>
      <w:r w:rsidR="00DF1498" w:rsidRPr="00377654">
        <w:t xml:space="preserve"> for the </w:t>
      </w:r>
      <w:r w:rsidR="00DF1498" w:rsidRPr="00377654">
        <w:rPr>
          <w:b/>
          <w:i/>
        </w:rPr>
        <w:t>ZEV Electric Vehicle Level 2 Rebate Form Application</w:t>
      </w:r>
      <w:r w:rsidRPr="00377654">
        <w:t>,</w:t>
      </w:r>
      <w:r w:rsidRPr="00377654">
        <w:rPr>
          <w:spacing w:val="-4"/>
        </w:rPr>
        <w:t xml:space="preserve"> </w:t>
      </w:r>
      <w:r w:rsidRPr="00377654">
        <w:t>the</w:t>
      </w:r>
      <w:r w:rsidRPr="00377654">
        <w:rPr>
          <w:spacing w:val="-5"/>
        </w:rPr>
        <w:t xml:space="preserve"> </w:t>
      </w:r>
      <w:r w:rsidRPr="00377654">
        <w:t>applicant</w:t>
      </w:r>
      <w:r w:rsidRPr="00377654">
        <w:rPr>
          <w:spacing w:val="-2"/>
        </w:rPr>
        <w:t xml:space="preserve"> </w:t>
      </w:r>
      <w:r w:rsidRPr="00377654">
        <w:t>is</w:t>
      </w:r>
      <w:r w:rsidRPr="00377654">
        <w:rPr>
          <w:spacing w:val="-6"/>
        </w:rPr>
        <w:t xml:space="preserve"> </w:t>
      </w:r>
      <w:r w:rsidRPr="00377654">
        <w:t>agreeing</w:t>
      </w:r>
      <w:r w:rsidRPr="00377654">
        <w:rPr>
          <w:spacing w:val="-3"/>
        </w:rPr>
        <w:t xml:space="preserve"> </w:t>
      </w:r>
      <w:r w:rsidRPr="00377654">
        <w:rPr>
          <w:spacing w:val="-5"/>
        </w:rPr>
        <w:t>to:</w:t>
      </w:r>
    </w:p>
    <w:p w14:paraId="6656A8AB" w14:textId="28592428" w:rsidR="00EF533A" w:rsidRPr="00377654" w:rsidRDefault="00EF533A">
      <w:pPr>
        <w:ind w:left="104"/>
        <w:rPr>
          <w:sz w:val="24"/>
          <w:szCs w:val="24"/>
        </w:rPr>
      </w:pPr>
    </w:p>
    <w:p w14:paraId="2591A853" w14:textId="025D8926" w:rsidR="00EF533A" w:rsidRPr="00377654" w:rsidRDefault="00EA23F8">
      <w:pPr>
        <w:pStyle w:val="ListParagraph"/>
        <w:numPr>
          <w:ilvl w:val="0"/>
          <w:numId w:val="1"/>
        </w:numPr>
        <w:tabs>
          <w:tab w:val="left" w:pos="824"/>
        </w:tabs>
        <w:spacing w:before="1"/>
        <w:rPr>
          <w:sz w:val="24"/>
          <w:szCs w:val="24"/>
        </w:rPr>
      </w:pPr>
      <w:r w:rsidRPr="00377654">
        <w:rPr>
          <w:sz w:val="24"/>
          <w:szCs w:val="24"/>
        </w:rPr>
        <w:t>Operate</w:t>
      </w:r>
      <w:r w:rsidRPr="00377654">
        <w:rPr>
          <w:spacing w:val="-2"/>
          <w:sz w:val="24"/>
          <w:szCs w:val="24"/>
        </w:rPr>
        <w:t xml:space="preserve"> </w:t>
      </w:r>
      <w:r w:rsidRPr="00377654">
        <w:rPr>
          <w:sz w:val="24"/>
          <w:szCs w:val="24"/>
        </w:rPr>
        <w:t>and</w:t>
      </w:r>
      <w:r w:rsidRPr="00377654">
        <w:rPr>
          <w:spacing w:val="-4"/>
          <w:sz w:val="24"/>
          <w:szCs w:val="24"/>
        </w:rPr>
        <w:t xml:space="preserve"> </w:t>
      </w:r>
      <w:r w:rsidRPr="00377654">
        <w:rPr>
          <w:sz w:val="24"/>
          <w:szCs w:val="24"/>
        </w:rPr>
        <w:t>maintain</w:t>
      </w:r>
      <w:r w:rsidRPr="00377654">
        <w:rPr>
          <w:spacing w:val="-2"/>
          <w:sz w:val="24"/>
          <w:szCs w:val="24"/>
        </w:rPr>
        <w:t xml:space="preserve"> </w:t>
      </w:r>
      <w:r w:rsidRPr="00377654">
        <w:rPr>
          <w:sz w:val="24"/>
          <w:szCs w:val="24"/>
        </w:rPr>
        <w:t>the</w:t>
      </w:r>
      <w:r w:rsidRPr="00377654">
        <w:rPr>
          <w:spacing w:val="-2"/>
          <w:sz w:val="24"/>
          <w:szCs w:val="24"/>
        </w:rPr>
        <w:t xml:space="preserve"> </w:t>
      </w:r>
      <w:r w:rsidR="00DF1498" w:rsidRPr="00377654">
        <w:rPr>
          <w:sz w:val="24"/>
          <w:szCs w:val="24"/>
        </w:rPr>
        <w:t xml:space="preserve">EV Level 2 charging site for </w:t>
      </w:r>
      <w:r w:rsidRPr="00377654">
        <w:rPr>
          <w:sz w:val="24"/>
          <w:szCs w:val="24"/>
        </w:rPr>
        <w:t>no</w:t>
      </w:r>
      <w:r w:rsidRPr="00377654">
        <w:rPr>
          <w:spacing w:val="-5"/>
          <w:sz w:val="24"/>
          <w:szCs w:val="24"/>
        </w:rPr>
        <w:t xml:space="preserve"> </w:t>
      </w:r>
      <w:r w:rsidRPr="00377654">
        <w:rPr>
          <w:sz w:val="24"/>
          <w:szCs w:val="24"/>
        </w:rPr>
        <w:t>fewer</w:t>
      </w:r>
      <w:r w:rsidRPr="00377654">
        <w:rPr>
          <w:spacing w:val="-2"/>
          <w:sz w:val="24"/>
          <w:szCs w:val="24"/>
        </w:rPr>
        <w:t xml:space="preserve"> </w:t>
      </w:r>
      <w:r w:rsidRPr="00377654">
        <w:rPr>
          <w:sz w:val="24"/>
          <w:szCs w:val="24"/>
        </w:rPr>
        <w:t>than</w:t>
      </w:r>
      <w:r w:rsidRPr="00377654">
        <w:rPr>
          <w:spacing w:val="3"/>
          <w:sz w:val="24"/>
          <w:szCs w:val="24"/>
        </w:rPr>
        <w:t xml:space="preserve"> </w:t>
      </w:r>
      <w:r w:rsidRPr="00377654">
        <w:rPr>
          <w:sz w:val="24"/>
          <w:szCs w:val="24"/>
        </w:rPr>
        <w:t>ten</w:t>
      </w:r>
      <w:r w:rsidRPr="00377654">
        <w:rPr>
          <w:spacing w:val="-1"/>
          <w:sz w:val="24"/>
          <w:szCs w:val="24"/>
        </w:rPr>
        <w:t xml:space="preserve"> </w:t>
      </w:r>
      <w:r w:rsidRPr="00377654">
        <w:rPr>
          <w:sz w:val="24"/>
          <w:szCs w:val="24"/>
        </w:rPr>
        <w:t>(10)</w:t>
      </w:r>
      <w:r w:rsidRPr="00377654">
        <w:rPr>
          <w:spacing w:val="-3"/>
          <w:sz w:val="24"/>
          <w:szCs w:val="24"/>
        </w:rPr>
        <w:t xml:space="preserve"> </w:t>
      </w:r>
      <w:proofErr w:type="gramStart"/>
      <w:r w:rsidRPr="00377654">
        <w:rPr>
          <w:spacing w:val="-2"/>
          <w:sz w:val="24"/>
          <w:szCs w:val="24"/>
        </w:rPr>
        <w:t>years;</w:t>
      </w:r>
      <w:proofErr w:type="gramEnd"/>
    </w:p>
    <w:p w14:paraId="5FF349D3" w14:textId="719F2730" w:rsidR="00EF533A" w:rsidRPr="00377654" w:rsidRDefault="00EA23F8">
      <w:pPr>
        <w:pStyle w:val="ListParagraph"/>
        <w:numPr>
          <w:ilvl w:val="0"/>
          <w:numId w:val="1"/>
        </w:numPr>
        <w:tabs>
          <w:tab w:val="left" w:pos="824"/>
        </w:tabs>
        <w:spacing w:before="42"/>
        <w:rPr>
          <w:sz w:val="24"/>
          <w:szCs w:val="24"/>
        </w:rPr>
      </w:pPr>
      <w:r w:rsidRPr="00377654">
        <w:rPr>
          <w:sz w:val="24"/>
          <w:szCs w:val="24"/>
        </w:rPr>
        <w:t>Register</w:t>
      </w:r>
      <w:r w:rsidR="00DF1498" w:rsidRPr="00377654">
        <w:rPr>
          <w:spacing w:val="-5"/>
          <w:sz w:val="24"/>
          <w:szCs w:val="24"/>
        </w:rPr>
        <w:t xml:space="preserve">, </w:t>
      </w:r>
      <w:r w:rsidR="00DF1498" w:rsidRPr="00377654">
        <w:rPr>
          <w:b/>
          <w:bCs/>
          <w:spacing w:val="-5"/>
          <w:sz w:val="24"/>
          <w:szCs w:val="24"/>
        </w:rPr>
        <w:t>the EV Level 2 charging site</w:t>
      </w:r>
      <w:r w:rsidR="00DF1498" w:rsidRPr="00377654">
        <w:rPr>
          <w:spacing w:val="-5"/>
          <w:sz w:val="24"/>
          <w:szCs w:val="24"/>
        </w:rPr>
        <w:t xml:space="preserve"> with the Alternative Fuel Data Center and </w:t>
      </w:r>
      <w:proofErr w:type="spellStart"/>
      <w:r w:rsidR="00DF1498" w:rsidRPr="00377654">
        <w:rPr>
          <w:spacing w:val="-5"/>
          <w:sz w:val="24"/>
          <w:szCs w:val="24"/>
        </w:rPr>
        <w:t>PlugShare</w:t>
      </w:r>
      <w:proofErr w:type="spellEnd"/>
      <w:r w:rsidR="00DF1498" w:rsidRPr="00377654">
        <w:rPr>
          <w:spacing w:val="-5"/>
          <w:sz w:val="24"/>
          <w:szCs w:val="24"/>
        </w:rPr>
        <w:t xml:space="preserve"> to ensure public availability of the charging </w:t>
      </w:r>
      <w:proofErr w:type="gramStart"/>
      <w:r w:rsidR="00DF1498" w:rsidRPr="00377654">
        <w:rPr>
          <w:spacing w:val="-5"/>
          <w:sz w:val="24"/>
          <w:szCs w:val="24"/>
        </w:rPr>
        <w:t>infrastructure;</w:t>
      </w:r>
      <w:proofErr w:type="gramEnd"/>
      <w:r w:rsidR="00DF1498" w:rsidRPr="00377654">
        <w:rPr>
          <w:spacing w:val="-5"/>
          <w:sz w:val="24"/>
          <w:szCs w:val="24"/>
        </w:rPr>
        <w:t xml:space="preserve">  </w:t>
      </w:r>
    </w:p>
    <w:p w14:paraId="2921B3FD" w14:textId="77777777" w:rsidR="00EF533A" w:rsidRPr="00377654" w:rsidRDefault="00EA23F8" w:rsidP="00DF1498">
      <w:pPr>
        <w:pStyle w:val="ListParagraph"/>
        <w:numPr>
          <w:ilvl w:val="0"/>
          <w:numId w:val="1"/>
        </w:numPr>
        <w:tabs>
          <w:tab w:val="left" w:pos="824"/>
        </w:tabs>
        <w:spacing w:before="42"/>
        <w:rPr>
          <w:sz w:val="24"/>
          <w:szCs w:val="24"/>
        </w:rPr>
      </w:pPr>
      <w:r w:rsidRPr="00377654">
        <w:rPr>
          <w:sz w:val="24"/>
          <w:szCs w:val="24"/>
        </w:rPr>
        <w:t>Comply</w:t>
      </w:r>
      <w:r w:rsidRPr="00377654">
        <w:rPr>
          <w:spacing w:val="-6"/>
          <w:sz w:val="24"/>
          <w:szCs w:val="24"/>
        </w:rPr>
        <w:t xml:space="preserve"> </w:t>
      </w:r>
      <w:r w:rsidRPr="00377654">
        <w:rPr>
          <w:sz w:val="24"/>
          <w:szCs w:val="24"/>
        </w:rPr>
        <w:t>with</w:t>
      </w:r>
      <w:r w:rsidRPr="00377654">
        <w:rPr>
          <w:spacing w:val="-3"/>
          <w:sz w:val="24"/>
          <w:szCs w:val="24"/>
        </w:rPr>
        <w:t xml:space="preserve"> </w:t>
      </w:r>
      <w:r w:rsidRPr="00377654">
        <w:rPr>
          <w:sz w:val="24"/>
          <w:szCs w:val="24"/>
        </w:rPr>
        <w:t>related</w:t>
      </w:r>
      <w:r w:rsidRPr="00377654">
        <w:rPr>
          <w:spacing w:val="-5"/>
          <w:sz w:val="24"/>
          <w:szCs w:val="24"/>
        </w:rPr>
        <w:t xml:space="preserve"> </w:t>
      </w:r>
      <w:r w:rsidRPr="00377654">
        <w:rPr>
          <w:sz w:val="24"/>
          <w:szCs w:val="24"/>
        </w:rPr>
        <w:t>Title</w:t>
      </w:r>
      <w:r w:rsidRPr="00377654">
        <w:rPr>
          <w:spacing w:val="-3"/>
          <w:sz w:val="24"/>
          <w:szCs w:val="24"/>
        </w:rPr>
        <w:t xml:space="preserve"> </w:t>
      </w:r>
      <w:r w:rsidRPr="00377654">
        <w:rPr>
          <w:sz w:val="24"/>
          <w:szCs w:val="24"/>
        </w:rPr>
        <w:t>VI</w:t>
      </w:r>
      <w:r w:rsidRPr="00377654">
        <w:rPr>
          <w:spacing w:val="-2"/>
          <w:sz w:val="24"/>
          <w:szCs w:val="24"/>
        </w:rPr>
        <w:t xml:space="preserve"> </w:t>
      </w:r>
      <w:r w:rsidRPr="00377654">
        <w:rPr>
          <w:sz w:val="24"/>
          <w:szCs w:val="24"/>
        </w:rPr>
        <w:t>requirements;</w:t>
      </w:r>
      <w:r w:rsidRPr="00377654">
        <w:rPr>
          <w:spacing w:val="1"/>
          <w:sz w:val="24"/>
          <w:szCs w:val="24"/>
        </w:rPr>
        <w:t xml:space="preserve"> </w:t>
      </w:r>
      <w:r w:rsidRPr="00377654">
        <w:rPr>
          <w:spacing w:val="-5"/>
          <w:sz w:val="24"/>
          <w:szCs w:val="24"/>
        </w:rPr>
        <w:t>and</w:t>
      </w:r>
    </w:p>
    <w:p w14:paraId="7E10F684" w14:textId="77777777" w:rsidR="00D419D1" w:rsidRPr="00D419D1" w:rsidRDefault="00DF1498" w:rsidP="00D419D1">
      <w:pPr>
        <w:pStyle w:val="ListParagraph"/>
        <w:numPr>
          <w:ilvl w:val="0"/>
          <w:numId w:val="1"/>
        </w:numPr>
        <w:tabs>
          <w:tab w:val="left" w:pos="824"/>
        </w:tabs>
        <w:spacing w:before="42"/>
        <w:rPr>
          <w:sz w:val="24"/>
          <w:szCs w:val="24"/>
        </w:rPr>
      </w:pPr>
      <w:r w:rsidRPr="00377654">
        <w:rPr>
          <w:spacing w:val="-5"/>
          <w:sz w:val="24"/>
          <w:szCs w:val="24"/>
        </w:rPr>
        <w:t>Comply with all Reporting Requirements</w:t>
      </w:r>
      <w:r w:rsidR="00D419D1">
        <w:rPr>
          <w:spacing w:val="-5"/>
          <w:sz w:val="24"/>
          <w:szCs w:val="24"/>
        </w:rPr>
        <w:t>.</w:t>
      </w:r>
    </w:p>
    <w:p w14:paraId="5CB8E050" w14:textId="77777777" w:rsidR="00D419D1" w:rsidRDefault="00D419D1" w:rsidP="00D419D1">
      <w:pPr>
        <w:tabs>
          <w:tab w:val="left" w:pos="824"/>
        </w:tabs>
        <w:spacing w:before="42"/>
        <w:rPr>
          <w:sz w:val="24"/>
          <w:szCs w:val="24"/>
        </w:rPr>
      </w:pPr>
    </w:p>
    <w:p w14:paraId="0CEB9451" w14:textId="77777777" w:rsidR="00D419D1" w:rsidRDefault="00D419D1" w:rsidP="00D419D1">
      <w:pPr>
        <w:tabs>
          <w:tab w:val="left" w:pos="824"/>
        </w:tabs>
        <w:spacing w:before="42"/>
        <w:rPr>
          <w:sz w:val="24"/>
          <w:szCs w:val="24"/>
        </w:rPr>
      </w:pPr>
    </w:p>
    <w:p w14:paraId="2A138F06" w14:textId="77777777" w:rsidR="00D419D1" w:rsidRPr="00377654" w:rsidRDefault="00D419D1" w:rsidP="00D419D1">
      <w:pPr>
        <w:pStyle w:val="Heading1"/>
        <w:spacing w:before="75"/>
        <w:ind w:left="0"/>
        <w:rPr>
          <w:b w:val="0"/>
        </w:rPr>
      </w:pPr>
      <w:r w:rsidRPr="00377654">
        <w:t>Supporting</w:t>
      </w:r>
      <w:r w:rsidRPr="00377654">
        <w:rPr>
          <w:spacing w:val="-1"/>
        </w:rPr>
        <w:t xml:space="preserve"> </w:t>
      </w:r>
      <w:r w:rsidRPr="00377654">
        <w:rPr>
          <w:spacing w:val="-2"/>
        </w:rPr>
        <w:t>Documentation</w:t>
      </w:r>
      <w:r w:rsidRPr="00377654">
        <w:rPr>
          <w:b w:val="0"/>
          <w:spacing w:val="-2"/>
        </w:rPr>
        <w:t>:</w:t>
      </w:r>
    </w:p>
    <w:p w14:paraId="4B62ADA0" w14:textId="77777777" w:rsidR="00D419D1" w:rsidRPr="00377654" w:rsidRDefault="00D419D1" w:rsidP="00D419D1">
      <w:pPr>
        <w:pStyle w:val="BodyText"/>
        <w:spacing w:before="41"/>
      </w:pPr>
    </w:p>
    <w:p w14:paraId="23ABA1CD" w14:textId="77777777" w:rsidR="00D419D1" w:rsidRPr="00377654" w:rsidRDefault="00D419D1" w:rsidP="00D419D1">
      <w:pPr>
        <w:pStyle w:val="BodyText"/>
        <w:spacing w:before="1"/>
        <w:ind w:left="104"/>
      </w:pPr>
      <w:r w:rsidRPr="00377654">
        <w:t>The</w:t>
      </w:r>
      <w:r w:rsidRPr="00377654">
        <w:rPr>
          <w:spacing w:val="-3"/>
        </w:rPr>
        <w:t xml:space="preserve"> complete </w:t>
      </w:r>
      <w:r w:rsidRPr="00377654">
        <w:t>application</w:t>
      </w:r>
      <w:r w:rsidRPr="00377654">
        <w:rPr>
          <w:spacing w:val="-5"/>
        </w:rPr>
        <w:t xml:space="preserve"> </w:t>
      </w:r>
      <w:r w:rsidRPr="00377654">
        <w:t>must</w:t>
      </w:r>
      <w:r w:rsidRPr="00377654">
        <w:rPr>
          <w:spacing w:val="-2"/>
        </w:rPr>
        <w:t xml:space="preserve"> include:</w:t>
      </w:r>
    </w:p>
    <w:p w14:paraId="0A6B04AD" w14:textId="77777777" w:rsidR="00D419D1" w:rsidRPr="00377654" w:rsidRDefault="00D419D1" w:rsidP="00D419D1">
      <w:pPr>
        <w:pStyle w:val="BodyText"/>
      </w:pPr>
    </w:p>
    <w:p w14:paraId="469F1419" w14:textId="066507AC" w:rsidR="00D419D1" w:rsidRPr="00377654" w:rsidRDefault="00D419D1" w:rsidP="00D419D1">
      <w:pPr>
        <w:pStyle w:val="ListParagraph"/>
        <w:numPr>
          <w:ilvl w:val="0"/>
          <w:numId w:val="1"/>
        </w:numPr>
        <w:tabs>
          <w:tab w:val="left" w:pos="824"/>
        </w:tabs>
        <w:ind w:right="734"/>
        <w:rPr>
          <w:sz w:val="24"/>
          <w:szCs w:val="24"/>
        </w:rPr>
      </w:pPr>
      <w:r w:rsidRPr="00377654">
        <w:rPr>
          <w:sz w:val="24"/>
          <w:szCs w:val="24"/>
        </w:rPr>
        <w:t xml:space="preserve">The unit of Government applying for funding under this </w:t>
      </w:r>
      <w:proofErr w:type="gramStart"/>
      <w:r w:rsidRPr="00377654">
        <w:rPr>
          <w:sz w:val="24"/>
          <w:szCs w:val="24"/>
        </w:rPr>
        <w:t>solicitation</w:t>
      </w:r>
      <w:r w:rsidR="00D21115">
        <w:rPr>
          <w:sz w:val="24"/>
          <w:szCs w:val="24"/>
        </w:rPr>
        <w:t>;</w:t>
      </w:r>
      <w:proofErr w:type="gramEnd"/>
    </w:p>
    <w:p w14:paraId="5FD2E636" w14:textId="2751C0FA" w:rsidR="00D419D1" w:rsidRPr="00377654" w:rsidRDefault="00D419D1" w:rsidP="00D419D1">
      <w:pPr>
        <w:pStyle w:val="ListParagraph"/>
        <w:numPr>
          <w:ilvl w:val="0"/>
          <w:numId w:val="1"/>
        </w:numPr>
        <w:tabs>
          <w:tab w:val="left" w:pos="824"/>
        </w:tabs>
        <w:ind w:right="734"/>
        <w:rPr>
          <w:sz w:val="24"/>
          <w:szCs w:val="24"/>
        </w:rPr>
      </w:pPr>
      <w:r w:rsidRPr="00377654">
        <w:rPr>
          <w:sz w:val="24"/>
          <w:szCs w:val="24"/>
        </w:rPr>
        <w:t>The UEI # (Universal Entity Identifier</w:t>
      </w:r>
      <w:proofErr w:type="gramStart"/>
      <w:r w:rsidRPr="00377654">
        <w:rPr>
          <w:sz w:val="24"/>
          <w:szCs w:val="24"/>
        </w:rPr>
        <w:t>)</w:t>
      </w:r>
      <w:r w:rsidR="00D21115">
        <w:rPr>
          <w:sz w:val="24"/>
          <w:szCs w:val="24"/>
        </w:rPr>
        <w:t>;</w:t>
      </w:r>
      <w:proofErr w:type="gramEnd"/>
    </w:p>
    <w:p w14:paraId="38D68B5F" w14:textId="77777777" w:rsidR="00D419D1" w:rsidRPr="00377654" w:rsidRDefault="00D419D1" w:rsidP="00D419D1">
      <w:pPr>
        <w:pStyle w:val="ListParagraph"/>
        <w:numPr>
          <w:ilvl w:val="0"/>
          <w:numId w:val="1"/>
        </w:numPr>
        <w:tabs>
          <w:tab w:val="left" w:pos="824"/>
        </w:tabs>
        <w:ind w:right="734"/>
        <w:rPr>
          <w:sz w:val="24"/>
          <w:szCs w:val="24"/>
        </w:rPr>
      </w:pPr>
      <w:r w:rsidRPr="00377654">
        <w:rPr>
          <w:sz w:val="24"/>
          <w:szCs w:val="24"/>
        </w:rPr>
        <w:t xml:space="preserve">The authorized person submitting the application and role in the unit of </w:t>
      </w:r>
      <w:proofErr w:type="gramStart"/>
      <w:r w:rsidRPr="00377654">
        <w:rPr>
          <w:sz w:val="24"/>
          <w:szCs w:val="24"/>
        </w:rPr>
        <w:t>Government;</w:t>
      </w:r>
      <w:proofErr w:type="gramEnd"/>
    </w:p>
    <w:p w14:paraId="19AD889E" w14:textId="15AED488" w:rsidR="00D419D1" w:rsidRPr="00377654" w:rsidRDefault="00D419D1" w:rsidP="00D419D1">
      <w:pPr>
        <w:pStyle w:val="ListParagraph"/>
        <w:numPr>
          <w:ilvl w:val="0"/>
          <w:numId w:val="1"/>
        </w:numPr>
        <w:tabs>
          <w:tab w:val="left" w:pos="824"/>
        </w:tabs>
        <w:ind w:right="734"/>
        <w:rPr>
          <w:sz w:val="24"/>
          <w:szCs w:val="24"/>
        </w:rPr>
      </w:pPr>
      <w:r w:rsidRPr="00377654">
        <w:rPr>
          <w:spacing w:val="-3"/>
          <w:sz w:val="24"/>
          <w:szCs w:val="24"/>
        </w:rPr>
        <w:t xml:space="preserve">Project </w:t>
      </w:r>
      <w:proofErr w:type="gramStart"/>
      <w:r w:rsidRPr="00377654">
        <w:rPr>
          <w:spacing w:val="-3"/>
          <w:sz w:val="24"/>
          <w:szCs w:val="24"/>
        </w:rPr>
        <w:t>Information</w:t>
      </w:r>
      <w:r w:rsidR="00D21115">
        <w:rPr>
          <w:spacing w:val="-3"/>
          <w:sz w:val="24"/>
          <w:szCs w:val="24"/>
        </w:rPr>
        <w:t>;</w:t>
      </w:r>
      <w:proofErr w:type="gramEnd"/>
    </w:p>
    <w:p w14:paraId="315EC55B" w14:textId="28C8D344" w:rsidR="00D419D1" w:rsidRPr="00377654" w:rsidRDefault="00D419D1" w:rsidP="00D419D1">
      <w:pPr>
        <w:pStyle w:val="ListParagraph"/>
        <w:numPr>
          <w:ilvl w:val="0"/>
          <w:numId w:val="1"/>
        </w:numPr>
        <w:tabs>
          <w:tab w:val="left" w:pos="824"/>
        </w:tabs>
        <w:ind w:right="734"/>
        <w:rPr>
          <w:sz w:val="24"/>
          <w:szCs w:val="24"/>
        </w:rPr>
      </w:pPr>
      <w:r w:rsidRPr="00377654">
        <w:rPr>
          <w:spacing w:val="-2"/>
          <w:sz w:val="24"/>
          <w:szCs w:val="24"/>
        </w:rPr>
        <w:t xml:space="preserve">Site information including </w:t>
      </w:r>
      <w:r w:rsidRPr="00377654">
        <w:rPr>
          <w:sz w:val="24"/>
          <w:szCs w:val="24"/>
        </w:rPr>
        <w:t>the</w:t>
      </w:r>
      <w:r w:rsidRPr="00377654">
        <w:rPr>
          <w:spacing w:val="-3"/>
          <w:sz w:val="24"/>
          <w:szCs w:val="24"/>
        </w:rPr>
        <w:t xml:space="preserve"> physical address where the Level 2 EV Charging site will be located;</w:t>
      </w:r>
      <w:r w:rsidR="00D21115">
        <w:rPr>
          <w:spacing w:val="-3"/>
          <w:sz w:val="24"/>
          <w:szCs w:val="24"/>
        </w:rPr>
        <w:t xml:space="preserve"> and</w:t>
      </w:r>
    </w:p>
    <w:p w14:paraId="1BC5F121" w14:textId="35653A21" w:rsidR="00D419D1" w:rsidRPr="00377654" w:rsidRDefault="00D419D1" w:rsidP="00D419D1">
      <w:pPr>
        <w:pStyle w:val="ListParagraph"/>
        <w:numPr>
          <w:ilvl w:val="0"/>
          <w:numId w:val="1"/>
        </w:numPr>
        <w:tabs>
          <w:tab w:val="left" w:pos="824"/>
        </w:tabs>
        <w:ind w:right="734"/>
        <w:rPr>
          <w:sz w:val="24"/>
          <w:szCs w:val="24"/>
        </w:rPr>
      </w:pPr>
      <w:r w:rsidRPr="00377654">
        <w:rPr>
          <w:sz w:val="24"/>
          <w:szCs w:val="24"/>
        </w:rPr>
        <w:t>Proof that the local utility has been contacted and the project discussed with the local utility</w:t>
      </w:r>
      <w:r w:rsidR="00885716">
        <w:rPr>
          <w:sz w:val="24"/>
          <w:szCs w:val="24"/>
        </w:rPr>
        <w:t>.</w:t>
      </w:r>
    </w:p>
    <w:p w14:paraId="098E4468" w14:textId="77777777" w:rsidR="00D419D1" w:rsidRPr="00377654" w:rsidRDefault="00D419D1" w:rsidP="00D419D1">
      <w:pPr>
        <w:pStyle w:val="Heading1"/>
        <w:spacing w:before="274"/>
      </w:pPr>
      <w:r w:rsidRPr="00377654">
        <w:t>Where</w:t>
      </w:r>
      <w:r w:rsidRPr="00377654">
        <w:rPr>
          <w:spacing w:val="-3"/>
        </w:rPr>
        <w:t xml:space="preserve"> </w:t>
      </w:r>
      <w:r w:rsidRPr="00377654">
        <w:t xml:space="preserve">to </w:t>
      </w:r>
      <w:r w:rsidRPr="00377654">
        <w:rPr>
          <w:spacing w:val="-2"/>
        </w:rPr>
        <w:t>submit</w:t>
      </w:r>
    </w:p>
    <w:p w14:paraId="31E2EFC5" w14:textId="77777777" w:rsidR="00D419D1" w:rsidRPr="00377654" w:rsidRDefault="00D419D1" w:rsidP="00D419D1">
      <w:pPr>
        <w:pStyle w:val="BodyText"/>
        <w:rPr>
          <w:b/>
        </w:rPr>
      </w:pPr>
    </w:p>
    <w:p w14:paraId="6A1535ED" w14:textId="2A080A42" w:rsidR="00D419D1" w:rsidRDefault="00D419D1" w:rsidP="00D419D1">
      <w:pPr>
        <w:pStyle w:val="BodyText"/>
        <w:ind w:left="104"/>
        <w:rPr>
          <w:spacing w:val="-2"/>
        </w:rPr>
      </w:pPr>
      <w:r w:rsidRPr="00377654">
        <w:t>Application</w:t>
      </w:r>
      <w:r w:rsidRPr="00377654">
        <w:rPr>
          <w:spacing w:val="-9"/>
        </w:rPr>
        <w:t xml:space="preserve"> </w:t>
      </w:r>
      <w:r w:rsidRPr="00377654">
        <w:t>forms</w:t>
      </w:r>
      <w:r w:rsidRPr="00377654">
        <w:rPr>
          <w:spacing w:val="-8"/>
        </w:rPr>
        <w:t xml:space="preserve"> </w:t>
      </w:r>
      <w:r w:rsidRPr="00377654">
        <w:t>are</w:t>
      </w:r>
      <w:r w:rsidRPr="00377654">
        <w:rPr>
          <w:spacing w:val="-7"/>
        </w:rPr>
        <w:t xml:space="preserve"> </w:t>
      </w:r>
      <w:r w:rsidRPr="00377654">
        <w:t>located</w:t>
      </w:r>
      <w:r w:rsidRPr="00377654">
        <w:rPr>
          <w:spacing w:val="-7"/>
        </w:rPr>
        <w:t xml:space="preserve"> </w:t>
      </w:r>
      <w:r w:rsidRPr="00377654">
        <w:t>at</w:t>
      </w:r>
      <w:r w:rsidRPr="00377654">
        <w:rPr>
          <w:spacing w:val="-3"/>
        </w:rPr>
        <w:t xml:space="preserve"> </w:t>
      </w:r>
      <w:hyperlink r:id="rId19" w:history="1">
        <w:r w:rsidR="00D21115" w:rsidRPr="00F62E91">
          <w:rPr>
            <w:rStyle w:val="Hyperlink"/>
          </w:rPr>
          <w:t>https://eec.ky.gov/Energy/Programs/Pages/Volkswagen-Settlement.aspx</w:t>
        </w:r>
      </w:hyperlink>
      <w:r w:rsidRPr="00377654">
        <w:rPr>
          <w:spacing w:val="-2"/>
        </w:rPr>
        <w:t>.</w:t>
      </w:r>
    </w:p>
    <w:p w14:paraId="4AC2AB60" w14:textId="77777777" w:rsidR="00D419D1" w:rsidRPr="00377654" w:rsidRDefault="00D419D1" w:rsidP="00D419D1">
      <w:pPr>
        <w:pStyle w:val="BodyText"/>
      </w:pPr>
    </w:p>
    <w:p w14:paraId="29355965" w14:textId="77777777" w:rsidR="00D419D1" w:rsidRDefault="00D419D1" w:rsidP="00D419D1">
      <w:pPr>
        <w:pStyle w:val="BodyText"/>
        <w:ind w:left="104"/>
      </w:pPr>
      <w:r>
        <w:t>A</w:t>
      </w:r>
      <w:r>
        <w:rPr>
          <w:spacing w:val="-4"/>
        </w:rPr>
        <w:t xml:space="preserve"> </w:t>
      </w:r>
      <w:r>
        <w:t>complete</w:t>
      </w:r>
      <w:r>
        <w:rPr>
          <w:spacing w:val="-4"/>
        </w:rPr>
        <w:t xml:space="preserve"> </w:t>
      </w:r>
      <w:r>
        <w:t>submittal</w:t>
      </w:r>
      <w:r>
        <w:rPr>
          <w:spacing w:val="-6"/>
        </w:rPr>
        <w:t xml:space="preserve"> </w:t>
      </w:r>
      <w:r>
        <w:t>will</w:t>
      </w:r>
      <w:r>
        <w:rPr>
          <w:spacing w:val="-4"/>
        </w:rPr>
        <w:t xml:space="preserve"> </w:t>
      </w:r>
      <w:r>
        <w:t>consist</w:t>
      </w:r>
      <w:r>
        <w:rPr>
          <w:spacing w:val="-4"/>
        </w:rPr>
        <w:t xml:space="preserve"> </w:t>
      </w:r>
      <w:r>
        <w:t>of</w:t>
      </w:r>
      <w:r>
        <w:rPr>
          <w:spacing w:val="-2"/>
        </w:rPr>
        <w:t xml:space="preserve"> </w:t>
      </w:r>
      <w:r>
        <w:t>the</w:t>
      </w:r>
      <w:r>
        <w:rPr>
          <w:spacing w:val="-4"/>
        </w:rPr>
        <w:t xml:space="preserve"> </w:t>
      </w:r>
      <w:r>
        <w:t>signed,</w:t>
      </w:r>
      <w:r>
        <w:rPr>
          <w:spacing w:val="-4"/>
        </w:rPr>
        <w:t xml:space="preserve"> </w:t>
      </w:r>
      <w:r>
        <w:t>completed</w:t>
      </w:r>
      <w:r>
        <w:rPr>
          <w:spacing w:val="-5"/>
        </w:rPr>
        <w:t xml:space="preserve"> </w:t>
      </w:r>
      <w:r>
        <w:t>application</w:t>
      </w:r>
      <w:r>
        <w:rPr>
          <w:spacing w:val="-5"/>
        </w:rPr>
        <w:t xml:space="preserve"> </w:t>
      </w:r>
      <w:r>
        <w:t>form</w:t>
      </w:r>
      <w:r>
        <w:rPr>
          <w:spacing w:val="-3"/>
        </w:rPr>
        <w:t xml:space="preserve"> </w:t>
      </w:r>
      <w:r>
        <w:t>and</w:t>
      </w:r>
      <w:r>
        <w:rPr>
          <w:spacing w:val="-5"/>
        </w:rPr>
        <w:t xml:space="preserve"> </w:t>
      </w:r>
      <w:r>
        <w:t>documentation as outlined above.</w:t>
      </w:r>
    </w:p>
    <w:p w14:paraId="7EB33128" w14:textId="77777777" w:rsidR="00D419D1" w:rsidRDefault="00D419D1" w:rsidP="00D419D1">
      <w:pPr>
        <w:pStyle w:val="BodyText"/>
      </w:pPr>
    </w:p>
    <w:p w14:paraId="13C033E4" w14:textId="7174C39C" w:rsidR="00D419D1" w:rsidRDefault="00D419D1" w:rsidP="00D21115">
      <w:pPr>
        <w:pStyle w:val="BodyText"/>
        <w:ind w:left="104"/>
      </w:pPr>
      <w:r>
        <w:t>The</w:t>
      </w:r>
      <w:r>
        <w:rPr>
          <w:spacing w:val="-6"/>
        </w:rPr>
        <w:t xml:space="preserve"> </w:t>
      </w:r>
      <w:r>
        <w:t>application</w:t>
      </w:r>
      <w:r>
        <w:rPr>
          <w:spacing w:val="-3"/>
        </w:rPr>
        <w:t xml:space="preserve"> </w:t>
      </w:r>
      <w:r>
        <w:t>and</w:t>
      </w:r>
      <w:r>
        <w:rPr>
          <w:spacing w:val="-5"/>
        </w:rPr>
        <w:t xml:space="preserve"> </w:t>
      </w:r>
      <w:r>
        <w:t>documentation</w:t>
      </w:r>
      <w:r>
        <w:rPr>
          <w:spacing w:val="-3"/>
        </w:rPr>
        <w:t xml:space="preserve"> </w:t>
      </w:r>
      <w:r>
        <w:t>will</w:t>
      </w:r>
      <w:r>
        <w:rPr>
          <w:spacing w:val="-4"/>
        </w:rPr>
        <w:t xml:space="preserve"> </w:t>
      </w:r>
      <w:r>
        <w:t>be</w:t>
      </w:r>
      <w:r>
        <w:rPr>
          <w:spacing w:val="-3"/>
        </w:rPr>
        <w:t xml:space="preserve"> </w:t>
      </w:r>
      <w:r>
        <w:t>submitted</w:t>
      </w:r>
      <w:r>
        <w:rPr>
          <w:spacing w:val="-3"/>
        </w:rPr>
        <w:t xml:space="preserve"> </w:t>
      </w:r>
      <w:r>
        <w:t>via</w:t>
      </w:r>
      <w:r>
        <w:rPr>
          <w:spacing w:val="-4"/>
        </w:rPr>
        <w:t xml:space="preserve"> </w:t>
      </w:r>
      <w:r>
        <w:t>email</w:t>
      </w:r>
      <w:r>
        <w:rPr>
          <w:spacing w:val="-4"/>
        </w:rPr>
        <w:t xml:space="preserve"> </w:t>
      </w:r>
      <w:r>
        <w:t>to:</w:t>
      </w:r>
      <w:r>
        <w:rPr>
          <w:spacing w:val="5"/>
        </w:rPr>
        <w:t xml:space="preserve"> </w:t>
      </w:r>
      <w:hyperlink r:id="rId20">
        <w:r>
          <w:rPr>
            <w:color w:val="0000FF"/>
            <w:spacing w:val="-2"/>
            <w:u w:val="single" w:color="0000FF"/>
          </w:rPr>
          <w:t>KY.VWSettlement@ky.gov</w:t>
        </w:r>
      </w:hyperlink>
      <w:r w:rsidR="00D21115">
        <w:rPr>
          <w:spacing w:val="-2"/>
        </w:rPr>
        <w:t>.</w:t>
      </w:r>
    </w:p>
    <w:sectPr w:rsidR="00D419D1">
      <w:pgSz w:w="12240" w:h="16340"/>
      <w:pgMar w:top="1300" w:right="1020" w:bottom="28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67A47" w14:textId="77777777" w:rsidR="0024257F" w:rsidRDefault="0024257F" w:rsidP="0024257F">
      <w:r>
        <w:separator/>
      </w:r>
    </w:p>
  </w:endnote>
  <w:endnote w:type="continuationSeparator" w:id="0">
    <w:p w14:paraId="1BEAC55B" w14:textId="77777777" w:rsidR="0024257F" w:rsidRDefault="0024257F" w:rsidP="0024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361237"/>
      <w:docPartObj>
        <w:docPartGallery w:val="Page Numbers (Bottom of Page)"/>
        <w:docPartUnique/>
      </w:docPartObj>
    </w:sdtPr>
    <w:sdtEndPr>
      <w:rPr>
        <w:noProof/>
      </w:rPr>
    </w:sdtEndPr>
    <w:sdtContent>
      <w:p w14:paraId="6A10A4C9" w14:textId="7E6ECA03" w:rsidR="0024257F" w:rsidRDefault="002425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0BFF92" w14:textId="77777777" w:rsidR="0024257F" w:rsidRDefault="00242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86A40" w14:textId="77777777" w:rsidR="0024257F" w:rsidRDefault="0024257F" w:rsidP="0024257F">
      <w:r>
        <w:separator/>
      </w:r>
    </w:p>
  </w:footnote>
  <w:footnote w:type="continuationSeparator" w:id="0">
    <w:p w14:paraId="4830503C" w14:textId="77777777" w:rsidR="0024257F" w:rsidRDefault="0024257F" w:rsidP="002425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0DA"/>
    <w:multiLevelType w:val="hybridMultilevel"/>
    <w:tmpl w:val="1FEAD00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F91402"/>
    <w:multiLevelType w:val="hybridMultilevel"/>
    <w:tmpl w:val="15FE12B6"/>
    <w:lvl w:ilvl="0" w:tplc="813C5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6A178F"/>
    <w:multiLevelType w:val="hybridMultilevel"/>
    <w:tmpl w:val="7B82A6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88442C"/>
    <w:multiLevelType w:val="hybridMultilevel"/>
    <w:tmpl w:val="2A22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2399B"/>
    <w:multiLevelType w:val="hybridMultilevel"/>
    <w:tmpl w:val="669CEC8C"/>
    <w:lvl w:ilvl="0" w:tplc="547232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9306F7"/>
    <w:multiLevelType w:val="hybridMultilevel"/>
    <w:tmpl w:val="E9089616"/>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6" w15:restartNumberingAfterBreak="0">
    <w:nsid w:val="307C3973"/>
    <w:multiLevelType w:val="hybridMultilevel"/>
    <w:tmpl w:val="6E40276A"/>
    <w:lvl w:ilvl="0" w:tplc="62500EE2">
      <w:start w:val="1"/>
      <w:numFmt w:val="lowerLetter"/>
      <w:lvlText w:val="%1."/>
      <w:lvlJc w:val="left"/>
      <w:pPr>
        <w:ind w:left="1836" w:hanging="396"/>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A597C0C"/>
    <w:multiLevelType w:val="hybridMultilevel"/>
    <w:tmpl w:val="EA3EE3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3B7F25"/>
    <w:multiLevelType w:val="hybridMultilevel"/>
    <w:tmpl w:val="529C845E"/>
    <w:lvl w:ilvl="0" w:tplc="5A2815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E2C67EE"/>
    <w:multiLevelType w:val="hybridMultilevel"/>
    <w:tmpl w:val="D88C2870"/>
    <w:lvl w:ilvl="0" w:tplc="B9B6ECCC">
      <w:start w:val="1"/>
      <w:numFmt w:val="decimal"/>
      <w:lvlText w:val="%1."/>
      <w:lvlJc w:val="left"/>
      <w:pPr>
        <w:ind w:left="360" w:hanging="360"/>
      </w:pPr>
      <w:rPr>
        <w:rFonts w:ascii="Arial" w:eastAsia="Times New Roman"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241696B"/>
    <w:multiLevelType w:val="hybridMultilevel"/>
    <w:tmpl w:val="D68C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C9641D"/>
    <w:multiLevelType w:val="hybridMultilevel"/>
    <w:tmpl w:val="57721B8A"/>
    <w:lvl w:ilvl="0" w:tplc="96363CB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87F61B9"/>
    <w:multiLevelType w:val="hybridMultilevel"/>
    <w:tmpl w:val="A828791A"/>
    <w:lvl w:ilvl="0" w:tplc="7A28B922">
      <w:numFmt w:val="bullet"/>
      <w:lvlText w:val=""/>
      <w:lvlJc w:val="left"/>
      <w:pPr>
        <w:ind w:left="824" w:hanging="360"/>
      </w:pPr>
      <w:rPr>
        <w:rFonts w:ascii="Symbol" w:eastAsia="Symbol" w:hAnsi="Symbol" w:cs="Symbol" w:hint="default"/>
        <w:b w:val="0"/>
        <w:bCs w:val="0"/>
        <w:i w:val="0"/>
        <w:iCs w:val="0"/>
        <w:spacing w:val="0"/>
        <w:w w:val="100"/>
        <w:sz w:val="24"/>
        <w:szCs w:val="24"/>
        <w:lang w:val="en-US" w:eastAsia="en-US" w:bidi="ar-SA"/>
      </w:rPr>
    </w:lvl>
    <w:lvl w:ilvl="1" w:tplc="E1340E2C">
      <w:numFmt w:val="bullet"/>
      <w:lvlText w:val="•"/>
      <w:lvlJc w:val="left"/>
      <w:pPr>
        <w:ind w:left="1760" w:hanging="360"/>
      </w:pPr>
      <w:rPr>
        <w:rFonts w:hint="default"/>
        <w:lang w:val="en-US" w:eastAsia="en-US" w:bidi="ar-SA"/>
      </w:rPr>
    </w:lvl>
    <w:lvl w:ilvl="2" w:tplc="001EC5B6">
      <w:numFmt w:val="bullet"/>
      <w:lvlText w:val="•"/>
      <w:lvlJc w:val="left"/>
      <w:pPr>
        <w:ind w:left="2700" w:hanging="360"/>
      </w:pPr>
      <w:rPr>
        <w:rFonts w:hint="default"/>
        <w:lang w:val="en-US" w:eastAsia="en-US" w:bidi="ar-SA"/>
      </w:rPr>
    </w:lvl>
    <w:lvl w:ilvl="3" w:tplc="75FCC59A">
      <w:numFmt w:val="bullet"/>
      <w:lvlText w:val="•"/>
      <w:lvlJc w:val="left"/>
      <w:pPr>
        <w:ind w:left="3640" w:hanging="360"/>
      </w:pPr>
      <w:rPr>
        <w:rFonts w:hint="default"/>
        <w:lang w:val="en-US" w:eastAsia="en-US" w:bidi="ar-SA"/>
      </w:rPr>
    </w:lvl>
    <w:lvl w:ilvl="4" w:tplc="31F29A2A">
      <w:numFmt w:val="bullet"/>
      <w:lvlText w:val="•"/>
      <w:lvlJc w:val="left"/>
      <w:pPr>
        <w:ind w:left="4580" w:hanging="360"/>
      </w:pPr>
      <w:rPr>
        <w:rFonts w:hint="default"/>
        <w:lang w:val="en-US" w:eastAsia="en-US" w:bidi="ar-SA"/>
      </w:rPr>
    </w:lvl>
    <w:lvl w:ilvl="5" w:tplc="D2FA48E8">
      <w:numFmt w:val="bullet"/>
      <w:lvlText w:val="•"/>
      <w:lvlJc w:val="left"/>
      <w:pPr>
        <w:ind w:left="5520" w:hanging="360"/>
      </w:pPr>
      <w:rPr>
        <w:rFonts w:hint="default"/>
        <w:lang w:val="en-US" w:eastAsia="en-US" w:bidi="ar-SA"/>
      </w:rPr>
    </w:lvl>
    <w:lvl w:ilvl="6" w:tplc="60AAC8C6">
      <w:numFmt w:val="bullet"/>
      <w:lvlText w:val="•"/>
      <w:lvlJc w:val="left"/>
      <w:pPr>
        <w:ind w:left="6460" w:hanging="360"/>
      </w:pPr>
      <w:rPr>
        <w:rFonts w:hint="default"/>
        <w:lang w:val="en-US" w:eastAsia="en-US" w:bidi="ar-SA"/>
      </w:rPr>
    </w:lvl>
    <w:lvl w:ilvl="7" w:tplc="D2BE4404">
      <w:numFmt w:val="bullet"/>
      <w:lvlText w:val="•"/>
      <w:lvlJc w:val="left"/>
      <w:pPr>
        <w:ind w:left="7400" w:hanging="360"/>
      </w:pPr>
      <w:rPr>
        <w:rFonts w:hint="default"/>
        <w:lang w:val="en-US" w:eastAsia="en-US" w:bidi="ar-SA"/>
      </w:rPr>
    </w:lvl>
    <w:lvl w:ilvl="8" w:tplc="D7264D08">
      <w:numFmt w:val="bullet"/>
      <w:lvlText w:val="•"/>
      <w:lvlJc w:val="left"/>
      <w:pPr>
        <w:ind w:left="8340" w:hanging="360"/>
      </w:pPr>
      <w:rPr>
        <w:rFonts w:hint="default"/>
        <w:lang w:val="en-US" w:eastAsia="en-US" w:bidi="ar-SA"/>
      </w:rPr>
    </w:lvl>
  </w:abstractNum>
  <w:abstractNum w:abstractNumId="13" w15:restartNumberingAfterBreak="0">
    <w:nsid w:val="7D737A09"/>
    <w:multiLevelType w:val="hybridMultilevel"/>
    <w:tmpl w:val="BBC61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2754534">
    <w:abstractNumId w:val="12"/>
  </w:num>
  <w:num w:numId="2" w16cid:durableId="1860578220">
    <w:abstractNumId w:val="2"/>
  </w:num>
  <w:num w:numId="3" w16cid:durableId="26219543">
    <w:abstractNumId w:val="9"/>
  </w:num>
  <w:num w:numId="4" w16cid:durableId="1903976358">
    <w:abstractNumId w:val="0"/>
  </w:num>
  <w:num w:numId="5" w16cid:durableId="1327127670">
    <w:abstractNumId w:val="10"/>
  </w:num>
  <w:num w:numId="6" w16cid:durableId="69812860">
    <w:abstractNumId w:val="11"/>
  </w:num>
  <w:num w:numId="7" w16cid:durableId="1330907416">
    <w:abstractNumId w:val="13"/>
  </w:num>
  <w:num w:numId="8" w16cid:durableId="71899633">
    <w:abstractNumId w:val="7"/>
  </w:num>
  <w:num w:numId="9" w16cid:durableId="1938555137">
    <w:abstractNumId w:val="1"/>
  </w:num>
  <w:num w:numId="10" w16cid:durableId="939333323">
    <w:abstractNumId w:val="8"/>
  </w:num>
  <w:num w:numId="11" w16cid:durableId="1844710110">
    <w:abstractNumId w:val="4"/>
  </w:num>
  <w:num w:numId="12" w16cid:durableId="939870230">
    <w:abstractNumId w:val="5"/>
  </w:num>
  <w:num w:numId="13" w16cid:durableId="688220501">
    <w:abstractNumId w:val="3"/>
  </w:num>
  <w:num w:numId="14" w16cid:durableId="14734462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F533A"/>
    <w:rsid w:val="00005559"/>
    <w:rsid w:val="00016C43"/>
    <w:rsid w:val="00052DD5"/>
    <w:rsid w:val="00073888"/>
    <w:rsid w:val="000D3B7C"/>
    <w:rsid w:val="000E00EE"/>
    <w:rsid w:val="00105C60"/>
    <w:rsid w:val="0011692C"/>
    <w:rsid w:val="00124347"/>
    <w:rsid w:val="00151002"/>
    <w:rsid w:val="0019000C"/>
    <w:rsid w:val="001A0F7D"/>
    <w:rsid w:val="001E3F02"/>
    <w:rsid w:val="00232C7E"/>
    <w:rsid w:val="00235981"/>
    <w:rsid w:val="0024257F"/>
    <w:rsid w:val="00246DF1"/>
    <w:rsid w:val="00257028"/>
    <w:rsid w:val="00264341"/>
    <w:rsid w:val="002757D6"/>
    <w:rsid w:val="002D5DC1"/>
    <w:rsid w:val="00331F29"/>
    <w:rsid w:val="003437DD"/>
    <w:rsid w:val="00377654"/>
    <w:rsid w:val="0038159D"/>
    <w:rsid w:val="003820F0"/>
    <w:rsid w:val="003A67EE"/>
    <w:rsid w:val="003F034A"/>
    <w:rsid w:val="00406178"/>
    <w:rsid w:val="004167C0"/>
    <w:rsid w:val="00416B6E"/>
    <w:rsid w:val="00465938"/>
    <w:rsid w:val="00495C8D"/>
    <w:rsid w:val="0055348F"/>
    <w:rsid w:val="00590BA6"/>
    <w:rsid w:val="00594009"/>
    <w:rsid w:val="005B13D0"/>
    <w:rsid w:val="005D3F88"/>
    <w:rsid w:val="005E0041"/>
    <w:rsid w:val="005F02DD"/>
    <w:rsid w:val="006262BA"/>
    <w:rsid w:val="006305F2"/>
    <w:rsid w:val="0065357D"/>
    <w:rsid w:val="00674675"/>
    <w:rsid w:val="006C687A"/>
    <w:rsid w:val="006D030B"/>
    <w:rsid w:val="006E11A6"/>
    <w:rsid w:val="006E5DD2"/>
    <w:rsid w:val="0071756A"/>
    <w:rsid w:val="00754848"/>
    <w:rsid w:val="007D11C4"/>
    <w:rsid w:val="007F75F0"/>
    <w:rsid w:val="00823B19"/>
    <w:rsid w:val="008727B6"/>
    <w:rsid w:val="00885550"/>
    <w:rsid w:val="00885716"/>
    <w:rsid w:val="008D044D"/>
    <w:rsid w:val="00944520"/>
    <w:rsid w:val="009802B7"/>
    <w:rsid w:val="009B2581"/>
    <w:rsid w:val="009E3189"/>
    <w:rsid w:val="00A00E42"/>
    <w:rsid w:val="00A2677B"/>
    <w:rsid w:val="00A71511"/>
    <w:rsid w:val="00AE7EAC"/>
    <w:rsid w:val="00AF4A3B"/>
    <w:rsid w:val="00B05899"/>
    <w:rsid w:val="00BA1054"/>
    <w:rsid w:val="00C06B0C"/>
    <w:rsid w:val="00C07B6A"/>
    <w:rsid w:val="00C277AB"/>
    <w:rsid w:val="00C55545"/>
    <w:rsid w:val="00C658F5"/>
    <w:rsid w:val="00C73ED7"/>
    <w:rsid w:val="00C771E8"/>
    <w:rsid w:val="00CA02E2"/>
    <w:rsid w:val="00CB7535"/>
    <w:rsid w:val="00CE65A8"/>
    <w:rsid w:val="00CE7199"/>
    <w:rsid w:val="00D21115"/>
    <w:rsid w:val="00D419D1"/>
    <w:rsid w:val="00D72783"/>
    <w:rsid w:val="00D95F76"/>
    <w:rsid w:val="00DA4B5C"/>
    <w:rsid w:val="00DF1498"/>
    <w:rsid w:val="00E03C05"/>
    <w:rsid w:val="00E71365"/>
    <w:rsid w:val="00E91CAA"/>
    <w:rsid w:val="00EA23F8"/>
    <w:rsid w:val="00EA38AB"/>
    <w:rsid w:val="00EF533A"/>
    <w:rsid w:val="00F0766E"/>
    <w:rsid w:val="00F16A38"/>
    <w:rsid w:val="00F43A7F"/>
    <w:rsid w:val="00F81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3CA15C"/>
  <w15:docId w15:val="{9B9C5F96-59B3-4BC0-A4FC-0B4059E0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4" w:hanging="360"/>
    </w:pPr>
  </w:style>
  <w:style w:type="paragraph" w:customStyle="1" w:styleId="TableParagraph">
    <w:name w:val="Table Paragraph"/>
    <w:basedOn w:val="Normal"/>
    <w:uiPriority w:val="1"/>
    <w:qFormat/>
  </w:style>
  <w:style w:type="paragraph" w:styleId="PlainText">
    <w:name w:val="Plain Text"/>
    <w:basedOn w:val="Normal"/>
    <w:link w:val="PlainTextChar"/>
    <w:rsid w:val="00E71365"/>
    <w:rPr>
      <w:rFonts w:ascii="Courier New" w:eastAsia="Times New Roman" w:hAnsi="Courier New" w:cs="Courier New"/>
      <w:sz w:val="20"/>
      <w:szCs w:val="20"/>
    </w:rPr>
  </w:style>
  <w:style w:type="character" w:customStyle="1" w:styleId="PlainTextChar">
    <w:name w:val="Plain Text Char"/>
    <w:basedOn w:val="DefaultParagraphFont"/>
    <w:link w:val="PlainText"/>
    <w:rsid w:val="00E71365"/>
    <w:rPr>
      <w:rFonts w:ascii="Courier New" w:eastAsia="Times New Roman" w:hAnsi="Courier New" w:cs="Courier New"/>
      <w:sz w:val="20"/>
      <w:szCs w:val="20"/>
    </w:rPr>
  </w:style>
  <w:style w:type="character" w:styleId="Hyperlink">
    <w:name w:val="Hyperlink"/>
    <w:basedOn w:val="DefaultParagraphFont"/>
    <w:uiPriority w:val="99"/>
    <w:unhideWhenUsed/>
    <w:rsid w:val="00E71365"/>
    <w:rPr>
      <w:color w:val="0000FF" w:themeColor="hyperlink"/>
      <w:u w:val="single"/>
    </w:rPr>
  </w:style>
  <w:style w:type="paragraph" w:styleId="Header">
    <w:name w:val="header"/>
    <w:basedOn w:val="Normal"/>
    <w:link w:val="HeaderChar"/>
    <w:uiPriority w:val="99"/>
    <w:unhideWhenUsed/>
    <w:rsid w:val="0024257F"/>
    <w:pPr>
      <w:tabs>
        <w:tab w:val="center" w:pos="4680"/>
        <w:tab w:val="right" w:pos="9360"/>
      </w:tabs>
    </w:pPr>
  </w:style>
  <w:style w:type="character" w:customStyle="1" w:styleId="HeaderChar">
    <w:name w:val="Header Char"/>
    <w:basedOn w:val="DefaultParagraphFont"/>
    <w:link w:val="Header"/>
    <w:uiPriority w:val="99"/>
    <w:rsid w:val="0024257F"/>
    <w:rPr>
      <w:rFonts w:ascii="Arial" w:eastAsia="Arial" w:hAnsi="Arial" w:cs="Arial"/>
    </w:rPr>
  </w:style>
  <w:style w:type="paragraph" w:styleId="Footer">
    <w:name w:val="footer"/>
    <w:basedOn w:val="Normal"/>
    <w:link w:val="FooterChar"/>
    <w:uiPriority w:val="99"/>
    <w:unhideWhenUsed/>
    <w:rsid w:val="0024257F"/>
    <w:pPr>
      <w:tabs>
        <w:tab w:val="center" w:pos="4680"/>
        <w:tab w:val="right" w:pos="9360"/>
      </w:tabs>
    </w:pPr>
  </w:style>
  <w:style w:type="character" w:customStyle="1" w:styleId="FooterChar">
    <w:name w:val="Footer Char"/>
    <w:basedOn w:val="DefaultParagraphFont"/>
    <w:link w:val="Footer"/>
    <w:uiPriority w:val="99"/>
    <w:rsid w:val="0024257F"/>
    <w:rPr>
      <w:rFonts w:ascii="Arial" w:eastAsia="Arial" w:hAnsi="Arial" w:cs="Arial"/>
    </w:rPr>
  </w:style>
  <w:style w:type="paragraph" w:styleId="Revision">
    <w:name w:val="Revision"/>
    <w:hidden/>
    <w:uiPriority w:val="99"/>
    <w:semiHidden/>
    <w:rsid w:val="0065357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CE7199"/>
    <w:rPr>
      <w:sz w:val="16"/>
      <w:szCs w:val="16"/>
    </w:rPr>
  </w:style>
  <w:style w:type="paragraph" w:styleId="CommentText">
    <w:name w:val="annotation text"/>
    <w:basedOn w:val="Normal"/>
    <w:link w:val="CommentTextChar"/>
    <w:uiPriority w:val="99"/>
    <w:unhideWhenUsed/>
    <w:rsid w:val="00CE7199"/>
    <w:rPr>
      <w:sz w:val="20"/>
      <w:szCs w:val="20"/>
    </w:rPr>
  </w:style>
  <w:style w:type="character" w:customStyle="1" w:styleId="CommentTextChar">
    <w:name w:val="Comment Text Char"/>
    <w:basedOn w:val="DefaultParagraphFont"/>
    <w:link w:val="CommentText"/>
    <w:uiPriority w:val="99"/>
    <w:rsid w:val="00CE71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E7199"/>
    <w:rPr>
      <w:b/>
      <w:bCs/>
    </w:rPr>
  </w:style>
  <w:style w:type="character" w:customStyle="1" w:styleId="CommentSubjectChar">
    <w:name w:val="Comment Subject Char"/>
    <w:basedOn w:val="CommentTextChar"/>
    <w:link w:val="CommentSubject"/>
    <w:uiPriority w:val="99"/>
    <w:semiHidden/>
    <w:rsid w:val="00CE7199"/>
    <w:rPr>
      <w:rFonts w:ascii="Arial" w:eastAsia="Arial" w:hAnsi="Arial" w:cs="Arial"/>
      <w:b/>
      <w:bCs/>
      <w:sz w:val="20"/>
      <w:szCs w:val="20"/>
    </w:rPr>
  </w:style>
  <w:style w:type="character" w:styleId="FollowedHyperlink">
    <w:name w:val="FollowedHyperlink"/>
    <w:basedOn w:val="DefaultParagraphFont"/>
    <w:uiPriority w:val="99"/>
    <w:semiHidden/>
    <w:unhideWhenUsed/>
    <w:rsid w:val="005E0041"/>
    <w:rPr>
      <w:color w:val="800080" w:themeColor="followedHyperlink"/>
      <w:u w:val="single"/>
    </w:rPr>
  </w:style>
  <w:style w:type="character" w:styleId="UnresolvedMention">
    <w:name w:val="Unresolved Mention"/>
    <w:basedOn w:val="DefaultParagraphFont"/>
    <w:uiPriority w:val="99"/>
    <w:semiHidden/>
    <w:unhideWhenUsed/>
    <w:rsid w:val="00D21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fdc.energy.gov/fuels/electricity_charging_station_signage.html" TargetMode="External"/><Relationship Id="rId18" Type="http://schemas.openxmlformats.org/officeDocument/2006/relationships/hyperlink" Target="https://eec.ky.gov/Energy/Programs/Pages/Volkswagen-Settlement.asp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atermaps.ky.gov/riskportal/" TargetMode="External"/><Relationship Id="rId12" Type="http://schemas.openxmlformats.org/officeDocument/2006/relationships/hyperlink" Target="https://www.vwcourtsettlement.com/wp-content/uploads/documents/DOJ/Approved%20Appendix%20D-2.pdf" TargetMode="External"/><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eec.ky.gov/Energy/Programs/Pages/Volkswagen-Settlement.aspx" TargetMode="External"/><Relationship Id="rId20" Type="http://schemas.openxmlformats.org/officeDocument/2006/relationships/hyperlink" Target="mailto:KY.VWSettlement@ky.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cess-board.gov/files/usab-evse-guide.pdf"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federalregister.gov/documents/2023/02/28/2023-03500/national-electric-vehicle-infrastructure-standards-and-requirements" TargetMode="External"/><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yperlink" Target="https://eec.ky.gov/Energy/Programs/Pages/Volkswagen-Settlement.asp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fdc.energy.gov/uploads/publication/WPCC_complyingwithADArequirements_1114.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3E79FFE9CDD4F85ECA9EF1EC00B83" ma:contentTypeVersion="2" ma:contentTypeDescription="Create a new document." ma:contentTypeScope="" ma:versionID="2e3e7a36cf427731892b244b5b65a1e6">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BB7658-20FC-4BB5-AF43-97253DF2EE06}"/>
</file>

<file path=customXml/itemProps2.xml><?xml version="1.0" encoding="utf-8"?>
<ds:datastoreItem xmlns:ds="http://schemas.openxmlformats.org/officeDocument/2006/customXml" ds:itemID="{942B124F-0EC3-4951-9BA0-17DD554DA588}"/>
</file>

<file path=customXml/itemProps3.xml><?xml version="1.0" encoding="utf-8"?>
<ds:datastoreItem xmlns:ds="http://schemas.openxmlformats.org/officeDocument/2006/customXml" ds:itemID="{C10D0FAD-640A-45E1-8A84-430A9D0F4268}"/>
</file>

<file path=docProps/app.xml><?xml version="1.0" encoding="utf-8"?>
<Properties xmlns="http://schemas.openxmlformats.org/officeDocument/2006/extended-properties" xmlns:vt="http://schemas.openxmlformats.org/officeDocument/2006/docPropsVTypes">
  <Template>Normal</Template>
  <TotalTime>13959</TotalTime>
  <Pages>11</Pages>
  <Words>3480</Words>
  <Characters>19837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Commonwealth of Technology</Company>
  <LinksUpToDate>false</LinksUpToDate>
  <CharactersWithSpaces>23271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Brewer, Lona (EEC)</dc:creator>
  <cp:lastModifiedBy>Mattingly, Hailey M (EEC)</cp:lastModifiedBy>
  <cp:revision>50</cp:revision>
  <cp:lastPrinted>2024-02-14T18:14:00Z</cp:lastPrinted>
  <dcterms:created xsi:type="dcterms:W3CDTF">2024-02-07T16:22:00Z</dcterms:created>
  <dcterms:modified xsi:type="dcterms:W3CDTF">2024-05-03T13:00:00Z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2020-09-08T00:00:00Z</vt:filetime>
  </property>
  <property fmtid="{D5CDD505-2E9C-101B-9397-08002B2CF9AE}" pid="3" name="Creator">
    <vt:lpwstr>Microsoft® Word 2013</vt:lpwstr>
  </property>
  <property fmtid="{D5CDD505-2E9C-101B-9397-08002B2CF9AE}" pid="4" name="LastSaved">
    <vt:filetime>2024-02-07T00:00:00Z</vt:filetime>
  </property>
  <property fmtid="{D5CDD505-2E9C-101B-9397-08002B2CF9AE}" pid="5" name="Producer">
    <vt:lpwstr>Microsoft® Word 2013</vt:lpwstr>
  </property>
  <property fmtid="{D5CDD505-2E9C-101B-9397-08002B2CF9AE}" pid="6" name="ContentTypeId">
    <vt:lpwstr>0x010100F5A3E79FFE9CDD4F85ECA9EF1EC00B83</vt:lpwstr>
  </property>
</Properties>
</file>