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240CC" w14:textId="788F4F83" w:rsidR="005D2F88" w:rsidRPr="00631B48" w:rsidRDefault="005D2F88" w:rsidP="00E12588">
      <w:pPr>
        <w:ind w:left="1440" w:hanging="1440"/>
        <w:rPr>
          <w:b/>
          <w:sz w:val="24"/>
          <w:szCs w:val="24"/>
        </w:rPr>
      </w:pPr>
      <w:r w:rsidRPr="00631B48">
        <w:rPr>
          <w:b/>
          <w:sz w:val="24"/>
          <w:szCs w:val="24"/>
        </w:rPr>
        <w:t xml:space="preserve">Facility Name: </w:t>
      </w:r>
      <w:sdt>
        <w:sdtPr>
          <w:rPr>
            <w:b/>
            <w:sz w:val="24"/>
            <w:szCs w:val="24"/>
          </w:rPr>
          <w:id w:val="-724220531"/>
          <w:placeholder>
            <w:docPart w:val="DefaultPlaceholder_1081868574"/>
          </w:placeholder>
          <w:showingPlcHdr/>
        </w:sdtPr>
        <w:sdtContent>
          <w:r w:rsidR="00B04D0E" w:rsidRPr="00CF28EB">
            <w:rPr>
              <w:rStyle w:val="PlaceholderText"/>
            </w:rPr>
            <w:t>Click here to enter text.</w:t>
          </w:r>
        </w:sdtContent>
      </w:sdt>
    </w:p>
    <w:p w14:paraId="4A2CC2BA" w14:textId="578513F6" w:rsidR="005D2F88" w:rsidRPr="00631B48" w:rsidRDefault="005D2F88" w:rsidP="00E12588">
      <w:pPr>
        <w:ind w:left="1440" w:hanging="1440"/>
        <w:rPr>
          <w:b/>
          <w:sz w:val="24"/>
          <w:szCs w:val="24"/>
        </w:rPr>
      </w:pPr>
      <w:r w:rsidRPr="00631B48">
        <w:rPr>
          <w:b/>
          <w:sz w:val="24"/>
          <w:szCs w:val="24"/>
        </w:rPr>
        <w:t>EPA ID</w:t>
      </w:r>
      <w:proofErr w:type="gramStart"/>
      <w:r w:rsidRPr="00631B48">
        <w:rPr>
          <w:b/>
          <w:sz w:val="24"/>
          <w:szCs w:val="24"/>
        </w:rPr>
        <w:t>:</w:t>
      </w:r>
      <w:proofErr w:type="gramEnd"/>
      <w:sdt>
        <w:sdtPr>
          <w:rPr>
            <w:b/>
            <w:sz w:val="24"/>
            <w:szCs w:val="24"/>
          </w:rPr>
          <w:id w:val="-919800354"/>
          <w:placeholder>
            <w:docPart w:val="DefaultPlaceholder_1081868574"/>
          </w:placeholder>
          <w:showingPlcHdr/>
        </w:sdtPr>
        <w:sdtContent>
          <w:r w:rsidR="00B04D0E" w:rsidRPr="00CF28EB">
            <w:rPr>
              <w:rStyle w:val="PlaceholderText"/>
            </w:rPr>
            <w:t>Click here to enter text.</w:t>
          </w:r>
        </w:sdtContent>
      </w:sdt>
    </w:p>
    <w:p w14:paraId="323733A3" w14:textId="334286E8" w:rsidR="005D2F88" w:rsidRPr="00631B48" w:rsidRDefault="005D2F88" w:rsidP="00E12588">
      <w:pPr>
        <w:ind w:left="1440" w:hanging="1440"/>
        <w:rPr>
          <w:b/>
          <w:sz w:val="24"/>
          <w:szCs w:val="24"/>
        </w:rPr>
      </w:pPr>
      <w:r w:rsidRPr="00631B48">
        <w:rPr>
          <w:b/>
          <w:sz w:val="24"/>
          <w:szCs w:val="24"/>
        </w:rPr>
        <w:t>Agency Interest ID</w:t>
      </w:r>
      <w:proofErr w:type="gramStart"/>
      <w:r w:rsidRPr="00631B48">
        <w:rPr>
          <w:b/>
          <w:sz w:val="24"/>
          <w:szCs w:val="24"/>
        </w:rPr>
        <w:t>:</w:t>
      </w:r>
      <w:proofErr w:type="gramEnd"/>
      <w:sdt>
        <w:sdtPr>
          <w:rPr>
            <w:b/>
            <w:sz w:val="24"/>
            <w:szCs w:val="24"/>
          </w:rPr>
          <w:id w:val="-448932991"/>
          <w:placeholder>
            <w:docPart w:val="DefaultPlaceholder_1081868574"/>
          </w:placeholder>
          <w:showingPlcHdr/>
        </w:sdtPr>
        <w:sdtContent>
          <w:r w:rsidR="00B04D0E" w:rsidRPr="00CF28EB">
            <w:rPr>
              <w:rStyle w:val="PlaceholderText"/>
            </w:rPr>
            <w:t>Click here to enter text.</w:t>
          </w:r>
        </w:sdtContent>
      </w:sdt>
    </w:p>
    <w:p w14:paraId="0AC4B46F" w14:textId="77777777" w:rsidR="00F2337E" w:rsidRDefault="00F2337E" w:rsidP="00E12588">
      <w:pPr>
        <w:ind w:left="1440" w:hanging="1440"/>
        <w:rPr>
          <w:b/>
        </w:rPr>
      </w:pPr>
    </w:p>
    <w:p w14:paraId="374AACFD" w14:textId="77777777" w:rsidR="00F14735" w:rsidRDefault="00E12588" w:rsidP="00E12588">
      <w:pPr>
        <w:ind w:left="1440" w:hanging="1440"/>
      </w:pPr>
      <w:r w:rsidRPr="00E12588">
        <w:rPr>
          <w:b/>
        </w:rPr>
        <w:t xml:space="preserve">Instructions: </w:t>
      </w:r>
      <w:r>
        <w:rPr>
          <w:b/>
        </w:rPr>
        <w:tab/>
      </w:r>
      <w:r>
        <w:t xml:space="preserve">In order to help expedite the review process, </w:t>
      </w:r>
      <w:r w:rsidR="00527E20">
        <w:t>p</w:t>
      </w:r>
      <w:r>
        <w:t>lease submit the following</w:t>
      </w:r>
      <w:r w:rsidR="00527E20">
        <w:t xml:space="preserve"> with the permit application</w:t>
      </w:r>
      <w:r>
        <w:t>:</w:t>
      </w:r>
    </w:p>
    <w:p w14:paraId="060A77A2" w14:textId="77777777" w:rsidR="00FB4C0F" w:rsidRPr="00FB4C0F" w:rsidRDefault="006B3898" w:rsidP="002F4839">
      <w:pPr>
        <w:pStyle w:val="ListParagraph"/>
        <w:ind w:left="1440"/>
      </w:pPr>
      <w:r w:rsidRPr="006B3898">
        <w:t xml:space="preserve">Part </w:t>
      </w:r>
      <w:r w:rsidR="00366204">
        <w:t>E – Groundwater Monitoring</w:t>
      </w:r>
      <w:r w:rsidRPr="006B3898">
        <w:t xml:space="preserve"> Checklist. Columns “Submitted” and “Location in Application” </w:t>
      </w:r>
      <w:r w:rsidR="005B5022">
        <w:t>must</w:t>
      </w:r>
      <w:r w:rsidRPr="006B3898">
        <w:t xml:space="preserve"> be completed by the applicant. Failure to do so may result in an Administrative Notice of Deficiency by the Division. </w:t>
      </w:r>
      <w:r w:rsidR="00FB4C0F" w:rsidRPr="00FB4C0F">
        <w:t>The “Technically Adequate” Column is for use by KDWM staff.</w:t>
      </w:r>
    </w:p>
    <w:p w14:paraId="46DB3542" w14:textId="77777777" w:rsidR="00B40C87" w:rsidRDefault="00B40C87" w:rsidP="002F4839">
      <w:pPr>
        <w:pStyle w:val="ListParagraph"/>
        <w:ind w:left="1800"/>
      </w:pPr>
    </w:p>
    <w:p w14:paraId="62970C87" w14:textId="77777777" w:rsidR="00F40B96" w:rsidRDefault="00F40B96" w:rsidP="00E12588"/>
    <w:p w14:paraId="57C871EE" w14:textId="77777777" w:rsidR="00B40C87" w:rsidRPr="00B40C87" w:rsidRDefault="00464B35" w:rsidP="00464B35">
      <w:pPr>
        <w:ind w:left="720" w:firstLine="720"/>
        <w:rPr>
          <w:i/>
        </w:rPr>
      </w:pPr>
      <w:r>
        <w:rPr>
          <w:i/>
        </w:rPr>
        <w:t>*</w:t>
      </w:r>
      <w:r w:rsidR="00B40C87" w:rsidRPr="00B40C87">
        <w:rPr>
          <w:i/>
        </w:rPr>
        <w:t>Notes: Y for Yes. N for No. NA for Not Applicable</w:t>
      </w:r>
      <w:r w:rsidR="00B40C87">
        <w:rPr>
          <w:i/>
        </w:rPr>
        <w:t>.</w:t>
      </w:r>
      <w:r w:rsidR="00B40C87" w:rsidRPr="00B40C87">
        <w:rPr>
          <w:i/>
        </w:rPr>
        <w:t xml:space="preserve"> </w:t>
      </w:r>
    </w:p>
    <w:p w14:paraId="3FC79DF7" w14:textId="77777777" w:rsidR="00E12588" w:rsidRDefault="00E12588" w:rsidP="00E12588"/>
    <w:tbl>
      <w:tblPr>
        <w:tblStyle w:val="TableGrid"/>
        <w:tblW w:w="14940" w:type="dxa"/>
        <w:tblInd w:w="-995" w:type="dxa"/>
        <w:tblLayout w:type="fixed"/>
        <w:tblLook w:val="04A0" w:firstRow="1" w:lastRow="0" w:firstColumn="1" w:lastColumn="0" w:noHBand="0" w:noVBand="1"/>
      </w:tblPr>
      <w:tblGrid>
        <w:gridCol w:w="540"/>
        <w:gridCol w:w="4500"/>
        <w:gridCol w:w="1620"/>
        <w:gridCol w:w="1170"/>
        <w:gridCol w:w="1260"/>
        <w:gridCol w:w="1260"/>
        <w:gridCol w:w="4590"/>
      </w:tblGrid>
      <w:tr w:rsidR="00CB23E5" w14:paraId="211C7C9D" w14:textId="77777777" w:rsidTr="00D25A40">
        <w:trPr>
          <w:trHeight w:val="818"/>
          <w:tblHeader/>
        </w:trPr>
        <w:tc>
          <w:tcPr>
            <w:tcW w:w="5040" w:type="dxa"/>
            <w:gridSpan w:val="2"/>
            <w:shd w:val="clear" w:color="auto" w:fill="AEAAAA" w:themeFill="background2" w:themeFillShade="BF"/>
          </w:tcPr>
          <w:p w14:paraId="6803D2C9" w14:textId="77777777" w:rsidR="007C3C06" w:rsidRPr="00CB23E5" w:rsidRDefault="007C3C06" w:rsidP="00E12588">
            <w:pPr>
              <w:jc w:val="center"/>
              <w:rPr>
                <w:rFonts w:ascii="Arial Narrow" w:hAnsi="Arial Narrow"/>
                <w:b/>
                <w:i/>
              </w:rPr>
            </w:pPr>
            <w:r w:rsidRPr="00CB23E5">
              <w:rPr>
                <w:rFonts w:ascii="Arial Narrow" w:hAnsi="Arial Narrow"/>
                <w:b/>
                <w:i/>
              </w:rPr>
              <w:t>Section and Requirement</w:t>
            </w:r>
          </w:p>
        </w:tc>
        <w:tc>
          <w:tcPr>
            <w:tcW w:w="1620" w:type="dxa"/>
            <w:shd w:val="clear" w:color="auto" w:fill="AEAAAA" w:themeFill="background2" w:themeFillShade="BF"/>
          </w:tcPr>
          <w:p w14:paraId="75BA62DA" w14:textId="77777777" w:rsidR="007C3C06" w:rsidRDefault="007C3C06" w:rsidP="000B33B8">
            <w:pPr>
              <w:jc w:val="center"/>
              <w:rPr>
                <w:rFonts w:ascii="Arial Narrow" w:hAnsi="Arial Narrow"/>
                <w:b/>
                <w:i/>
              </w:rPr>
            </w:pPr>
            <w:r w:rsidRPr="00CB23E5">
              <w:rPr>
                <w:rFonts w:ascii="Arial Narrow" w:hAnsi="Arial Narrow"/>
                <w:b/>
                <w:i/>
              </w:rPr>
              <w:t>Regulation</w:t>
            </w:r>
          </w:p>
          <w:p w14:paraId="0A6F2C60" w14:textId="77777777" w:rsidR="0001754B" w:rsidRPr="00CB23E5" w:rsidRDefault="0001754B" w:rsidP="000B33B8">
            <w:pPr>
              <w:jc w:val="center"/>
              <w:rPr>
                <w:rFonts w:ascii="Arial Narrow" w:hAnsi="Arial Narrow"/>
                <w:b/>
                <w:i/>
              </w:rPr>
            </w:pPr>
            <w:r>
              <w:rPr>
                <w:rFonts w:ascii="Arial Narrow" w:hAnsi="Arial Narrow"/>
                <w:b/>
                <w:i/>
              </w:rPr>
              <w:t>(Federal or State)</w:t>
            </w:r>
          </w:p>
        </w:tc>
        <w:tc>
          <w:tcPr>
            <w:tcW w:w="1170" w:type="dxa"/>
            <w:shd w:val="clear" w:color="auto" w:fill="AEAAAA" w:themeFill="background2" w:themeFillShade="BF"/>
          </w:tcPr>
          <w:p w14:paraId="660616FF" w14:textId="77777777" w:rsidR="007C3C06" w:rsidRPr="00CB23E5" w:rsidRDefault="007C3C06" w:rsidP="00E12588">
            <w:pPr>
              <w:jc w:val="center"/>
              <w:rPr>
                <w:rFonts w:ascii="Arial Narrow" w:hAnsi="Arial Narrow"/>
                <w:b/>
                <w:i/>
              </w:rPr>
            </w:pPr>
            <w:r w:rsidRPr="00CB23E5">
              <w:rPr>
                <w:rFonts w:ascii="Arial Narrow" w:hAnsi="Arial Narrow"/>
                <w:b/>
                <w:i/>
              </w:rPr>
              <w:t>Submitted</w:t>
            </w:r>
          </w:p>
          <w:p w14:paraId="12AD105A" w14:textId="77777777" w:rsidR="007C3C06" w:rsidRPr="00464B35" w:rsidRDefault="007C3C06" w:rsidP="00D930C1">
            <w:pPr>
              <w:jc w:val="center"/>
              <w:rPr>
                <w:rFonts w:ascii="Arial Narrow" w:hAnsi="Arial Narrow"/>
                <w:i/>
                <w:vertAlign w:val="superscript"/>
              </w:rPr>
            </w:pPr>
            <w:r w:rsidRPr="00CB23E5">
              <w:rPr>
                <w:rFonts w:ascii="Arial Narrow" w:hAnsi="Arial Narrow"/>
                <w:i/>
              </w:rPr>
              <w:t>(Y/N/NA)</w:t>
            </w:r>
            <w:r w:rsidR="00464B35">
              <w:rPr>
                <w:rFonts w:ascii="Arial Narrow" w:hAnsi="Arial Narrow"/>
                <w:i/>
                <w:vertAlign w:val="superscript"/>
              </w:rPr>
              <w:t>*</w:t>
            </w:r>
          </w:p>
        </w:tc>
        <w:tc>
          <w:tcPr>
            <w:tcW w:w="1260" w:type="dxa"/>
            <w:shd w:val="clear" w:color="auto" w:fill="AEAAAA" w:themeFill="background2" w:themeFillShade="BF"/>
          </w:tcPr>
          <w:p w14:paraId="14590CC3" w14:textId="77777777" w:rsidR="007C3C06" w:rsidRPr="00CB23E5" w:rsidRDefault="00BB40F8" w:rsidP="002137E0">
            <w:pPr>
              <w:jc w:val="center"/>
              <w:rPr>
                <w:rFonts w:ascii="Arial Narrow" w:hAnsi="Arial Narrow"/>
                <w:i/>
              </w:rPr>
            </w:pPr>
            <w:r w:rsidRPr="00CB23E5">
              <w:rPr>
                <w:rFonts w:ascii="Arial Narrow" w:hAnsi="Arial Narrow"/>
                <w:b/>
                <w:i/>
              </w:rPr>
              <w:t>Location in Application</w:t>
            </w:r>
          </w:p>
        </w:tc>
        <w:tc>
          <w:tcPr>
            <w:tcW w:w="1260" w:type="dxa"/>
            <w:shd w:val="clear" w:color="auto" w:fill="AEAAAA" w:themeFill="background2" w:themeFillShade="BF"/>
          </w:tcPr>
          <w:p w14:paraId="374B53EE" w14:textId="77777777" w:rsidR="00BB40F8" w:rsidRPr="00CB23E5" w:rsidRDefault="00BB40F8" w:rsidP="00BB40F8">
            <w:pPr>
              <w:jc w:val="center"/>
              <w:rPr>
                <w:rFonts w:ascii="Arial Narrow" w:hAnsi="Arial Narrow"/>
                <w:b/>
                <w:i/>
              </w:rPr>
            </w:pPr>
            <w:r w:rsidRPr="00CB23E5">
              <w:rPr>
                <w:rFonts w:ascii="Arial Narrow" w:hAnsi="Arial Narrow"/>
                <w:b/>
                <w:i/>
              </w:rPr>
              <w:t>Technically Adequate</w:t>
            </w:r>
          </w:p>
          <w:p w14:paraId="5FDFA90D" w14:textId="77777777" w:rsidR="007C3C06" w:rsidRPr="00464B35" w:rsidRDefault="00BB40F8" w:rsidP="00BB40F8">
            <w:pPr>
              <w:jc w:val="center"/>
              <w:rPr>
                <w:rFonts w:ascii="Arial Narrow" w:hAnsi="Arial Narrow"/>
                <w:b/>
                <w:i/>
                <w:vertAlign w:val="superscript"/>
              </w:rPr>
            </w:pPr>
            <w:r w:rsidRPr="00CB23E5">
              <w:rPr>
                <w:rFonts w:ascii="Arial Narrow" w:hAnsi="Arial Narrow"/>
                <w:i/>
              </w:rPr>
              <w:t>(Y/N)</w:t>
            </w:r>
            <w:r w:rsidR="00464B35">
              <w:rPr>
                <w:rFonts w:ascii="Arial Narrow" w:hAnsi="Arial Narrow"/>
                <w:i/>
                <w:vertAlign w:val="superscript"/>
              </w:rPr>
              <w:t>*</w:t>
            </w:r>
          </w:p>
        </w:tc>
        <w:tc>
          <w:tcPr>
            <w:tcW w:w="4590" w:type="dxa"/>
            <w:shd w:val="clear" w:color="auto" w:fill="AEAAAA" w:themeFill="background2" w:themeFillShade="BF"/>
          </w:tcPr>
          <w:p w14:paraId="22653E87" w14:textId="77777777" w:rsidR="007C3C06" w:rsidRPr="00CB23E5" w:rsidRDefault="007C3C06" w:rsidP="00E12588">
            <w:pPr>
              <w:jc w:val="center"/>
              <w:rPr>
                <w:rFonts w:ascii="Arial Narrow" w:hAnsi="Arial Narrow"/>
                <w:b/>
                <w:i/>
              </w:rPr>
            </w:pPr>
            <w:r w:rsidRPr="00CB23E5">
              <w:rPr>
                <w:rFonts w:ascii="Arial Narrow" w:hAnsi="Arial Narrow"/>
                <w:b/>
                <w:i/>
              </w:rPr>
              <w:t>Comments</w:t>
            </w:r>
          </w:p>
        </w:tc>
      </w:tr>
      <w:tr w:rsidR="00DE539B" w14:paraId="2329A3D4" w14:textId="77777777" w:rsidTr="00170987">
        <w:tc>
          <w:tcPr>
            <w:tcW w:w="540" w:type="dxa"/>
            <w:tcBorders>
              <w:top w:val="nil"/>
              <w:bottom w:val="nil"/>
            </w:tcBorders>
          </w:tcPr>
          <w:p w14:paraId="5CE55605" w14:textId="77777777" w:rsidR="00DE539B" w:rsidRPr="00B04C62" w:rsidRDefault="00494AEF" w:rsidP="00B74B5D">
            <w:pPr>
              <w:ind w:left="337" w:hanging="337"/>
              <w:rPr>
                <w:rFonts w:ascii="Arial Narrow" w:hAnsi="Arial Narrow"/>
                <w:b/>
              </w:rPr>
            </w:pPr>
            <w:r>
              <w:rPr>
                <w:rFonts w:ascii="Arial Narrow" w:hAnsi="Arial Narrow"/>
                <w:b/>
              </w:rPr>
              <w:t>E.1</w:t>
            </w:r>
          </w:p>
        </w:tc>
        <w:tc>
          <w:tcPr>
            <w:tcW w:w="4500" w:type="dxa"/>
          </w:tcPr>
          <w:p w14:paraId="6521E67D" w14:textId="77777777" w:rsidR="00DE539B" w:rsidRDefault="00EC6BFB" w:rsidP="00DE539B">
            <w:pPr>
              <w:rPr>
                <w:rFonts w:ascii="Arial Narrow" w:hAnsi="Arial Narrow"/>
                <w:b/>
              </w:rPr>
            </w:pPr>
            <w:r>
              <w:rPr>
                <w:rFonts w:ascii="Arial Narrow" w:hAnsi="Arial Narrow"/>
                <w:b/>
              </w:rPr>
              <w:t xml:space="preserve">Exemption from Groundwater Protection Requirements </w:t>
            </w:r>
          </w:p>
          <w:p w14:paraId="60944018" w14:textId="77777777" w:rsidR="00CC6758" w:rsidRDefault="00CC6758" w:rsidP="00DE539B">
            <w:pPr>
              <w:rPr>
                <w:rFonts w:ascii="Arial Narrow" w:hAnsi="Arial Narrow"/>
              </w:rPr>
            </w:pPr>
          </w:p>
          <w:p w14:paraId="326BCE22" w14:textId="77777777" w:rsidR="00D55F23" w:rsidRDefault="005B6FBB" w:rsidP="00DE539B">
            <w:pPr>
              <w:rPr>
                <w:rFonts w:ascii="Arial Narrow" w:hAnsi="Arial Narrow"/>
              </w:rPr>
            </w:pPr>
            <w:r w:rsidRPr="005B6FBB">
              <w:rPr>
                <w:rFonts w:ascii="Arial Narrow" w:hAnsi="Arial Narrow"/>
              </w:rPr>
              <w:t>All land based units must have a groundwater monitoring program.</w:t>
            </w:r>
            <w:r>
              <w:rPr>
                <w:rFonts w:ascii="Arial Narrow" w:hAnsi="Arial Narrow"/>
              </w:rPr>
              <w:t xml:space="preserve"> </w:t>
            </w:r>
            <w:r w:rsidR="00D55F23" w:rsidRPr="00D55F23">
              <w:rPr>
                <w:rFonts w:ascii="Arial Narrow" w:hAnsi="Arial Narrow"/>
              </w:rPr>
              <w:t xml:space="preserve">A surface impoundment, waste pile, </w:t>
            </w:r>
            <w:r w:rsidR="00D55F23">
              <w:rPr>
                <w:rFonts w:ascii="Arial Narrow" w:hAnsi="Arial Narrow"/>
              </w:rPr>
              <w:t xml:space="preserve">drip pad </w:t>
            </w:r>
            <w:r w:rsidR="00D55F23" w:rsidRPr="00D55F23">
              <w:rPr>
                <w:rFonts w:ascii="Arial Narrow" w:hAnsi="Arial Narrow"/>
              </w:rPr>
              <w:t>and land treatment unit or landfill that receives hazardous waste</w:t>
            </w:r>
            <w:r w:rsidR="00D230A4">
              <w:rPr>
                <w:rFonts w:ascii="Arial Narrow" w:hAnsi="Arial Narrow"/>
              </w:rPr>
              <w:t xml:space="preserve"> may qualify for this exemption. </w:t>
            </w:r>
          </w:p>
          <w:p w14:paraId="6CCFBA07" w14:textId="77777777" w:rsidR="001A34D2" w:rsidRPr="00DE539B" w:rsidRDefault="001A34D2" w:rsidP="00EC6BFB">
            <w:pPr>
              <w:rPr>
                <w:rFonts w:ascii="Arial Narrow" w:hAnsi="Arial Narrow"/>
              </w:rPr>
            </w:pPr>
          </w:p>
        </w:tc>
        <w:tc>
          <w:tcPr>
            <w:tcW w:w="1620" w:type="dxa"/>
          </w:tcPr>
          <w:p w14:paraId="782089EA" w14:textId="77777777" w:rsidR="00DE539B" w:rsidRDefault="00EC6BFB" w:rsidP="00980F1F">
            <w:pPr>
              <w:jc w:val="center"/>
              <w:rPr>
                <w:rFonts w:ascii="Arial Narrow" w:hAnsi="Arial Narrow"/>
              </w:rPr>
            </w:pPr>
            <w:r>
              <w:rPr>
                <w:rFonts w:ascii="Arial Narrow" w:hAnsi="Arial Narrow"/>
              </w:rPr>
              <w:t>270.14(c)</w:t>
            </w:r>
            <w:r w:rsidR="0018581B">
              <w:rPr>
                <w:rFonts w:ascii="Arial Narrow" w:hAnsi="Arial Narrow"/>
              </w:rPr>
              <w:t>; 270.26(b)</w:t>
            </w:r>
            <w:r w:rsidR="003F1D03">
              <w:rPr>
                <w:rFonts w:ascii="Arial Narrow" w:hAnsi="Arial Narrow"/>
              </w:rPr>
              <w:t>; 264.90(2)</w:t>
            </w:r>
            <w:r w:rsidR="007C0F37">
              <w:rPr>
                <w:rFonts w:ascii="Arial Narrow" w:hAnsi="Arial Narrow"/>
              </w:rPr>
              <w:t>;</w:t>
            </w:r>
          </w:p>
          <w:p w14:paraId="1357BB17" w14:textId="77777777" w:rsidR="007C0F37" w:rsidRDefault="007C0F37" w:rsidP="00980F1F">
            <w:pPr>
              <w:jc w:val="center"/>
              <w:rPr>
                <w:rFonts w:ascii="Arial Narrow" w:hAnsi="Arial Narrow"/>
              </w:rPr>
            </w:pPr>
            <w:r>
              <w:rPr>
                <w:rFonts w:ascii="Arial Narrow" w:hAnsi="Arial Narrow"/>
              </w:rPr>
              <w:t>270.14(c)(1)</w:t>
            </w:r>
          </w:p>
        </w:tc>
        <w:tc>
          <w:tcPr>
            <w:tcW w:w="1170" w:type="dxa"/>
            <w:shd w:val="clear" w:color="auto" w:fill="BFBFBF" w:themeFill="background1" w:themeFillShade="BF"/>
          </w:tcPr>
          <w:p w14:paraId="27B1162F" w14:textId="77777777" w:rsidR="00DE539B" w:rsidRPr="00E865B8" w:rsidRDefault="00DE539B" w:rsidP="00E12588">
            <w:pPr>
              <w:jc w:val="center"/>
              <w:rPr>
                <w:rFonts w:ascii="Arial Narrow" w:hAnsi="Arial Narrow"/>
                <w:b/>
              </w:rPr>
            </w:pPr>
          </w:p>
        </w:tc>
        <w:tc>
          <w:tcPr>
            <w:tcW w:w="1260" w:type="dxa"/>
            <w:shd w:val="clear" w:color="auto" w:fill="BFBFBF" w:themeFill="background1" w:themeFillShade="BF"/>
          </w:tcPr>
          <w:p w14:paraId="4FACBEB9" w14:textId="77777777" w:rsidR="00DE539B" w:rsidRPr="00E865B8" w:rsidRDefault="00DE539B" w:rsidP="00E12588">
            <w:pPr>
              <w:jc w:val="center"/>
              <w:rPr>
                <w:rFonts w:ascii="Arial Narrow" w:hAnsi="Arial Narrow"/>
                <w:b/>
              </w:rPr>
            </w:pPr>
          </w:p>
        </w:tc>
        <w:tc>
          <w:tcPr>
            <w:tcW w:w="1260" w:type="dxa"/>
            <w:shd w:val="clear" w:color="auto" w:fill="BFBFBF" w:themeFill="background1" w:themeFillShade="BF"/>
          </w:tcPr>
          <w:p w14:paraId="311D9B25" w14:textId="77777777" w:rsidR="00DE539B" w:rsidRPr="00E865B8" w:rsidRDefault="00DE539B" w:rsidP="00E12588">
            <w:pPr>
              <w:jc w:val="center"/>
              <w:rPr>
                <w:rFonts w:ascii="Arial Narrow" w:hAnsi="Arial Narrow"/>
                <w:b/>
              </w:rPr>
            </w:pPr>
          </w:p>
        </w:tc>
        <w:tc>
          <w:tcPr>
            <w:tcW w:w="4590" w:type="dxa"/>
          </w:tcPr>
          <w:p w14:paraId="57D5AF69" w14:textId="77777777" w:rsidR="003F1D03" w:rsidRDefault="00736694" w:rsidP="00E36444">
            <w:pPr>
              <w:rPr>
                <w:rFonts w:ascii="Arial Narrow" w:hAnsi="Arial Narrow"/>
                <w:i/>
              </w:rPr>
            </w:pPr>
            <w:r w:rsidRPr="00736694">
              <w:rPr>
                <w:rFonts w:ascii="Arial Narrow" w:hAnsi="Arial Narrow"/>
                <w:i/>
              </w:rPr>
              <w:t xml:space="preserve">In order to qualify for the exemption, the applicant must satisfy applicable </w:t>
            </w:r>
            <w:r w:rsidR="008014CC">
              <w:rPr>
                <w:rFonts w:ascii="Arial Narrow" w:hAnsi="Arial Narrow"/>
                <w:i/>
              </w:rPr>
              <w:t>C</w:t>
            </w:r>
            <w:r w:rsidRPr="00736694">
              <w:rPr>
                <w:rFonts w:ascii="Arial Narrow" w:hAnsi="Arial Narrow"/>
                <w:i/>
              </w:rPr>
              <w:t>hecklist E.1.1 through E.1.3</w:t>
            </w:r>
            <w:r w:rsidR="00EA6C63">
              <w:rPr>
                <w:rFonts w:ascii="Arial Narrow" w:hAnsi="Arial Narrow"/>
                <w:i/>
              </w:rPr>
              <w:t xml:space="preserve"> below</w:t>
            </w:r>
            <w:r w:rsidR="003F1D03">
              <w:rPr>
                <w:rFonts w:ascii="Arial Narrow" w:hAnsi="Arial Narrow"/>
                <w:i/>
              </w:rPr>
              <w:t xml:space="preserve">. </w:t>
            </w:r>
            <w:r w:rsidR="00E36444">
              <w:rPr>
                <w:rFonts w:ascii="Arial Narrow" w:hAnsi="Arial Narrow"/>
                <w:i/>
              </w:rPr>
              <w:t xml:space="preserve">If applicant does not qualify for the exemption, </w:t>
            </w:r>
            <w:r w:rsidR="00B41937">
              <w:rPr>
                <w:rFonts w:ascii="Arial Narrow" w:hAnsi="Arial Narrow"/>
                <w:i/>
              </w:rPr>
              <w:t>proceed</w:t>
            </w:r>
            <w:r w:rsidR="00E36444">
              <w:rPr>
                <w:rFonts w:ascii="Arial Narrow" w:hAnsi="Arial Narrow"/>
                <w:i/>
              </w:rPr>
              <w:t xml:space="preserve"> from </w:t>
            </w:r>
            <w:r w:rsidR="008014CC">
              <w:rPr>
                <w:rFonts w:ascii="Arial Narrow" w:hAnsi="Arial Narrow"/>
                <w:i/>
              </w:rPr>
              <w:t>C</w:t>
            </w:r>
            <w:r w:rsidR="00E36444">
              <w:rPr>
                <w:rFonts w:ascii="Arial Narrow" w:hAnsi="Arial Narrow"/>
                <w:i/>
              </w:rPr>
              <w:t xml:space="preserve">hecklist E.2 below. </w:t>
            </w:r>
          </w:p>
          <w:p w14:paraId="3BB7283C" w14:textId="77777777" w:rsidR="003F1D03" w:rsidRDefault="003F1D03" w:rsidP="00E36444">
            <w:pPr>
              <w:rPr>
                <w:rFonts w:ascii="Arial Narrow" w:hAnsi="Arial Narrow"/>
                <w:i/>
              </w:rPr>
            </w:pPr>
          </w:p>
          <w:p w14:paraId="7C8F5E82" w14:textId="77777777" w:rsidR="00DE539B" w:rsidRPr="00DE539B" w:rsidRDefault="003F1D03" w:rsidP="008014CC">
            <w:pPr>
              <w:rPr>
                <w:rFonts w:ascii="Arial Narrow" w:hAnsi="Arial Narrow"/>
                <w:i/>
              </w:rPr>
            </w:pPr>
            <w:r w:rsidRPr="003F1D03">
              <w:rPr>
                <w:rFonts w:ascii="Arial Narrow" w:hAnsi="Arial Narrow"/>
                <w:i/>
              </w:rPr>
              <w:t xml:space="preserve">A surface impoundment, waste pile, and land treatment unit or landfill that receives hazardous waste after July 26, 1982 </w:t>
            </w:r>
            <w:r w:rsidR="00E4722D">
              <w:rPr>
                <w:rFonts w:ascii="Arial Narrow" w:hAnsi="Arial Narrow"/>
                <w:i/>
              </w:rPr>
              <w:t>are</w:t>
            </w:r>
            <w:r>
              <w:rPr>
                <w:rFonts w:ascii="Arial Narrow" w:hAnsi="Arial Narrow"/>
                <w:i/>
              </w:rPr>
              <w:t xml:space="preserve"> </w:t>
            </w:r>
            <w:r w:rsidRPr="003F1D03">
              <w:rPr>
                <w:rFonts w:ascii="Arial Narrow" w:hAnsi="Arial Narrow"/>
                <w:i/>
              </w:rPr>
              <w:t>referred to as a “regulated unit”</w:t>
            </w:r>
            <w:r>
              <w:rPr>
                <w:rFonts w:ascii="Arial Narrow" w:hAnsi="Arial Narrow"/>
                <w:i/>
              </w:rPr>
              <w:t xml:space="preserve"> in this </w:t>
            </w:r>
            <w:r w:rsidR="008014CC">
              <w:rPr>
                <w:rFonts w:ascii="Arial Narrow" w:hAnsi="Arial Narrow"/>
                <w:i/>
              </w:rPr>
              <w:t>c</w:t>
            </w:r>
            <w:r>
              <w:rPr>
                <w:rFonts w:ascii="Arial Narrow" w:hAnsi="Arial Narrow"/>
                <w:i/>
              </w:rPr>
              <w:t xml:space="preserve">hecklist. </w:t>
            </w:r>
          </w:p>
        </w:tc>
      </w:tr>
      <w:tr w:rsidR="00846302" w14:paraId="66C7D547" w14:textId="77777777" w:rsidTr="00170987">
        <w:tc>
          <w:tcPr>
            <w:tcW w:w="540" w:type="dxa"/>
            <w:tcBorders>
              <w:top w:val="nil"/>
              <w:bottom w:val="nil"/>
            </w:tcBorders>
          </w:tcPr>
          <w:p w14:paraId="0F7EC693" w14:textId="77777777" w:rsidR="00846302" w:rsidRDefault="00846302" w:rsidP="00B74B5D">
            <w:pPr>
              <w:ind w:left="337" w:hanging="337"/>
              <w:rPr>
                <w:rFonts w:ascii="Arial Narrow" w:hAnsi="Arial Narrow"/>
                <w:b/>
              </w:rPr>
            </w:pPr>
          </w:p>
        </w:tc>
        <w:tc>
          <w:tcPr>
            <w:tcW w:w="4500" w:type="dxa"/>
            <w:tcBorders>
              <w:bottom w:val="nil"/>
            </w:tcBorders>
          </w:tcPr>
          <w:p w14:paraId="0D949E9E" w14:textId="77777777" w:rsidR="00846302" w:rsidRDefault="00846302" w:rsidP="007C0F37">
            <w:pPr>
              <w:ind w:left="612" w:hanging="612"/>
              <w:rPr>
                <w:rFonts w:ascii="Arial Narrow" w:hAnsi="Arial Narrow"/>
                <w:b/>
              </w:rPr>
            </w:pPr>
            <w:r>
              <w:rPr>
                <w:rFonts w:ascii="Arial Narrow" w:hAnsi="Arial Narrow"/>
                <w:b/>
              </w:rPr>
              <w:t xml:space="preserve">E.1.1   </w:t>
            </w:r>
            <w:r w:rsidR="007C0F37">
              <w:rPr>
                <w:rFonts w:ascii="Arial Narrow" w:hAnsi="Arial Narrow"/>
                <w:b/>
              </w:rPr>
              <w:t>Exemption criteria for Landfill, Surface Impoundment and Drip Pads</w:t>
            </w:r>
            <w:r>
              <w:rPr>
                <w:rFonts w:ascii="Arial Narrow" w:hAnsi="Arial Narrow"/>
                <w:b/>
              </w:rPr>
              <w:t xml:space="preserve"> </w:t>
            </w:r>
          </w:p>
          <w:p w14:paraId="1995C321" w14:textId="77777777" w:rsidR="00846302" w:rsidRDefault="00846302" w:rsidP="00DE539B">
            <w:pPr>
              <w:rPr>
                <w:rFonts w:ascii="Arial Narrow" w:hAnsi="Arial Narrow"/>
                <w:b/>
              </w:rPr>
            </w:pPr>
          </w:p>
          <w:p w14:paraId="216B9784" w14:textId="77777777" w:rsidR="00846302" w:rsidRDefault="00846302" w:rsidP="00DE539B">
            <w:pPr>
              <w:rPr>
                <w:rFonts w:ascii="Arial Narrow" w:hAnsi="Arial Narrow"/>
              </w:rPr>
            </w:pPr>
            <w:r>
              <w:rPr>
                <w:rFonts w:ascii="Arial Narrow" w:hAnsi="Arial Narrow"/>
              </w:rPr>
              <w:t xml:space="preserve">The applicant must demonstrate the following for each </w:t>
            </w:r>
            <w:r w:rsidR="00E73345">
              <w:rPr>
                <w:rFonts w:ascii="Arial Narrow" w:hAnsi="Arial Narrow"/>
              </w:rPr>
              <w:t>unit:</w:t>
            </w:r>
          </w:p>
          <w:p w14:paraId="37A06437" w14:textId="77777777" w:rsidR="00E73345" w:rsidRPr="00846302" w:rsidRDefault="00E73345" w:rsidP="00DE539B">
            <w:pPr>
              <w:rPr>
                <w:rFonts w:ascii="Arial Narrow" w:hAnsi="Arial Narrow"/>
              </w:rPr>
            </w:pPr>
          </w:p>
        </w:tc>
        <w:tc>
          <w:tcPr>
            <w:tcW w:w="1620" w:type="dxa"/>
          </w:tcPr>
          <w:p w14:paraId="1F3173D7" w14:textId="77777777" w:rsidR="00846302" w:rsidRDefault="00846302" w:rsidP="006C0ED1">
            <w:pPr>
              <w:jc w:val="center"/>
              <w:rPr>
                <w:rFonts w:ascii="Arial Narrow" w:hAnsi="Arial Narrow"/>
              </w:rPr>
            </w:pPr>
            <w:r>
              <w:rPr>
                <w:rFonts w:ascii="Arial Narrow" w:hAnsi="Arial Narrow"/>
              </w:rPr>
              <w:t>264.90(b)(2)</w:t>
            </w:r>
            <w:r w:rsidR="00170987">
              <w:rPr>
                <w:rFonts w:ascii="Arial Narrow" w:hAnsi="Arial Narrow"/>
              </w:rPr>
              <w:t xml:space="preserve">; </w:t>
            </w:r>
            <w:r w:rsidR="007C0F37">
              <w:rPr>
                <w:rFonts w:ascii="Arial Narrow" w:hAnsi="Arial Narrow"/>
              </w:rPr>
              <w:t>270.14(c); 264.90(b)(2); 270.26(b)</w:t>
            </w:r>
          </w:p>
        </w:tc>
        <w:tc>
          <w:tcPr>
            <w:tcW w:w="1170" w:type="dxa"/>
            <w:shd w:val="clear" w:color="auto" w:fill="BFBFBF" w:themeFill="background1" w:themeFillShade="BF"/>
          </w:tcPr>
          <w:p w14:paraId="4735BB1F" w14:textId="77777777" w:rsidR="00846302" w:rsidRPr="00E865B8" w:rsidRDefault="00846302" w:rsidP="00E12588">
            <w:pPr>
              <w:jc w:val="center"/>
              <w:rPr>
                <w:rFonts w:ascii="Arial Narrow" w:hAnsi="Arial Narrow"/>
                <w:b/>
              </w:rPr>
            </w:pPr>
          </w:p>
        </w:tc>
        <w:tc>
          <w:tcPr>
            <w:tcW w:w="1260" w:type="dxa"/>
            <w:shd w:val="clear" w:color="auto" w:fill="BFBFBF" w:themeFill="background1" w:themeFillShade="BF"/>
          </w:tcPr>
          <w:p w14:paraId="7358810E" w14:textId="77777777" w:rsidR="00846302" w:rsidRPr="00E865B8" w:rsidRDefault="00846302" w:rsidP="00E12588">
            <w:pPr>
              <w:jc w:val="center"/>
              <w:rPr>
                <w:rFonts w:ascii="Arial Narrow" w:hAnsi="Arial Narrow"/>
                <w:b/>
              </w:rPr>
            </w:pPr>
          </w:p>
        </w:tc>
        <w:tc>
          <w:tcPr>
            <w:tcW w:w="1260" w:type="dxa"/>
            <w:shd w:val="clear" w:color="auto" w:fill="BFBFBF" w:themeFill="background1" w:themeFillShade="BF"/>
          </w:tcPr>
          <w:p w14:paraId="255BEC66" w14:textId="77777777" w:rsidR="00846302" w:rsidRPr="00E865B8" w:rsidRDefault="00846302" w:rsidP="00E12588">
            <w:pPr>
              <w:jc w:val="center"/>
              <w:rPr>
                <w:rFonts w:ascii="Arial Narrow" w:hAnsi="Arial Narrow"/>
                <w:b/>
              </w:rPr>
            </w:pPr>
          </w:p>
        </w:tc>
        <w:tc>
          <w:tcPr>
            <w:tcW w:w="4590" w:type="dxa"/>
          </w:tcPr>
          <w:p w14:paraId="5288D7B3" w14:textId="77777777" w:rsidR="00846302" w:rsidRDefault="00B564DA" w:rsidP="00D36708">
            <w:pPr>
              <w:rPr>
                <w:rFonts w:ascii="Arial Narrow" w:hAnsi="Arial Narrow"/>
                <w:i/>
              </w:rPr>
            </w:pPr>
            <w:r>
              <w:rPr>
                <w:rFonts w:ascii="Arial Narrow" w:hAnsi="Arial Narrow"/>
                <w:i/>
              </w:rPr>
              <w:t>The applicant may have optional or additional requirements for unit specific exemption</w:t>
            </w:r>
            <w:r w:rsidR="00D36708">
              <w:rPr>
                <w:rFonts w:ascii="Arial Narrow" w:hAnsi="Arial Narrow"/>
                <w:i/>
              </w:rPr>
              <w:t xml:space="preserve"> criteria</w:t>
            </w:r>
            <w:r>
              <w:rPr>
                <w:rFonts w:ascii="Arial Narrow" w:hAnsi="Arial Narrow"/>
                <w:i/>
              </w:rPr>
              <w:t xml:space="preserve">. Please check </w:t>
            </w:r>
            <w:r w:rsidR="00D36708">
              <w:rPr>
                <w:rFonts w:ascii="Arial Narrow" w:hAnsi="Arial Narrow"/>
                <w:i/>
              </w:rPr>
              <w:t>the</w:t>
            </w:r>
            <w:r>
              <w:rPr>
                <w:rFonts w:ascii="Arial Narrow" w:hAnsi="Arial Narrow"/>
                <w:i/>
              </w:rPr>
              <w:t xml:space="preserve"> applicable unit specific checklist below. </w:t>
            </w:r>
          </w:p>
        </w:tc>
      </w:tr>
      <w:tr w:rsidR="00E73345" w14:paraId="097574DB" w14:textId="77777777" w:rsidTr="00E73345">
        <w:tc>
          <w:tcPr>
            <w:tcW w:w="540" w:type="dxa"/>
            <w:tcBorders>
              <w:top w:val="nil"/>
              <w:bottom w:val="nil"/>
            </w:tcBorders>
          </w:tcPr>
          <w:p w14:paraId="1B4DEA2C" w14:textId="77777777" w:rsidR="00E73345" w:rsidRDefault="00E73345" w:rsidP="00B74B5D">
            <w:pPr>
              <w:ind w:left="337" w:hanging="337"/>
              <w:rPr>
                <w:rFonts w:ascii="Arial Narrow" w:hAnsi="Arial Narrow"/>
                <w:b/>
              </w:rPr>
            </w:pPr>
          </w:p>
        </w:tc>
        <w:tc>
          <w:tcPr>
            <w:tcW w:w="4500" w:type="dxa"/>
            <w:tcBorders>
              <w:top w:val="nil"/>
            </w:tcBorders>
          </w:tcPr>
          <w:p w14:paraId="171D6A9C" w14:textId="77777777" w:rsidR="00E73345" w:rsidRPr="00E73345" w:rsidRDefault="00E73345" w:rsidP="00E73345">
            <w:pPr>
              <w:pStyle w:val="ListParagraph"/>
              <w:numPr>
                <w:ilvl w:val="0"/>
                <w:numId w:val="9"/>
              </w:numPr>
              <w:ind w:left="342" w:hanging="342"/>
              <w:rPr>
                <w:rFonts w:ascii="Arial Narrow" w:hAnsi="Arial Narrow"/>
              </w:rPr>
            </w:pPr>
            <w:r w:rsidRPr="00E73345">
              <w:rPr>
                <w:rFonts w:ascii="Arial Narrow" w:hAnsi="Arial Narrow"/>
              </w:rPr>
              <w:t>Is an engineered structure</w:t>
            </w:r>
            <w:r>
              <w:rPr>
                <w:rFonts w:ascii="Arial Narrow" w:hAnsi="Arial Narrow"/>
              </w:rPr>
              <w:t>.</w:t>
            </w:r>
          </w:p>
        </w:tc>
        <w:tc>
          <w:tcPr>
            <w:tcW w:w="1620" w:type="dxa"/>
          </w:tcPr>
          <w:p w14:paraId="5E8FA73B" w14:textId="77777777" w:rsidR="00E73345" w:rsidRDefault="00E73345" w:rsidP="00980F1F">
            <w:pPr>
              <w:jc w:val="center"/>
              <w:rPr>
                <w:rFonts w:ascii="Arial Narrow" w:hAnsi="Arial Narrow"/>
              </w:rPr>
            </w:pPr>
            <w:r w:rsidRPr="00E73345">
              <w:rPr>
                <w:rFonts w:ascii="Arial Narrow" w:hAnsi="Arial Narrow"/>
              </w:rPr>
              <w:t>264.90(b)(2)</w:t>
            </w:r>
            <w:r>
              <w:rPr>
                <w:rFonts w:ascii="Arial Narrow" w:hAnsi="Arial Narrow"/>
              </w:rPr>
              <w:t>(</w:t>
            </w:r>
            <w:proofErr w:type="spellStart"/>
            <w:r>
              <w:rPr>
                <w:rFonts w:ascii="Arial Narrow" w:hAnsi="Arial Narrow"/>
              </w:rPr>
              <w:t>i</w:t>
            </w:r>
            <w:proofErr w:type="spellEnd"/>
            <w:r>
              <w:rPr>
                <w:rFonts w:ascii="Arial Narrow" w:hAnsi="Arial Narrow"/>
              </w:rPr>
              <w:t>)</w:t>
            </w:r>
          </w:p>
        </w:tc>
        <w:sdt>
          <w:sdtPr>
            <w:rPr>
              <w:rFonts w:ascii="Arial Narrow" w:hAnsi="Arial Narrow"/>
              <w:b/>
            </w:rPr>
            <w:id w:val="1533234136"/>
            <w:placeholder>
              <w:docPart w:val="DefaultPlaceholder_1081868574"/>
            </w:placeholder>
            <w:showingPlcHdr/>
          </w:sdtPr>
          <w:sdtContent>
            <w:tc>
              <w:tcPr>
                <w:tcW w:w="1170" w:type="dxa"/>
                <w:shd w:val="clear" w:color="auto" w:fill="auto"/>
              </w:tcPr>
              <w:p w14:paraId="480F63FD" w14:textId="780CB829" w:rsidR="00E73345"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820567713"/>
            <w:placeholder>
              <w:docPart w:val="DefaultPlaceholder_1081868574"/>
            </w:placeholder>
            <w:showingPlcHdr/>
          </w:sdtPr>
          <w:sdtContent>
            <w:tc>
              <w:tcPr>
                <w:tcW w:w="1260" w:type="dxa"/>
                <w:shd w:val="clear" w:color="auto" w:fill="auto"/>
              </w:tcPr>
              <w:p w14:paraId="117BCDC9" w14:textId="0F5239A4" w:rsidR="00E73345"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55924892" w14:textId="77777777" w:rsidR="00E73345" w:rsidRPr="00E865B8" w:rsidRDefault="00E73345" w:rsidP="00E12588">
            <w:pPr>
              <w:jc w:val="center"/>
              <w:rPr>
                <w:rFonts w:ascii="Arial Narrow" w:hAnsi="Arial Narrow"/>
                <w:b/>
              </w:rPr>
            </w:pPr>
          </w:p>
        </w:tc>
        <w:tc>
          <w:tcPr>
            <w:tcW w:w="4590" w:type="dxa"/>
          </w:tcPr>
          <w:sdt>
            <w:sdtPr>
              <w:rPr>
                <w:rFonts w:ascii="Arial Narrow" w:hAnsi="Arial Narrow"/>
                <w:i/>
              </w:rPr>
              <w:id w:val="-2026703853"/>
              <w:placeholder>
                <w:docPart w:val="DefaultPlaceholder_1081868574"/>
              </w:placeholder>
            </w:sdtPr>
            <w:sdtContent>
              <w:p w14:paraId="67F6FDDA" w14:textId="45009D27" w:rsidR="00E73345" w:rsidRDefault="003134FB" w:rsidP="00C70051">
                <w:pPr>
                  <w:rPr>
                    <w:rFonts w:ascii="Arial Narrow" w:hAnsi="Arial Narrow"/>
                    <w:i/>
                  </w:rPr>
                </w:pPr>
                <w:r>
                  <w:rPr>
                    <w:rFonts w:ascii="Arial Narrow" w:hAnsi="Arial Narrow"/>
                    <w:i/>
                  </w:rPr>
                  <w:t xml:space="preserve">Provide the design of the unit. </w:t>
                </w:r>
              </w:p>
            </w:sdtContent>
          </w:sdt>
        </w:tc>
      </w:tr>
      <w:tr w:rsidR="00E73345" w14:paraId="7D84170D" w14:textId="77777777" w:rsidTr="00E73345">
        <w:tc>
          <w:tcPr>
            <w:tcW w:w="540" w:type="dxa"/>
            <w:tcBorders>
              <w:top w:val="nil"/>
              <w:bottom w:val="nil"/>
            </w:tcBorders>
          </w:tcPr>
          <w:p w14:paraId="7A10B52B" w14:textId="77777777" w:rsidR="00E73345" w:rsidRDefault="00E73345" w:rsidP="00B74B5D">
            <w:pPr>
              <w:ind w:left="337" w:hanging="337"/>
              <w:rPr>
                <w:rFonts w:ascii="Arial Narrow" w:hAnsi="Arial Narrow"/>
                <w:b/>
              </w:rPr>
            </w:pPr>
          </w:p>
        </w:tc>
        <w:tc>
          <w:tcPr>
            <w:tcW w:w="4500" w:type="dxa"/>
          </w:tcPr>
          <w:p w14:paraId="6E033AFD" w14:textId="77777777" w:rsidR="00E73345" w:rsidRPr="00E73345" w:rsidRDefault="00E73345" w:rsidP="00E73345">
            <w:pPr>
              <w:pStyle w:val="ListParagraph"/>
              <w:numPr>
                <w:ilvl w:val="0"/>
                <w:numId w:val="9"/>
              </w:numPr>
              <w:ind w:left="342" w:hanging="342"/>
              <w:rPr>
                <w:rFonts w:ascii="Arial Narrow" w:hAnsi="Arial Narrow"/>
              </w:rPr>
            </w:pPr>
            <w:r w:rsidRPr="00E73345">
              <w:rPr>
                <w:rFonts w:ascii="Arial Narrow" w:hAnsi="Arial Narrow"/>
              </w:rPr>
              <w:t>Does not receive or contain liquid waste or waste containing free liquids</w:t>
            </w:r>
            <w:r>
              <w:rPr>
                <w:rFonts w:ascii="Arial Narrow" w:hAnsi="Arial Narrow"/>
              </w:rPr>
              <w:t xml:space="preserve">. </w:t>
            </w:r>
          </w:p>
        </w:tc>
        <w:tc>
          <w:tcPr>
            <w:tcW w:w="1620" w:type="dxa"/>
          </w:tcPr>
          <w:p w14:paraId="0CFAEC3B" w14:textId="77777777" w:rsidR="00E73345" w:rsidRPr="00E73345" w:rsidRDefault="00E73345" w:rsidP="0087515A">
            <w:pPr>
              <w:jc w:val="center"/>
              <w:rPr>
                <w:rFonts w:ascii="Arial Narrow" w:hAnsi="Arial Narrow"/>
              </w:rPr>
            </w:pPr>
            <w:r w:rsidRPr="00E73345">
              <w:rPr>
                <w:rFonts w:ascii="Arial Narrow" w:hAnsi="Arial Narrow"/>
              </w:rPr>
              <w:t>264.90(b)(2)(i</w:t>
            </w:r>
            <w:r>
              <w:rPr>
                <w:rFonts w:ascii="Arial Narrow" w:hAnsi="Arial Narrow"/>
              </w:rPr>
              <w:t>i</w:t>
            </w:r>
            <w:r w:rsidRPr="00E73345">
              <w:rPr>
                <w:rFonts w:ascii="Arial Narrow" w:hAnsi="Arial Narrow"/>
              </w:rPr>
              <w:t>)</w:t>
            </w:r>
            <w:r w:rsidR="00170987">
              <w:rPr>
                <w:rFonts w:ascii="Arial Narrow" w:hAnsi="Arial Narrow"/>
              </w:rPr>
              <w:t xml:space="preserve">; </w:t>
            </w:r>
          </w:p>
        </w:tc>
        <w:sdt>
          <w:sdtPr>
            <w:rPr>
              <w:rFonts w:ascii="Arial Narrow" w:hAnsi="Arial Narrow"/>
              <w:b/>
            </w:rPr>
            <w:id w:val="62608454"/>
            <w:placeholder>
              <w:docPart w:val="DefaultPlaceholder_1081868574"/>
            </w:placeholder>
            <w:showingPlcHdr/>
            <w:text/>
          </w:sdtPr>
          <w:sdtContent>
            <w:tc>
              <w:tcPr>
                <w:tcW w:w="1170" w:type="dxa"/>
                <w:shd w:val="clear" w:color="auto" w:fill="auto"/>
              </w:tcPr>
              <w:p w14:paraId="114551B4" w14:textId="23B88F4C" w:rsidR="00E73345"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338514004"/>
            <w:placeholder>
              <w:docPart w:val="DefaultPlaceholder_1081868574"/>
            </w:placeholder>
            <w:showingPlcHdr/>
          </w:sdtPr>
          <w:sdtContent>
            <w:tc>
              <w:tcPr>
                <w:tcW w:w="1260" w:type="dxa"/>
                <w:shd w:val="clear" w:color="auto" w:fill="auto"/>
              </w:tcPr>
              <w:p w14:paraId="2B5C17B2" w14:textId="7EF4FBF4" w:rsidR="00E73345"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0705CF13" w14:textId="77777777" w:rsidR="00E73345" w:rsidRPr="00E865B8" w:rsidRDefault="00E73345" w:rsidP="00E12588">
            <w:pPr>
              <w:jc w:val="center"/>
              <w:rPr>
                <w:rFonts w:ascii="Arial Narrow" w:hAnsi="Arial Narrow"/>
                <w:b/>
              </w:rPr>
            </w:pPr>
          </w:p>
        </w:tc>
        <w:tc>
          <w:tcPr>
            <w:tcW w:w="4590" w:type="dxa"/>
          </w:tcPr>
          <w:sdt>
            <w:sdtPr>
              <w:rPr>
                <w:rFonts w:ascii="Arial Narrow" w:hAnsi="Arial Narrow"/>
                <w:i/>
              </w:rPr>
              <w:id w:val="-584458672"/>
              <w:placeholder>
                <w:docPart w:val="DefaultPlaceholder_1081868574"/>
              </w:placeholder>
            </w:sdtPr>
            <w:sdtContent>
              <w:p w14:paraId="04E5C35A" w14:textId="263F89C6" w:rsidR="00E73345" w:rsidRDefault="00170987" w:rsidP="00170987">
                <w:pPr>
                  <w:rPr>
                    <w:rFonts w:ascii="Arial Narrow" w:hAnsi="Arial Narrow"/>
                    <w:i/>
                  </w:rPr>
                </w:pPr>
                <w:r w:rsidRPr="00170987">
                  <w:rPr>
                    <w:rFonts w:ascii="Arial Narrow" w:hAnsi="Arial Narrow"/>
                    <w:i/>
                  </w:rPr>
                  <w:t>To demonstrate the absence or presence of free liquids in the</w:t>
                </w:r>
                <w:r>
                  <w:rPr>
                    <w:rFonts w:ascii="Arial Narrow" w:hAnsi="Arial Narrow"/>
                    <w:i/>
                  </w:rPr>
                  <w:t xml:space="preserve"> </w:t>
                </w:r>
                <w:r w:rsidRPr="00170987">
                  <w:rPr>
                    <w:rFonts w:ascii="Arial Narrow" w:hAnsi="Arial Narrow"/>
                    <w:i/>
                  </w:rPr>
                  <w:t>waste, the following test must be used: Method 9095B (Paint Filter Liquids Test) as described in “Test Methods for Evaluating Solid Waste, Physical/Chemical Methods,” EPA Publication SW-846, as incorporated by reference in 40 CFR Part 260.11.</w:t>
                </w:r>
              </w:p>
            </w:sdtContent>
          </w:sdt>
        </w:tc>
      </w:tr>
      <w:tr w:rsidR="00E73345" w14:paraId="398434B2" w14:textId="77777777" w:rsidTr="00E73345">
        <w:tc>
          <w:tcPr>
            <w:tcW w:w="540" w:type="dxa"/>
            <w:tcBorders>
              <w:top w:val="nil"/>
              <w:bottom w:val="nil"/>
            </w:tcBorders>
          </w:tcPr>
          <w:p w14:paraId="4F75593D" w14:textId="77777777" w:rsidR="00E73345" w:rsidRDefault="00E73345" w:rsidP="00B74B5D">
            <w:pPr>
              <w:ind w:left="337" w:hanging="337"/>
              <w:rPr>
                <w:rFonts w:ascii="Arial Narrow" w:hAnsi="Arial Narrow"/>
                <w:b/>
              </w:rPr>
            </w:pPr>
          </w:p>
        </w:tc>
        <w:tc>
          <w:tcPr>
            <w:tcW w:w="4500" w:type="dxa"/>
          </w:tcPr>
          <w:p w14:paraId="63ED5B64" w14:textId="77777777" w:rsidR="00E73345" w:rsidRPr="00E73345" w:rsidRDefault="00E73345" w:rsidP="00E73345">
            <w:pPr>
              <w:pStyle w:val="ListParagraph"/>
              <w:numPr>
                <w:ilvl w:val="0"/>
                <w:numId w:val="9"/>
              </w:numPr>
              <w:ind w:left="342" w:hanging="342"/>
              <w:rPr>
                <w:rFonts w:ascii="Arial Narrow" w:hAnsi="Arial Narrow"/>
              </w:rPr>
            </w:pPr>
            <w:r w:rsidRPr="00E73345">
              <w:rPr>
                <w:rFonts w:ascii="Arial Narrow" w:hAnsi="Arial Narrow"/>
              </w:rPr>
              <w:t>Is designed and operated to exclude liquid, precipitation, and other run-on and run-off</w:t>
            </w:r>
            <w:r>
              <w:rPr>
                <w:rFonts w:ascii="Arial Narrow" w:hAnsi="Arial Narrow"/>
              </w:rPr>
              <w:t>.</w:t>
            </w:r>
          </w:p>
        </w:tc>
        <w:tc>
          <w:tcPr>
            <w:tcW w:w="1620" w:type="dxa"/>
          </w:tcPr>
          <w:p w14:paraId="23D7EA30" w14:textId="77777777" w:rsidR="00E73345" w:rsidRPr="00E73345" w:rsidRDefault="00E73345" w:rsidP="0087515A">
            <w:pPr>
              <w:jc w:val="center"/>
              <w:rPr>
                <w:rFonts w:ascii="Arial Narrow" w:hAnsi="Arial Narrow"/>
              </w:rPr>
            </w:pPr>
            <w:r w:rsidRPr="00E73345">
              <w:rPr>
                <w:rFonts w:ascii="Arial Narrow" w:hAnsi="Arial Narrow"/>
              </w:rPr>
              <w:t>264.90(b)(2)(ii</w:t>
            </w:r>
            <w:r>
              <w:rPr>
                <w:rFonts w:ascii="Arial Narrow" w:hAnsi="Arial Narrow"/>
              </w:rPr>
              <w:t>i</w:t>
            </w:r>
            <w:r w:rsidRPr="00E73345">
              <w:rPr>
                <w:rFonts w:ascii="Arial Narrow" w:hAnsi="Arial Narrow"/>
              </w:rPr>
              <w:t>)</w:t>
            </w:r>
            <w:r w:rsidR="00170987">
              <w:rPr>
                <w:rFonts w:ascii="Arial Narrow" w:hAnsi="Arial Narrow"/>
              </w:rPr>
              <w:t xml:space="preserve">; </w:t>
            </w:r>
          </w:p>
        </w:tc>
        <w:sdt>
          <w:sdtPr>
            <w:rPr>
              <w:rFonts w:ascii="Arial Narrow" w:hAnsi="Arial Narrow"/>
              <w:b/>
            </w:rPr>
            <w:id w:val="-1871598895"/>
            <w:placeholder>
              <w:docPart w:val="DefaultPlaceholder_1081868574"/>
            </w:placeholder>
            <w:showingPlcHdr/>
          </w:sdtPr>
          <w:sdtContent>
            <w:tc>
              <w:tcPr>
                <w:tcW w:w="1170" w:type="dxa"/>
                <w:shd w:val="clear" w:color="auto" w:fill="auto"/>
              </w:tcPr>
              <w:p w14:paraId="2D400BA1" w14:textId="3B97BC38" w:rsidR="00E73345"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95317570"/>
            <w:placeholder>
              <w:docPart w:val="DefaultPlaceholder_1081868574"/>
            </w:placeholder>
            <w:showingPlcHdr/>
            <w:text/>
          </w:sdtPr>
          <w:sdtContent>
            <w:tc>
              <w:tcPr>
                <w:tcW w:w="1260" w:type="dxa"/>
                <w:shd w:val="clear" w:color="auto" w:fill="auto"/>
              </w:tcPr>
              <w:p w14:paraId="0D0AF150" w14:textId="67CAC3A9" w:rsidR="00E73345"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77D84B06" w14:textId="77777777" w:rsidR="00E73345" w:rsidRPr="00E865B8" w:rsidRDefault="00E73345" w:rsidP="00E12588">
            <w:pPr>
              <w:jc w:val="center"/>
              <w:rPr>
                <w:rFonts w:ascii="Arial Narrow" w:hAnsi="Arial Narrow"/>
                <w:b/>
              </w:rPr>
            </w:pPr>
          </w:p>
        </w:tc>
        <w:sdt>
          <w:sdtPr>
            <w:rPr>
              <w:rFonts w:ascii="Arial Narrow" w:hAnsi="Arial Narrow"/>
              <w:i/>
            </w:rPr>
            <w:id w:val="-630093412"/>
            <w:placeholder>
              <w:docPart w:val="DefaultPlaceholder_1081868574"/>
            </w:placeholder>
            <w:showingPlcHdr/>
          </w:sdtPr>
          <w:sdtContent>
            <w:tc>
              <w:tcPr>
                <w:tcW w:w="4590" w:type="dxa"/>
              </w:tcPr>
              <w:p w14:paraId="3FC31187" w14:textId="39384338" w:rsidR="00E73345" w:rsidRDefault="00B04D0E" w:rsidP="00C70051">
                <w:pPr>
                  <w:rPr>
                    <w:rFonts w:ascii="Arial Narrow" w:hAnsi="Arial Narrow"/>
                    <w:i/>
                  </w:rPr>
                </w:pPr>
                <w:r w:rsidRPr="00CF28EB">
                  <w:rPr>
                    <w:rStyle w:val="PlaceholderText"/>
                  </w:rPr>
                  <w:t>Click here to enter text.</w:t>
                </w:r>
              </w:p>
            </w:tc>
          </w:sdtContent>
        </w:sdt>
      </w:tr>
      <w:tr w:rsidR="00E73345" w14:paraId="3782E724" w14:textId="77777777" w:rsidTr="00E73345">
        <w:tc>
          <w:tcPr>
            <w:tcW w:w="540" w:type="dxa"/>
            <w:tcBorders>
              <w:top w:val="nil"/>
              <w:bottom w:val="nil"/>
            </w:tcBorders>
          </w:tcPr>
          <w:p w14:paraId="1FE66389" w14:textId="77777777" w:rsidR="00E73345" w:rsidRDefault="00E73345" w:rsidP="00B74B5D">
            <w:pPr>
              <w:ind w:left="337" w:hanging="337"/>
              <w:rPr>
                <w:rFonts w:ascii="Arial Narrow" w:hAnsi="Arial Narrow"/>
                <w:b/>
              </w:rPr>
            </w:pPr>
          </w:p>
        </w:tc>
        <w:tc>
          <w:tcPr>
            <w:tcW w:w="4500" w:type="dxa"/>
          </w:tcPr>
          <w:p w14:paraId="6485548F" w14:textId="77777777" w:rsidR="00E73345" w:rsidRPr="00E73345" w:rsidRDefault="00E73345" w:rsidP="00E73345">
            <w:pPr>
              <w:pStyle w:val="ListParagraph"/>
              <w:numPr>
                <w:ilvl w:val="0"/>
                <w:numId w:val="9"/>
              </w:numPr>
              <w:ind w:left="342" w:hanging="342"/>
              <w:rPr>
                <w:rFonts w:ascii="Arial Narrow" w:hAnsi="Arial Narrow"/>
              </w:rPr>
            </w:pPr>
            <w:r w:rsidRPr="00E73345">
              <w:rPr>
                <w:rFonts w:ascii="Arial Narrow" w:hAnsi="Arial Narrow"/>
              </w:rPr>
              <w:t>Has both inner and outer layers of containment enclosing the waste</w:t>
            </w:r>
            <w:r>
              <w:rPr>
                <w:rFonts w:ascii="Arial Narrow" w:hAnsi="Arial Narrow"/>
              </w:rPr>
              <w:t>.</w:t>
            </w:r>
          </w:p>
        </w:tc>
        <w:tc>
          <w:tcPr>
            <w:tcW w:w="1620" w:type="dxa"/>
          </w:tcPr>
          <w:p w14:paraId="6A09F153" w14:textId="77777777" w:rsidR="00E73345" w:rsidRPr="00E73345" w:rsidRDefault="00E73345" w:rsidP="00980F1F">
            <w:pPr>
              <w:jc w:val="center"/>
              <w:rPr>
                <w:rFonts w:ascii="Arial Narrow" w:hAnsi="Arial Narrow"/>
              </w:rPr>
            </w:pPr>
            <w:r w:rsidRPr="00E73345">
              <w:rPr>
                <w:rFonts w:ascii="Arial Narrow" w:hAnsi="Arial Narrow"/>
              </w:rPr>
              <w:t>264.90(b)(2)(i</w:t>
            </w:r>
            <w:r>
              <w:rPr>
                <w:rFonts w:ascii="Arial Narrow" w:hAnsi="Arial Narrow"/>
              </w:rPr>
              <w:t>v</w:t>
            </w:r>
            <w:r w:rsidRPr="00E73345">
              <w:rPr>
                <w:rFonts w:ascii="Arial Narrow" w:hAnsi="Arial Narrow"/>
              </w:rPr>
              <w:t>)</w:t>
            </w:r>
          </w:p>
        </w:tc>
        <w:sdt>
          <w:sdtPr>
            <w:rPr>
              <w:rFonts w:ascii="Arial Narrow" w:hAnsi="Arial Narrow"/>
              <w:b/>
            </w:rPr>
            <w:id w:val="-1991627915"/>
            <w:placeholder>
              <w:docPart w:val="DefaultPlaceholder_1081868574"/>
            </w:placeholder>
            <w:showingPlcHdr/>
          </w:sdtPr>
          <w:sdtContent>
            <w:tc>
              <w:tcPr>
                <w:tcW w:w="1170" w:type="dxa"/>
                <w:shd w:val="clear" w:color="auto" w:fill="auto"/>
              </w:tcPr>
              <w:p w14:paraId="1A7BF544" w14:textId="4055376C" w:rsidR="00E73345"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63598106"/>
            <w:placeholder>
              <w:docPart w:val="DefaultPlaceholder_1081868574"/>
            </w:placeholder>
            <w:showingPlcHdr/>
          </w:sdtPr>
          <w:sdtContent>
            <w:tc>
              <w:tcPr>
                <w:tcW w:w="1260" w:type="dxa"/>
                <w:shd w:val="clear" w:color="auto" w:fill="auto"/>
              </w:tcPr>
              <w:p w14:paraId="207CEBB3" w14:textId="7F776F19" w:rsidR="00E73345"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736AFC21" w14:textId="77777777" w:rsidR="00E73345" w:rsidRPr="00E865B8" w:rsidRDefault="00E73345" w:rsidP="00E12588">
            <w:pPr>
              <w:jc w:val="center"/>
              <w:rPr>
                <w:rFonts w:ascii="Arial Narrow" w:hAnsi="Arial Narrow"/>
                <w:b/>
              </w:rPr>
            </w:pPr>
          </w:p>
        </w:tc>
        <w:sdt>
          <w:sdtPr>
            <w:rPr>
              <w:rFonts w:ascii="Arial Narrow" w:hAnsi="Arial Narrow"/>
              <w:i/>
            </w:rPr>
            <w:id w:val="-973605950"/>
            <w:placeholder>
              <w:docPart w:val="DefaultPlaceholder_1081868574"/>
            </w:placeholder>
            <w:showingPlcHdr/>
            <w:text/>
          </w:sdtPr>
          <w:sdtContent>
            <w:tc>
              <w:tcPr>
                <w:tcW w:w="4590" w:type="dxa"/>
              </w:tcPr>
              <w:p w14:paraId="6A57707A" w14:textId="66CC975D" w:rsidR="00E73345" w:rsidRDefault="00B04D0E" w:rsidP="00C70051">
                <w:pPr>
                  <w:rPr>
                    <w:rFonts w:ascii="Arial Narrow" w:hAnsi="Arial Narrow"/>
                    <w:i/>
                  </w:rPr>
                </w:pPr>
                <w:r w:rsidRPr="00CF28EB">
                  <w:rPr>
                    <w:rStyle w:val="PlaceholderText"/>
                  </w:rPr>
                  <w:t>Click here to enter text.</w:t>
                </w:r>
              </w:p>
            </w:tc>
          </w:sdtContent>
        </w:sdt>
      </w:tr>
      <w:tr w:rsidR="00E73345" w14:paraId="657FDF99" w14:textId="77777777" w:rsidTr="00E73345">
        <w:tc>
          <w:tcPr>
            <w:tcW w:w="540" w:type="dxa"/>
            <w:tcBorders>
              <w:top w:val="nil"/>
              <w:bottom w:val="nil"/>
            </w:tcBorders>
          </w:tcPr>
          <w:p w14:paraId="33EA1C5B" w14:textId="77777777" w:rsidR="00E73345" w:rsidRDefault="00E73345" w:rsidP="00B74B5D">
            <w:pPr>
              <w:ind w:left="337" w:hanging="337"/>
              <w:rPr>
                <w:rFonts w:ascii="Arial Narrow" w:hAnsi="Arial Narrow"/>
                <w:b/>
              </w:rPr>
            </w:pPr>
          </w:p>
        </w:tc>
        <w:tc>
          <w:tcPr>
            <w:tcW w:w="4500" w:type="dxa"/>
          </w:tcPr>
          <w:p w14:paraId="374EA574" w14:textId="77777777" w:rsidR="00E73345" w:rsidRPr="00E73345" w:rsidRDefault="00E73345" w:rsidP="00E73345">
            <w:pPr>
              <w:pStyle w:val="ListParagraph"/>
              <w:numPr>
                <w:ilvl w:val="0"/>
                <w:numId w:val="9"/>
              </w:numPr>
              <w:ind w:left="342" w:hanging="342"/>
              <w:rPr>
                <w:rFonts w:ascii="Arial Narrow" w:hAnsi="Arial Narrow"/>
              </w:rPr>
            </w:pPr>
            <w:r w:rsidRPr="00E73345">
              <w:rPr>
                <w:rFonts w:ascii="Arial Narrow" w:hAnsi="Arial Narrow"/>
              </w:rPr>
              <w:t xml:space="preserve">Has a leak detection system built into each containment </w:t>
            </w:r>
            <w:proofErr w:type="gramStart"/>
            <w:r w:rsidRPr="00E73345">
              <w:rPr>
                <w:rFonts w:ascii="Arial Narrow" w:hAnsi="Arial Narrow"/>
              </w:rPr>
              <w:t>layer</w:t>
            </w:r>
            <w:r>
              <w:rPr>
                <w:rFonts w:ascii="Arial Narrow" w:hAnsi="Arial Narrow"/>
              </w:rPr>
              <w:t>.</w:t>
            </w:r>
            <w:proofErr w:type="gramEnd"/>
          </w:p>
        </w:tc>
        <w:tc>
          <w:tcPr>
            <w:tcW w:w="1620" w:type="dxa"/>
          </w:tcPr>
          <w:p w14:paraId="5F2E172D" w14:textId="77777777" w:rsidR="00E73345" w:rsidRPr="00E73345" w:rsidRDefault="00E73345" w:rsidP="00980F1F">
            <w:pPr>
              <w:jc w:val="center"/>
              <w:rPr>
                <w:rFonts w:ascii="Arial Narrow" w:hAnsi="Arial Narrow"/>
              </w:rPr>
            </w:pPr>
            <w:r w:rsidRPr="00E73345">
              <w:rPr>
                <w:rFonts w:ascii="Arial Narrow" w:hAnsi="Arial Narrow"/>
              </w:rPr>
              <w:t>264.90(b)(2)</w:t>
            </w:r>
            <w:r>
              <w:rPr>
                <w:rFonts w:ascii="Arial Narrow" w:hAnsi="Arial Narrow"/>
              </w:rPr>
              <w:t>(</w:t>
            </w:r>
            <w:r w:rsidRPr="00E73345">
              <w:rPr>
                <w:rFonts w:ascii="Arial Narrow" w:hAnsi="Arial Narrow"/>
              </w:rPr>
              <w:t>v)</w:t>
            </w:r>
          </w:p>
        </w:tc>
        <w:sdt>
          <w:sdtPr>
            <w:rPr>
              <w:rFonts w:ascii="Arial Narrow" w:hAnsi="Arial Narrow"/>
              <w:b/>
            </w:rPr>
            <w:id w:val="-916775798"/>
            <w:placeholder>
              <w:docPart w:val="DefaultPlaceholder_1081868574"/>
            </w:placeholder>
            <w:showingPlcHdr/>
          </w:sdtPr>
          <w:sdtContent>
            <w:tc>
              <w:tcPr>
                <w:tcW w:w="1170" w:type="dxa"/>
                <w:shd w:val="clear" w:color="auto" w:fill="auto"/>
              </w:tcPr>
              <w:p w14:paraId="063BF07E" w14:textId="1302C9C8" w:rsidR="00E73345"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127703010"/>
            <w:placeholder>
              <w:docPart w:val="DefaultPlaceholder_1081868574"/>
            </w:placeholder>
            <w:showingPlcHdr/>
          </w:sdtPr>
          <w:sdtContent>
            <w:tc>
              <w:tcPr>
                <w:tcW w:w="1260" w:type="dxa"/>
                <w:shd w:val="clear" w:color="auto" w:fill="auto"/>
              </w:tcPr>
              <w:p w14:paraId="4485CEC4" w14:textId="2B59CA44" w:rsidR="00E73345"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5C5A097F" w14:textId="77777777" w:rsidR="00E73345" w:rsidRPr="00E865B8" w:rsidRDefault="00E73345" w:rsidP="00E12588">
            <w:pPr>
              <w:jc w:val="center"/>
              <w:rPr>
                <w:rFonts w:ascii="Arial Narrow" w:hAnsi="Arial Narrow"/>
                <w:b/>
              </w:rPr>
            </w:pPr>
          </w:p>
        </w:tc>
        <w:sdt>
          <w:sdtPr>
            <w:rPr>
              <w:rFonts w:ascii="Arial Narrow" w:hAnsi="Arial Narrow"/>
              <w:i/>
            </w:rPr>
            <w:id w:val="-1197851168"/>
            <w:placeholder>
              <w:docPart w:val="DefaultPlaceholder_1081868574"/>
            </w:placeholder>
            <w:showingPlcHdr/>
          </w:sdtPr>
          <w:sdtContent>
            <w:tc>
              <w:tcPr>
                <w:tcW w:w="4590" w:type="dxa"/>
              </w:tcPr>
              <w:p w14:paraId="052B343E" w14:textId="100B8BE9" w:rsidR="00E73345" w:rsidRDefault="00B04D0E" w:rsidP="00C70051">
                <w:pPr>
                  <w:rPr>
                    <w:rFonts w:ascii="Arial Narrow" w:hAnsi="Arial Narrow"/>
                    <w:i/>
                  </w:rPr>
                </w:pPr>
                <w:r w:rsidRPr="00CF28EB">
                  <w:rPr>
                    <w:rStyle w:val="PlaceholderText"/>
                  </w:rPr>
                  <w:t>Click here to enter text.</w:t>
                </w:r>
              </w:p>
            </w:tc>
          </w:sdtContent>
        </w:sdt>
      </w:tr>
      <w:tr w:rsidR="00E73345" w14:paraId="78F16FCC" w14:textId="77777777" w:rsidTr="00E73345">
        <w:tc>
          <w:tcPr>
            <w:tcW w:w="540" w:type="dxa"/>
            <w:tcBorders>
              <w:top w:val="nil"/>
              <w:bottom w:val="nil"/>
            </w:tcBorders>
          </w:tcPr>
          <w:p w14:paraId="75B1EFCF" w14:textId="77777777" w:rsidR="00E73345" w:rsidRDefault="00E73345" w:rsidP="00B74B5D">
            <w:pPr>
              <w:ind w:left="337" w:hanging="337"/>
              <w:rPr>
                <w:rFonts w:ascii="Arial Narrow" w:hAnsi="Arial Narrow"/>
                <w:b/>
              </w:rPr>
            </w:pPr>
          </w:p>
        </w:tc>
        <w:tc>
          <w:tcPr>
            <w:tcW w:w="4500" w:type="dxa"/>
          </w:tcPr>
          <w:p w14:paraId="4649C25F" w14:textId="77777777" w:rsidR="00E73345" w:rsidRPr="00E73345" w:rsidRDefault="00E73345" w:rsidP="001B697D">
            <w:pPr>
              <w:pStyle w:val="ListParagraph"/>
              <w:numPr>
                <w:ilvl w:val="0"/>
                <w:numId w:val="9"/>
              </w:numPr>
              <w:ind w:left="342" w:hanging="342"/>
              <w:rPr>
                <w:rFonts w:ascii="Arial Narrow" w:hAnsi="Arial Narrow"/>
              </w:rPr>
            </w:pPr>
            <w:r w:rsidRPr="00E73345">
              <w:rPr>
                <w:rFonts w:ascii="Arial Narrow" w:hAnsi="Arial Narrow"/>
              </w:rPr>
              <w:t xml:space="preserve">The </w:t>
            </w:r>
            <w:r w:rsidR="001B697D">
              <w:rPr>
                <w:rFonts w:ascii="Arial Narrow" w:hAnsi="Arial Narrow"/>
              </w:rPr>
              <w:t>applicant</w:t>
            </w:r>
            <w:r w:rsidRPr="00E73345">
              <w:rPr>
                <w:rFonts w:ascii="Arial Narrow" w:hAnsi="Arial Narrow"/>
              </w:rPr>
              <w:t xml:space="preserve"> will provide continuing operation and maintenance of these leak detection systems during the active life of the unit and the closure and post-closure care periods</w:t>
            </w:r>
            <w:r>
              <w:rPr>
                <w:rFonts w:ascii="Arial Narrow" w:hAnsi="Arial Narrow"/>
              </w:rPr>
              <w:t xml:space="preserve">. </w:t>
            </w:r>
          </w:p>
        </w:tc>
        <w:tc>
          <w:tcPr>
            <w:tcW w:w="1620" w:type="dxa"/>
          </w:tcPr>
          <w:p w14:paraId="16B29F30" w14:textId="77777777" w:rsidR="00E73345" w:rsidRPr="00E73345" w:rsidRDefault="00E73345" w:rsidP="00980F1F">
            <w:pPr>
              <w:jc w:val="center"/>
              <w:rPr>
                <w:rFonts w:ascii="Arial Narrow" w:hAnsi="Arial Narrow"/>
              </w:rPr>
            </w:pPr>
            <w:r w:rsidRPr="00E73345">
              <w:rPr>
                <w:rFonts w:ascii="Arial Narrow" w:hAnsi="Arial Narrow"/>
              </w:rPr>
              <w:t>264.90(b)(2)(v</w:t>
            </w:r>
            <w:r>
              <w:rPr>
                <w:rFonts w:ascii="Arial Narrow" w:hAnsi="Arial Narrow"/>
              </w:rPr>
              <w:t>i</w:t>
            </w:r>
            <w:r w:rsidRPr="00E73345">
              <w:rPr>
                <w:rFonts w:ascii="Arial Narrow" w:hAnsi="Arial Narrow"/>
              </w:rPr>
              <w:t>)</w:t>
            </w:r>
          </w:p>
        </w:tc>
        <w:sdt>
          <w:sdtPr>
            <w:rPr>
              <w:rFonts w:ascii="Arial Narrow" w:hAnsi="Arial Narrow"/>
              <w:b/>
            </w:rPr>
            <w:id w:val="-1599326537"/>
            <w:placeholder>
              <w:docPart w:val="DefaultPlaceholder_1081868574"/>
            </w:placeholder>
            <w:showingPlcHdr/>
          </w:sdtPr>
          <w:sdtContent>
            <w:tc>
              <w:tcPr>
                <w:tcW w:w="1170" w:type="dxa"/>
                <w:shd w:val="clear" w:color="auto" w:fill="auto"/>
              </w:tcPr>
              <w:p w14:paraId="5D91C4C2" w14:textId="28EC621A" w:rsidR="00E73345"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52771399"/>
            <w:placeholder>
              <w:docPart w:val="DefaultPlaceholder_1081868574"/>
            </w:placeholder>
            <w:showingPlcHdr/>
            <w:text/>
          </w:sdtPr>
          <w:sdtContent>
            <w:tc>
              <w:tcPr>
                <w:tcW w:w="1260" w:type="dxa"/>
                <w:shd w:val="clear" w:color="auto" w:fill="auto"/>
              </w:tcPr>
              <w:p w14:paraId="3C363BE4" w14:textId="76D3489D" w:rsidR="00E73345"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07A46582" w14:textId="77777777" w:rsidR="00E73345" w:rsidRPr="00E865B8" w:rsidRDefault="00E73345" w:rsidP="00E12588">
            <w:pPr>
              <w:jc w:val="center"/>
              <w:rPr>
                <w:rFonts w:ascii="Arial Narrow" w:hAnsi="Arial Narrow"/>
                <w:b/>
              </w:rPr>
            </w:pPr>
          </w:p>
        </w:tc>
        <w:sdt>
          <w:sdtPr>
            <w:rPr>
              <w:rFonts w:ascii="Arial Narrow" w:hAnsi="Arial Narrow"/>
              <w:i/>
            </w:rPr>
            <w:id w:val="822936388"/>
            <w:placeholder>
              <w:docPart w:val="DefaultPlaceholder_1081868574"/>
            </w:placeholder>
            <w:showingPlcHdr/>
          </w:sdtPr>
          <w:sdtContent>
            <w:tc>
              <w:tcPr>
                <w:tcW w:w="4590" w:type="dxa"/>
              </w:tcPr>
              <w:p w14:paraId="48D6F13C" w14:textId="50AC9D07" w:rsidR="00E73345" w:rsidRDefault="00B04D0E" w:rsidP="00C70051">
                <w:pPr>
                  <w:rPr>
                    <w:rFonts w:ascii="Arial Narrow" w:hAnsi="Arial Narrow"/>
                    <w:i/>
                  </w:rPr>
                </w:pPr>
                <w:r w:rsidRPr="00CF28EB">
                  <w:rPr>
                    <w:rStyle w:val="PlaceholderText"/>
                  </w:rPr>
                  <w:t>Click here to enter text.</w:t>
                </w:r>
              </w:p>
            </w:tc>
          </w:sdtContent>
        </w:sdt>
      </w:tr>
      <w:tr w:rsidR="00E73345" w14:paraId="6961163E" w14:textId="77777777" w:rsidTr="001B697D">
        <w:tc>
          <w:tcPr>
            <w:tcW w:w="540" w:type="dxa"/>
            <w:tcBorders>
              <w:top w:val="nil"/>
              <w:bottom w:val="nil"/>
            </w:tcBorders>
          </w:tcPr>
          <w:p w14:paraId="615ADF9E" w14:textId="77777777" w:rsidR="00E73345" w:rsidRDefault="00E73345" w:rsidP="00B74B5D">
            <w:pPr>
              <w:ind w:left="337" w:hanging="337"/>
              <w:rPr>
                <w:rFonts w:ascii="Arial Narrow" w:hAnsi="Arial Narrow"/>
                <w:b/>
              </w:rPr>
            </w:pPr>
          </w:p>
        </w:tc>
        <w:tc>
          <w:tcPr>
            <w:tcW w:w="4500" w:type="dxa"/>
          </w:tcPr>
          <w:p w14:paraId="764189A3" w14:textId="77777777" w:rsidR="00E73345" w:rsidRDefault="00E73345" w:rsidP="00E73345">
            <w:pPr>
              <w:pStyle w:val="ListParagraph"/>
              <w:numPr>
                <w:ilvl w:val="0"/>
                <w:numId w:val="9"/>
              </w:numPr>
              <w:ind w:left="342" w:hanging="342"/>
              <w:rPr>
                <w:rFonts w:ascii="Arial Narrow" w:hAnsi="Arial Narrow"/>
              </w:rPr>
            </w:pPr>
            <w:r w:rsidRPr="00E73345">
              <w:rPr>
                <w:rFonts w:ascii="Arial Narrow" w:hAnsi="Arial Narrow"/>
              </w:rPr>
              <w:t>To a reasonable degree of certainty, will not allow hazardous constituents to migrate beyond the outer containment layer prior to the end of the post-closure care period</w:t>
            </w:r>
            <w:r w:rsidR="001B697D">
              <w:rPr>
                <w:rFonts w:ascii="Arial Narrow" w:hAnsi="Arial Narrow"/>
              </w:rPr>
              <w:t>.</w:t>
            </w:r>
          </w:p>
          <w:p w14:paraId="4B4A18DE" w14:textId="77777777" w:rsidR="001B697D" w:rsidRPr="00E73345" w:rsidRDefault="001B697D" w:rsidP="001B697D">
            <w:pPr>
              <w:pStyle w:val="ListParagraph"/>
              <w:ind w:left="342"/>
              <w:rPr>
                <w:rFonts w:ascii="Arial Narrow" w:hAnsi="Arial Narrow"/>
              </w:rPr>
            </w:pPr>
          </w:p>
        </w:tc>
        <w:tc>
          <w:tcPr>
            <w:tcW w:w="1620" w:type="dxa"/>
          </w:tcPr>
          <w:p w14:paraId="74A8D0CA" w14:textId="77777777" w:rsidR="00E73345" w:rsidRPr="00E73345" w:rsidRDefault="00E73345" w:rsidP="00980F1F">
            <w:pPr>
              <w:jc w:val="center"/>
              <w:rPr>
                <w:rFonts w:ascii="Arial Narrow" w:hAnsi="Arial Narrow"/>
              </w:rPr>
            </w:pPr>
            <w:r w:rsidRPr="00E73345">
              <w:rPr>
                <w:rFonts w:ascii="Arial Narrow" w:hAnsi="Arial Narrow"/>
              </w:rPr>
              <w:t>264.90(b)(2)(vi</w:t>
            </w:r>
            <w:r>
              <w:rPr>
                <w:rFonts w:ascii="Arial Narrow" w:hAnsi="Arial Narrow"/>
              </w:rPr>
              <w:t>i</w:t>
            </w:r>
            <w:r w:rsidRPr="00E73345">
              <w:rPr>
                <w:rFonts w:ascii="Arial Narrow" w:hAnsi="Arial Narrow"/>
              </w:rPr>
              <w:t>)</w:t>
            </w:r>
          </w:p>
        </w:tc>
        <w:sdt>
          <w:sdtPr>
            <w:rPr>
              <w:rFonts w:ascii="Arial Narrow" w:hAnsi="Arial Narrow"/>
              <w:b/>
            </w:rPr>
            <w:id w:val="-2042433000"/>
            <w:placeholder>
              <w:docPart w:val="DefaultPlaceholder_1081868574"/>
            </w:placeholder>
            <w:showingPlcHdr/>
          </w:sdtPr>
          <w:sdtContent>
            <w:tc>
              <w:tcPr>
                <w:tcW w:w="1170" w:type="dxa"/>
                <w:shd w:val="clear" w:color="auto" w:fill="auto"/>
              </w:tcPr>
              <w:p w14:paraId="0B5ED4EA" w14:textId="7DF5F35C" w:rsidR="00E73345"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270390703"/>
            <w:placeholder>
              <w:docPart w:val="DefaultPlaceholder_1081868574"/>
            </w:placeholder>
            <w:showingPlcHdr/>
          </w:sdtPr>
          <w:sdtContent>
            <w:tc>
              <w:tcPr>
                <w:tcW w:w="1260" w:type="dxa"/>
                <w:shd w:val="clear" w:color="auto" w:fill="auto"/>
              </w:tcPr>
              <w:p w14:paraId="501ACE7A" w14:textId="28081EDF" w:rsidR="00E73345"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2F700460" w14:textId="77777777" w:rsidR="00E73345" w:rsidRPr="00E865B8" w:rsidRDefault="00E73345" w:rsidP="00E12588">
            <w:pPr>
              <w:jc w:val="center"/>
              <w:rPr>
                <w:rFonts w:ascii="Arial Narrow" w:hAnsi="Arial Narrow"/>
                <w:b/>
              </w:rPr>
            </w:pPr>
          </w:p>
        </w:tc>
        <w:sdt>
          <w:sdtPr>
            <w:rPr>
              <w:rFonts w:ascii="Arial Narrow" w:hAnsi="Arial Narrow"/>
              <w:i/>
            </w:rPr>
            <w:id w:val="-1730379375"/>
            <w:placeholder>
              <w:docPart w:val="DefaultPlaceholder_1081868574"/>
            </w:placeholder>
            <w:showingPlcHdr/>
          </w:sdtPr>
          <w:sdtContent>
            <w:tc>
              <w:tcPr>
                <w:tcW w:w="4590" w:type="dxa"/>
              </w:tcPr>
              <w:p w14:paraId="7764997C" w14:textId="735D6E1B" w:rsidR="00E73345" w:rsidRDefault="00B04D0E" w:rsidP="00C70051">
                <w:pPr>
                  <w:rPr>
                    <w:rFonts w:ascii="Arial Narrow" w:hAnsi="Arial Narrow"/>
                    <w:i/>
                  </w:rPr>
                </w:pPr>
                <w:r w:rsidRPr="00CF28EB">
                  <w:rPr>
                    <w:rStyle w:val="PlaceholderText"/>
                  </w:rPr>
                  <w:t>Click here to enter text.</w:t>
                </w:r>
              </w:p>
            </w:tc>
          </w:sdtContent>
        </w:sdt>
      </w:tr>
      <w:tr w:rsidR="001B697D" w14:paraId="66BA6F17" w14:textId="77777777" w:rsidTr="00A6356B">
        <w:tc>
          <w:tcPr>
            <w:tcW w:w="540" w:type="dxa"/>
            <w:tcBorders>
              <w:top w:val="nil"/>
              <w:bottom w:val="nil"/>
            </w:tcBorders>
          </w:tcPr>
          <w:p w14:paraId="4C9F2D74" w14:textId="77777777" w:rsidR="001B697D" w:rsidRDefault="001B697D" w:rsidP="00B74B5D">
            <w:pPr>
              <w:ind w:left="337" w:hanging="337"/>
              <w:rPr>
                <w:rFonts w:ascii="Arial Narrow" w:hAnsi="Arial Narrow"/>
                <w:b/>
              </w:rPr>
            </w:pPr>
          </w:p>
        </w:tc>
        <w:tc>
          <w:tcPr>
            <w:tcW w:w="4500" w:type="dxa"/>
            <w:tcBorders>
              <w:bottom w:val="nil"/>
            </w:tcBorders>
          </w:tcPr>
          <w:p w14:paraId="119F8852" w14:textId="77777777" w:rsidR="001B697D" w:rsidRDefault="001B697D" w:rsidP="001B697D">
            <w:pPr>
              <w:rPr>
                <w:rFonts w:ascii="Arial Narrow" w:hAnsi="Arial Narrow"/>
              </w:rPr>
            </w:pPr>
            <w:r>
              <w:rPr>
                <w:rFonts w:ascii="Arial Narrow" w:hAnsi="Arial Narrow"/>
                <w:b/>
              </w:rPr>
              <w:t xml:space="preserve">E.1.2   </w:t>
            </w:r>
            <w:r w:rsidR="007C0F37">
              <w:rPr>
                <w:rFonts w:ascii="Arial Narrow" w:hAnsi="Arial Narrow"/>
                <w:b/>
              </w:rPr>
              <w:t xml:space="preserve">Exemption Criteria for </w:t>
            </w:r>
            <w:r>
              <w:rPr>
                <w:rFonts w:ascii="Arial Narrow" w:hAnsi="Arial Narrow"/>
                <w:b/>
              </w:rPr>
              <w:t>Waste Piles</w:t>
            </w:r>
          </w:p>
          <w:p w14:paraId="303D68B6" w14:textId="77777777" w:rsidR="001B697D" w:rsidRDefault="001B697D" w:rsidP="001B697D">
            <w:pPr>
              <w:rPr>
                <w:rFonts w:ascii="Arial Narrow" w:hAnsi="Arial Narrow"/>
              </w:rPr>
            </w:pPr>
          </w:p>
          <w:p w14:paraId="3EE6ED6D" w14:textId="77777777" w:rsidR="001B697D" w:rsidRDefault="00992878" w:rsidP="001B697D">
            <w:pPr>
              <w:rPr>
                <w:rFonts w:ascii="Arial Narrow" w:hAnsi="Arial Narrow"/>
              </w:rPr>
            </w:pPr>
            <w:r>
              <w:rPr>
                <w:rFonts w:ascii="Arial Narrow" w:hAnsi="Arial Narrow"/>
              </w:rPr>
              <w:t>To qualify for the</w:t>
            </w:r>
            <w:r w:rsidR="00D36708">
              <w:rPr>
                <w:rFonts w:ascii="Arial Narrow" w:hAnsi="Arial Narrow"/>
              </w:rPr>
              <w:t xml:space="preserve"> optional exemption criteria, the applicant</w:t>
            </w:r>
            <w:r>
              <w:rPr>
                <w:rFonts w:ascii="Arial Narrow" w:hAnsi="Arial Narrow"/>
              </w:rPr>
              <w:t xml:space="preserve"> shall operate a waste pile that is inside or under a structure, and</w:t>
            </w:r>
            <w:r w:rsidR="00D36708">
              <w:rPr>
                <w:rFonts w:ascii="Arial Narrow" w:hAnsi="Arial Narrow"/>
              </w:rPr>
              <w:t xml:space="preserve"> </w:t>
            </w:r>
            <w:r w:rsidR="001B697D">
              <w:rPr>
                <w:rFonts w:ascii="Arial Narrow" w:hAnsi="Arial Narrow"/>
              </w:rPr>
              <w:t xml:space="preserve">shall </w:t>
            </w:r>
            <w:r w:rsidR="0087515A">
              <w:rPr>
                <w:rFonts w:ascii="Arial Narrow" w:hAnsi="Arial Narrow"/>
              </w:rPr>
              <w:t xml:space="preserve">demonstrate </w:t>
            </w:r>
            <w:r w:rsidR="001B697D">
              <w:rPr>
                <w:rFonts w:ascii="Arial Narrow" w:hAnsi="Arial Narrow"/>
              </w:rPr>
              <w:t xml:space="preserve">the </w:t>
            </w:r>
            <w:r w:rsidR="0087515A">
              <w:rPr>
                <w:rFonts w:ascii="Arial Narrow" w:hAnsi="Arial Narrow"/>
              </w:rPr>
              <w:t xml:space="preserve">following </w:t>
            </w:r>
            <w:r w:rsidR="00D36708" w:rsidRPr="00D36708">
              <w:rPr>
                <w:rFonts w:ascii="Arial Narrow" w:hAnsi="Arial Narrow"/>
                <w:i/>
              </w:rPr>
              <w:t>(See Comments)</w:t>
            </w:r>
            <w:r w:rsidR="001B697D">
              <w:rPr>
                <w:rFonts w:ascii="Arial Narrow" w:hAnsi="Arial Narrow"/>
              </w:rPr>
              <w:t xml:space="preserve">: </w:t>
            </w:r>
          </w:p>
          <w:p w14:paraId="3C2F4A3C" w14:textId="77777777" w:rsidR="00170987" w:rsidRPr="001B697D" w:rsidRDefault="00170987" w:rsidP="001B697D">
            <w:pPr>
              <w:rPr>
                <w:rFonts w:ascii="Arial Narrow" w:hAnsi="Arial Narrow"/>
              </w:rPr>
            </w:pPr>
          </w:p>
        </w:tc>
        <w:tc>
          <w:tcPr>
            <w:tcW w:w="1620" w:type="dxa"/>
          </w:tcPr>
          <w:p w14:paraId="7D3FBF41" w14:textId="77777777" w:rsidR="001B697D" w:rsidRPr="00E73345" w:rsidRDefault="001B697D" w:rsidP="00980F1F">
            <w:pPr>
              <w:jc w:val="center"/>
              <w:rPr>
                <w:rFonts w:ascii="Arial Narrow" w:hAnsi="Arial Narrow"/>
              </w:rPr>
            </w:pPr>
            <w:r>
              <w:rPr>
                <w:rFonts w:ascii="Arial Narrow" w:hAnsi="Arial Narrow"/>
              </w:rPr>
              <w:t>270.18(b); 264.90(b)(5)</w:t>
            </w:r>
            <w:r w:rsidR="00CF2D9A">
              <w:rPr>
                <w:rFonts w:ascii="Arial Narrow" w:hAnsi="Arial Narrow"/>
              </w:rPr>
              <w:t>; 264.250(c)</w:t>
            </w:r>
          </w:p>
        </w:tc>
        <w:tc>
          <w:tcPr>
            <w:tcW w:w="1170" w:type="dxa"/>
            <w:shd w:val="clear" w:color="auto" w:fill="BFBFBF" w:themeFill="background1" w:themeFillShade="BF"/>
          </w:tcPr>
          <w:p w14:paraId="11990A31" w14:textId="77777777" w:rsidR="001B697D" w:rsidRPr="00E865B8" w:rsidRDefault="001B697D" w:rsidP="00E12588">
            <w:pPr>
              <w:jc w:val="center"/>
              <w:rPr>
                <w:rFonts w:ascii="Arial Narrow" w:hAnsi="Arial Narrow"/>
                <w:b/>
              </w:rPr>
            </w:pPr>
          </w:p>
        </w:tc>
        <w:tc>
          <w:tcPr>
            <w:tcW w:w="1260" w:type="dxa"/>
            <w:shd w:val="clear" w:color="auto" w:fill="BFBFBF" w:themeFill="background1" w:themeFillShade="BF"/>
          </w:tcPr>
          <w:p w14:paraId="3728AABB" w14:textId="77777777" w:rsidR="001B697D" w:rsidRPr="00E865B8" w:rsidRDefault="001B697D" w:rsidP="00E12588">
            <w:pPr>
              <w:jc w:val="center"/>
              <w:rPr>
                <w:rFonts w:ascii="Arial Narrow" w:hAnsi="Arial Narrow"/>
                <w:b/>
              </w:rPr>
            </w:pPr>
          </w:p>
        </w:tc>
        <w:tc>
          <w:tcPr>
            <w:tcW w:w="1260" w:type="dxa"/>
            <w:shd w:val="clear" w:color="auto" w:fill="BFBFBF" w:themeFill="background1" w:themeFillShade="BF"/>
          </w:tcPr>
          <w:p w14:paraId="2E2A92DD" w14:textId="77777777" w:rsidR="001B697D" w:rsidRPr="00E865B8" w:rsidRDefault="001B697D" w:rsidP="00E12588">
            <w:pPr>
              <w:jc w:val="center"/>
              <w:rPr>
                <w:rFonts w:ascii="Arial Narrow" w:hAnsi="Arial Narrow"/>
                <w:b/>
              </w:rPr>
            </w:pPr>
          </w:p>
        </w:tc>
        <w:tc>
          <w:tcPr>
            <w:tcW w:w="4590" w:type="dxa"/>
          </w:tcPr>
          <w:p w14:paraId="3250F457" w14:textId="77777777" w:rsidR="001B697D" w:rsidRDefault="00B564DA" w:rsidP="00B41937">
            <w:pPr>
              <w:rPr>
                <w:rFonts w:ascii="Arial Narrow" w:hAnsi="Arial Narrow"/>
                <w:i/>
              </w:rPr>
            </w:pPr>
            <w:r>
              <w:rPr>
                <w:rFonts w:ascii="Arial Narrow" w:hAnsi="Arial Narrow"/>
                <w:i/>
              </w:rPr>
              <w:t>The applicant has the option to comply with</w:t>
            </w:r>
            <w:r w:rsidR="005B0ED3">
              <w:rPr>
                <w:rFonts w:ascii="Arial Narrow" w:hAnsi="Arial Narrow"/>
                <w:i/>
              </w:rPr>
              <w:t xml:space="preserve"> either</w:t>
            </w:r>
            <w:r>
              <w:rPr>
                <w:rFonts w:ascii="Arial Narrow" w:hAnsi="Arial Narrow"/>
                <w:i/>
              </w:rPr>
              <w:t xml:space="preserve"> the requirements in </w:t>
            </w:r>
            <w:r w:rsidR="008014CC">
              <w:rPr>
                <w:rFonts w:ascii="Arial Narrow" w:hAnsi="Arial Narrow"/>
                <w:i/>
              </w:rPr>
              <w:t>C</w:t>
            </w:r>
            <w:r>
              <w:rPr>
                <w:rFonts w:ascii="Arial Narrow" w:hAnsi="Arial Narrow"/>
                <w:i/>
              </w:rPr>
              <w:t xml:space="preserve">hecklist E.1.1 </w:t>
            </w:r>
            <w:r w:rsidR="0087515A">
              <w:rPr>
                <w:rFonts w:ascii="Arial Narrow" w:hAnsi="Arial Narrow"/>
                <w:i/>
              </w:rPr>
              <w:t xml:space="preserve">above </w:t>
            </w:r>
            <w:r>
              <w:rPr>
                <w:rFonts w:ascii="Arial Narrow" w:hAnsi="Arial Narrow"/>
                <w:i/>
              </w:rPr>
              <w:t xml:space="preserve">or comply with </w:t>
            </w:r>
            <w:r w:rsidR="008014CC">
              <w:rPr>
                <w:rFonts w:ascii="Arial Narrow" w:hAnsi="Arial Narrow"/>
                <w:i/>
              </w:rPr>
              <w:t>C</w:t>
            </w:r>
            <w:r>
              <w:rPr>
                <w:rFonts w:ascii="Arial Narrow" w:hAnsi="Arial Narrow"/>
                <w:i/>
              </w:rPr>
              <w:t xml:space="preserve">hecklist E.1.2. </w:t>
            </w:r>
          </w:p>
        </w:tc>
      </w:tr>
      <w:tr w:rsidR="0087515A" w14:paraId="458211FA" w14:textId="77777777" w:rsidTr="00A6356B">
        <w:tc>
          <w:tcPr>
            <w:tcW w:w="540" w:type="dxa"/>
            <w:tcBorders>
              <w:top w:val="nil"/>
              <w:bottom w:val="nil"/>
            </w:tcBorders>
          </w:tcPr>
          <w:p w14:paraId="1944BC1F" w14:textId="77777777" w:rsidR="0087515A" w:rsidRDefault="0087515A" w:rsidP="00B74B5D">
            <w:pPr>
              <w:ind w:left="337" w:hanging="337"/>
              <w:rPr>
                <w:rFonts w:ascii="Arial Narrow" w:hAnsi="Arial Narrow"/>
                <w:b/>
              </w:rPr>
            </w:pPr>
          </w:p>
        </w:tc>
        <w:tc>
          <w:tcPr>
            <w:tcW w:w="4500" w:type="dxa"/>
            <w:tcBorders>
              <w:top w:val="nil"/>
            </w:tcBorders>
          </w:tcPr>
          <w:p w14:paraId="7CF1A0EA" w14:textId="77777777" w:rsidR="0087515A" w:rsidRPr="0087515A" w:rsidRDefault="0087515A" w:rsidP="0087515A">
            <w:pPr>
              <w:pStyle w:val="ListParagraph"/>
              <w:numPr>
                <w:ilvl w:val="0"/>
                <w:numId w:val="11"/>
              </w:numPr>
              <w:ind w:left="342" w:hanging="342"/>
              <w:rPr>
                <w:rFonts w:ascii="Arial Narrow" w:hAnsi="Arial Narrow"/>
              </w:rPr>
            </w:pPr>
            <w:r w:rsidRPr="0087515A">
              <w:rPr>
                <w:rFonts w:ascii="Arial Narrow" w:hAnsi="Arial Narrow"/>
              </w:rPr>
              <w:t>Liquids or materials containing free liquids are not placed in the pile</w:t>
            </w:r>
            <w:r>
              <w:rPr>
                <w:rFonts w:ascii="Arial Narrow" w:hAnsi="Arial Narrow"/>
              </w:rPr>
              <w:t>.</w:t>
            </w:r>
          </w:p>
        </w:tc>
        <w:tc>
          <w:tcPr>
            <w:tcW w:w="1620" w:type="dxa"/>
          </w:tcPr>
          <w:p w14:paraId="5CB71EED" w14:textId="77777777" w:rsidR="0087515A" w:rsidRDefault="0087515A" w:rsidP="0087515A">
            <w:pPr>
              <w:jc w:val="center"/>
              <w:rPr>
                <w:rFonts w:ascii="Arial Narrow" w:hAnsi="Arial Narrow"/>
              </w:rPr>
            </w:pPr>
            <w:r w:rsidRPr="0087515A">
              <w:rPr>
                <w:rFonts w:ascii="Arial Narrow" w:hAnsi="Arial Narrow"/>
              </w:rPr>
              <w:t>264.250(c)(</w:t>
            </w:r>
            <w:r>
              <w:rPr>
                <w:rFonts w:ascii="Arial Narrow" w:hAnsi="Arial Narrow"/>
              </w:rPr>
              <w:t>1</w:t>
            </w:r>
            <w:r w:rsidRPr="0087515A">
              <w:rPr>
                <w:rFonts w:ascii="Arial Narrow" w:hAnsi="Arial Narrow"/>
              </w:rPr>
              <w:t>)</w:t>
            </w:r>
          </w:p>
        </w:tc>
        <w:sdt>
          <w:sdtPr>
            <w:rPr>
              <w:rFonts w:ascii="Arial Narrow" w:hAnsi="Arial Narrow"/>
              <w:b/>
            </w:rPr>
            <w:id w:val="369500273"/>
            <w:placeholder>
              <w:docPart w:val="DefaultPlaceholder_1081868574"/>
            </w:placeholder>
            <w:showingPlcHdr/>
          </w:sdtPr>
          <w:sdtContent>
            <w:tc>
              <w:tcPr>
                <w:tcW w:w="1170" w:type="dxa"/>
                <w:shd w:val="clear" w:color="auto" w:fill="FFFFFF" w:themeFill="background1"/>
              </w:tcPr>
              <w:p w14:paraId="782A55EB" w14:textId="700ACF4B" w:rsidR="0087515A"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816338856"/>
            <w:placeholder>
              <w:docPart w:val="DefaultPlaceholder_1081868574"/>
            </w:placeholder>
            <w:showingPlcHdr/>
          </w:sdtPr>
          <w:sdtContent>
            <w:tc>
              <w:tcPr>
                <w:tcW w:w="1260" w:type="dxa"/>
                <w:shd w:val="clear" w:color="auto" w:fill="FFFFFF" w:themeFill="background1"/>
              </w:tcPr>
              <w:p w14:paraId="0B2F00D3" w14:textId="48A6FFDC" w:rsidR="0087515A"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FFFFFF" w:themeFill="background1"/>
          </w:tcPr>
          <w:p w14:paraId="253F5A39" w14:textId="77777777" w:rsidR="0087515A" w:rsidRPr="00E865B8" w:rsidRDefault="0087515A" w:rsidP="00E12588">
            <w:pPr>
              <w:jc w:val="center"/>
              <w:rPr>
                <w:rFonts w:ascii="Arial Narrow" w:hAnsi="Arial Narrow"/>
                <w:b/>
              </w:rPr>
            </w:pPr>
          </w:p>
        </w:tc>
        <w:sdt>
          <w:sdtPr>
            <w:rPr>
              <w:rFonts w:ascii="Arial Narrow" w:hAnsi="Arial Narrow"/>
              <w:i/>
            </w:rPr>
            <w:id w:val="-104267101"/>
            <w:placeholder>
              <w:docPart w:val="DefaultPlaceholder_1081868574"/>
            </w:placeholder>
            <w:showingPlcHdr/>
          </w:sdtPr>
          <w:sdtContent>
            <w:tc>
              <w:tcPr>
                <w:tcW w:w="4590" w:type="dxa"/>
              </w:tcPr>
              <w:p w14:paraId="0A74FFB2" w14:textId="3C1E4866" w:rsidR="0087515A" w:rsidRDefault="00B04D0E" w:rsidP="00B564DA">
                <w:pPr>
                  <w:rPr>
                    <w:rFonts w:ascii="Arial Narrow" w:hAnsi="Arial Narrow"/>
                    <w:i/>
                  </w:rPr>
                </w:pPr>
                <w:r w:rsidRPr="00CF28EB">
                  <w:rPr>
                    <w:rStyle w:val="PlaceholderText"/>
                  </w:rPr>
                  <w:t>Click here to enter text.</w:t>
                </w:r>
              </w:p>
            </w:tc>
          </w:sdtContent>
        </w:sdt>
      </w:tr>
      <w:tr w:rsidR="0087515A" w14:paraId="22D5B9E8" w14:textId="77777777" w:rsidTr="0087515A">
        <w:tc>
          <w:tcPr>
            <w:tcW w:w="540" w:type="dxa"/>
            <w:tcBorders>
              <w:top w:val="nil"/>
              <w:bottom w:val="nil"/>
            </w:tcBorders>
          </w:tcPr>
          <w:p w14:paraId="29F87425" w14:textId="77777777" w:rsidR="0087515A" w:rsidRDefault="0087515A" w:rsidP="00B74B5D">
            <w:pPr>
              <w:ind w:left="337" w:hanging="337"/>
              <w:rPr>
                <w:rFonts w:ascii="Arial Narrow" w:hAnsi="Arial Narrow"/>
                <w:b/>
              </w:rPr>
            </w:pPr>
          </w:p>
        </w:tc>
        <w:tc>
          <w:tcPr>
            <w:tcW w:w="4500" w:type="dxa"/>
          </w:tcPr>
          <w:p w14:paraId="3B8C7E7E" w14:textId="77777777" w:rsidR="0087515A" w:rsidRPr="0087515A" w:rsidRDefault="0087515A" w:rsidP="0087515A">
            <w:pPr>
              <w:pStyle w:val="ListParagraph"/>
              <w:numPr>
                <w:ilvl w:val="0"/>
                <w:numId w:val="11"/>
              </w:numPr>
              <w:ind w:left="342" w:hanging="342"/>
              <w:rPr>
                <w:rFonts w:ascii="Arial Narrow" w:hAnsi="Arial Narrow"/>
              </w:rPr>
            </w:pPr>
            <w:r w:rsidRPr="0087515A">
              <w:rPr>
                <w:rFonts w:ascii="Arial Narrow" w:hAnsi="Arial Narrow"/>
              </w:rPr>
              <w:t>The pile is protected from surface water run-on by the structure or in some other manner</w:t>
            </w:r>
            <w:r>
              <w:rPr>
                <w:rFonts w:ascii="Arial Narrow" w:hAnsi="Arial Narrow"/>
              </w:rPr>
              <w:t>.</w:t>
            </w:r>
          </w:p>
        </w:tc>
        <w:tc>
          <w:tcPr>
            <w:tcW w:w="1620" w:type="dxa"/>
          </w:tcPr>
          <w:p w14:paraId="17DD7374" w14:textId="77777777" w:rsidR="0087515A" w:rsidRPr="0087515A" w:rsidRDefault="0087515A" w:rsidP="00980F1F">
            <w:pPr>
              <w:jc w:val="center"/>
              <w:rPr>
                <w:rFonts w:ascii="Arial Narrow" w:hAnsi="Arial Narrow"/>
              </w:rPr>
            </w:pPr>
            <w:r w:rsidRPr="0087515A">
              <w:rPr>
                <w:rFonts w:ascii="Arial Narrow" w:hAnsi="Arial Narrow"/>
              </w:rPr>
              <w:t>264.250(c)(2)</w:t>
            </w:r>
          </w:p>
        </w:tc>
        <w:sdt>
          <w:sdtPr>
            <w:rPr>
              <w:rFonts w:ascii="Arial Narrow" w:hAnsi="Arial Narrow"/>
              <w:b/>
            </w:rPr>
            <w:id w:val="792171713"/>
            <w:placeholder>
              <w:docPart w:val="DefaultPlaceholder_1081868574"/>
            </w:placeholder>
            <w:showingPlcHdr/>
          </w:sdtPr>
          <w:sdtContent>
            <w:tc>
              <w:tcPr>
                <w:tcW w:w="1170" w:type="dxa"/>
                <w:shd w:val="clear" w:color="auto" w:fill="FFFFFF" w:themeFill="background1"/>
              </w:tcPr>
              <w:p w14:paraId="25A2EE27" w14:textId="09F537D3" w:rsidR="0087515A"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369417720"/>
            <w:placeholder>
              <w:docPart w:val="DefaultPlaceholder_1081868574"/>
            </w:placeholder>
            <w:showingPlcHdr/>
          </w:sdtPr>
          <w:sdtContent>
            <w:tc>
              <w:tcPr>
                <w:tcW w:w="1260" w:type="dxa"/>
                <w:shd w:val="clear" w:color="auto" w:fill="FFFFFF" w:themeFill="background1"/>
              </w:tcPr>
              <w:p w14:paraId="76970CCE" w14:textId="197679C2" w:rsidR="0087515A"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FFFFFF" w:themeFill="background1"/>
          </w:tcPr>
          <w:p w14:paraId="1BD33559" w14:textId="77777777" w:rsidR="0087515A" w:rsidRPr="00E865B8" w:rsidRDefault="0087515A" w:rsidP="00E12588">
            <w:pPr>
              <w:jc w:val="center"/>
              <w:rPr>
                <w:rFonts w:ascii="Arial Narrow" w:hAnsi="Arial Narrow"/>
                <w:b/>
              </w:rPr>
            </w:pPr>
          </w:p>
        </w:tc>
        <w:sdt>
          <w:sdtPr>
            <w:rPr>
              <w:rFonts w:ascii="Arial Narrow" w:hAnsi="Arial Narrow"/>
              <w:i/>
            </w:rPr>
            <w:id w:val="913205121"/>
            <w:placeholder>
              <w:docPart w:val="DefaultPlaceholder_1081868574"/>
            </w:placeholder>
            <w:showingPlcHdr/>
          </w:sdtPr>
          <w:sdtContent>
            <w:tc>
              <w:tcPr>
                <w:tcW w:w="4590" w:type="dxa"/>
              </w:tcPr>
              <w:p w14:paraId="10B24A36" w14:textId="135FCAA4" w:rsidR="0087515A" w:rsidRDefault="00B04D0E" w:rsidP="00B564DA">
                <w:pPr>
                  <w:rPr>
                    <w:rFonts w:ascii="Arial Narrow" w:hAnsi="Arial Narrow"/>
                    <w:i/>
                  </w:rPr>
                </w:pPr>
                <w:r w:rsidRPr="00CF28EB">
                  <w:rPr>
                    <w:rStyle w:val="PlaceholderText"/>
                  </w:rPr>
                  <w:t>Click here to enter text.</w:t>
                </w:r>
              </w:p>
            </w:tc>
          </w:sdtContent>
        </w:sdt>
      </w:tr>
      <w:tr w:rsidR="00170987" w14:paraId="0277006E" w14:textId="77777777" w:rsidTr="00CF2D9A">
        <w:tc>
          <w:tcPr>
            <w:tcW w:w="540" w:type="dxa"/>
            <w:tcBorders>
              <w:top w:val="nil"/>
              <w:bottom w:val="nil"/>
            </w:tcBorders>
          </w:tcPr>
          <w:p w14:paraId="7C49CD46" w14:textId="77777777" w:rsidR="00170987" w:rsidRDefault="00170987" w:rsidP="00B74B5D">
            <w:pPr>
              <w:ind w:left="337" w:hanging="337"/>
              <w:rPr>
                <w:rFonts w:ascii="Arial Narrow" w:hAnsi="Arial Narrow"/>
                <w:b/>
              </w:rPr>
            </w:pPr>
          </w:p>
        </w:tc>
        <w:tc>
          <w:tcPr>
            <w:tcW w:w="4500" w:type="dxa"/>
          </w:tcPr>
          <w:p w14:paraId="3654E806" w14:textId="77777777" w:rsidR="00170987" w:rsidRPr="00CF2D9A" w:rsidRDefault="00CF2D9A" w:rsidP="0087515A">
            <w:pPr>
              <w:pStyle w:val="ListParagraph"/>
              <w:numPr>
                <w:ilvl w:val="0"/>
                <w:numId w:val="11"/>
              </w:numPr>
              <w:ind w:left="342" w:hanging="360"/>
              <w:rPr>
                <w:rFonts w:ascii="Arial Narrow" w:hAnsi="Arial Narrow"/>
              </w:rPr>
            </w:pPr>
            <w:r w:rsidRPr="00CF2D9A">
              <w:rPr>
                <w:rFonts w:ascii="Arial Narrow" w:hAnsi="Arial Narrow"/>
              </w:rPr>
              <w:t xml:space="preserve">The </w:t>
            </w:r>
            <w:r>
              <w:rPr>
                <w:rFonts w:ascii="Arial Narrow" w:hAnsi="Arial Narrow"/>
              </w:rPr>
              <w:t xml:space="preserve">waste </w:t>
            </w:r>
            <w:r w:rsidRPr="00CF2D9A">
              <w:rPr>
                <w:rFonts w:ascii="Arial Narrow" w:hAnsi="Arial Narrow"/>
              </w:rPr>
              <w:t>pile is designed and operated to control dispersal of the waste by wind, where necessary, by means other than wetting</w:t>
            </w:r>
            <w:r>
              <w:rPr>
                <w:rFonts w:ascii="Arial Narrow" w:hAnsi="Arial Narrow"/>
              </w:rPr>
              <w:t>.</w:t>
            </w:r>
          </w:p>
        </w:tc>
        <w:tc>
          <w:tcPr>
            <w:tcW w:w="1620" w:type="dxa"/>
          </w:tcPr>
          <w:p w14:paraId="7255EFBD" w14:textId="77777777" w:rsidR="00170987" w:rsidRDefault="00CF2D9A" w:rsidP="00980F1F">
            <w:pPr>
              <w:jc w:val="center"/>
              <w:rPr>
                <w:rFonts w:ascii="Arial Narrow" w:hAnsi="Arial Narrow"/>
              </w:rPr>
            </w:pPr>
            <w:r>
              <w:rPr>
                <w:rFonts w:ascii="Arial Narrow" w:hAnsi="Arial Narrow"/>
              </w:rPr>
              <w:t>264.250(c)(3)</w:t>
            </w:r>
          </w:p>
        </w:tc>
        <w:sdt>
          <w:sdtPr>
            <w:rPr>
              <w:rFonts w:ascii="Arial Narrow" w:hAnsi="Arial Narrow"/>
              <w:b/>
            </w:rPr>
            <w:id w:val="1314526505"/>
            <w:placeholder>
              <w:docPart w:val="DefaultPlaceholder_1081868574"/>
            </w:placeholder>
            <w:showingPlcHdr/>
          </w:sdtPr>
          <w:sdtContent>
            <w:tc>
              <w:tcPr>
                <w:tcW w:w="1170" w:type="dxa"/>
                <w:shd w:val="clear" w:color="auto" w:fill="auto"/>
              </w:tcPr>
              <w:p w14:paraId="65DB2363" w14:textId="11B316C5" w:rsidR="00170987"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533493819"/>
            <w:placeholder>
              <w:docPart w:val="DefaultPlaceholder_1081868574"/>
            </w:placeholder>
            <w:showingPlcHdr/>
          </w:sdtPr>
          <w:sdtContent>
            <w:tc>
              <w:tcPr>
                <w:tcW w:w="1260" w:type="dxa"/>
                <w:shd w:val="clear" w:color="auto" w:fill="auto"/>
              </w:tcPr>
              <w:p w14:paraId="22E98560" w14:textId="51C605E8" w:rsidR="00170987"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73AE89BD" w14:textId="77777777" w:rsidR="00170987" w:rsidRPr="00E865B8" w:rsidRDefault="00170987" w:rsidP="00E12588">
            <w:pPr>
              <w:jc w:val="center"/>
              <w:rPr>
                <w:rFonts w:ascii="Arial Narrow" w:hAnsi="Arial Narrow"/>
                <w:b/>
              </w:rPr>
            </w:pPr>
          </w:p>
        </w:tc>
        <w:sdt>
          <w:sdtPr>
            <w:rPr>
              <w:rFonts w:ascii="Arial Narrow" w:hAnsi="Arial Narrow"/>
              <w:i/>
            </w:rPr>
            <w:id w:val="-547763207"/>
            <w:placeholder>
              <w:docPart w:val="DefaultPlaceholder_1081868574"/>
            </w:placeholder>
            <w:showingPlcHdr/>
          </w:sdtPr>
          <w:sdtContent>
            <w:tc>
              <w:tcPr>
                <w:tcW w:w="4590" w:type="dxa"/>
              </w:tcPr>
              <w:p w14:paraId="09E71E03" w14:textId="34AF11E9" w:rsidR="00170987" w:rsidRDefault="00B04D0E" w:rsidP="00C70051">
                <w:pPr>
                  <w:rPr>
                    <w:rFonts w:ascii="Arial Narrow" w:hAnsi="Arial Narrow"/>
                    <w:i/>
                  </w:rPr>
                </w:pPr>
                <w:r w:rsidRPr="00CF28EB">
                  <w:rPr>
                    <w:rStyle w:val="PlaceholderText"/>
                  </w:rPr>
                  <w:t>Click here to enter text.</w:t>
                </w:r>
              </w:p>
            </w:tc>
          </w:sdtContent>
        </w:sdt>
      </w:tr>
      <w:tr w:rsidR="00CF2D9A" w14:paraId="3A7B99E1" w14:textId="77777777" w:rsidTr="0081538A">
        <w:tc>
          <w:tcPr>
            <w:tcW w:w="540" w:type="dxa"/>
            <w:tcBorders>
              <w:top w:val="nil"/>
              <w:bottom w:val="nil"/>
            </w:tcBorders>
          </w:tcPr>
          <w:p w14:paraId="2A583D4D" w14:textId="77777777" w:rsidR="00CF2D9A" w:rsidRDefault="00CF2D9A" w:rsidP="00B74B5D">
            <w:pPr>
              <w:ind w:left="337" w:hanging="337"/>
              <w:rPr>
                <w:rFonts w:ascii="Arial Narrow" w:hAnsi="Arial Narrow"/>
                <w:b/>
              </w:rPr>
            </w:pPr>
          </w:p>
        </w:tc>
        <w:tc>
          <w:tcPr>
            <w:tcW w:w="4500" w:type="dxa"/>
          </w:tcPr>
          <w:p w14:paraId="16347570" w14:textId="77777777" w:rsidR="00CF2D9A" w:rsidRDefault="00CF2D9A" w:rsidP="0087515A">
            <w:pPr>
              <w:pStyle w:val="ListParagraph"/>
              <w:numPr>
                <w:ilvl w:val="0"/>
                <w:numId w:val="11"/>
              </w:numPr>
              <w:ind w:left="342" w:hanging="360"/>
              <w:rPr>
                <w:rFonts w:ascii="Arial Narrow" w:hAnsi="Arial Narrow"/>
              </w:rPr>
            </w:pPr>
            <w:r w:rsidRPr="00CF2D9A">
              <w:rPr>
                <w:rFonts w:ascii="Arial Narrow" w:hAnsi="Arial Narrow"/>
              </w:rPr>
              <w:t xml:space="preserve">The </w:t>
            </w:r>
            <w:r>
              <w:rPr>
                <w:rFonts w:ascii="Arial Narrow" w:hAnsi="Arial Narrow"/>
              </w:rPr>
              <w:t xml:space="preserve">waste </w:t>
            </w:r>
            <w:r w:rsidRPr="00CF2D9A">
              <w:rPr>
                <w:rFonts w:ascii="Arial Narrow" w:hAnsi="Arial Narrow"/>
              </w:rPr>
              <w:t>pile will not generate leachate through decomposition or other reactions</w:t>
            </w:r>
            <w:r>
              <w:rPr>
                <w:rFonts w:ascii="Arial Narrow" w:hAnsi="Arial Narrow"/>
              </w:rPr>
              <w:t>.</w:t>
            </w:r>
          </w:p>
          <w:p w14:paraId="758A1896" w14:textId="77777777" w:rsidR="00D36708" w:rsidRPr="00D36708" w:rsidRDefault="00D36708" w:rsidP="00D36708">
            <w:pPr>
              <w:ind w:left="-18"/>
              <w:rPr>
                <w:rFonts w:ascii="Arial Narrow" w:hAnsi="Arial Narrow"/>
              </w:rPr>
            </w:pPr>
          </w:p>
        </w:tc>
        <w:tc>
          <w:tcPr>
            <w:tcW w:w="1620" w:type="dxa"/>
          </w:tcPr>
          <w:p w14:paraId="4DDE1699" w14:textId="77777777" w:rsidR="00CF2D9A" w:rsidRDefault="00CF2D9A" w:rsidP="00CF2D9A">
            <w:pPr>
              <w:jc w:val="center"/>
              <w:rPr>
                <w:rFonts w:ascii="Arial Narrow" w:hAnsi="Arial Narrow"/>
              </w:rPr>
            </w:pPr>
            <w:r w:rsidRPr="00CF2D9A">
              <w:rPr>
                <w:rFonts w:ascii="Arial Narrow" w:hAnsi="Arial Narrow"/>
              </w:rPr>
              <w:t>264.250(c)(</w:t>
            </w:r>
            <w:r>
              <w:rPr>
                <w:rFonts w:ascii="Arial Narrow" w:hAnsi="Arial Narrow"/>
              </w:rPr>
              <w:t>4</w:t>
            </w:r>
            <w:r w:rsidRPr="00CF2D9A">
              <w:rPr>
                <w:rFonts w:ascii="Arial Narrow" w:hAnsi="Arial Narrow"/>
              </w:rPr>
              <w:t>)</w:t>
            </w:r>
          </w:p>
        </w:tc>
        <w:sdt>
          <w:sdtPr>
            <w:rPr>
              <w:rFonts w:ascii="Arial Narrow" w:hAnsi="Arial Narrow"/>
              <w:b/>
            </w:rPr>
            <w:id w:val="-2113039356"/>
            <w:placeholder>
              <w:docPart w:val="DefaultPlaceholder_1081868574"/>
            </w:placeholder>
            <w:showingPlcHdr/>
          </w:sdtPr>
          <w:sdtContent>
            <w:tc>
              <w:tcPr>
                <w:tcW w:w="1170" w:type="dxa"/>
                <w:shd w:val="clear" w:color="auto" w:fill="auto"/>
              </w:tcPr>
              <w:p w14:paraId="5C15B8D5" w14:textId="61BECE18" w:rsidR="00CF2D9A"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391270517"/>
            <w:placeholder>
              <w:docPart w:val="DefaultPlaceholder_1081868574"/>
            </w:placeholder>
            <w:showingPlcHdr/>
          </w:sdtPr>
          <w:sdtContent>
            <w:tc>
              <w:tcPr>
                <w:tcW w:w="1260" w:type="dxa"/>
                <w:shd w:val="clear" w:color="auto" w:fill="auto"/>
              </w:tcPr>
              <w:p w14:paraId="4860A7A2" w14:textId="60D6B020" w:rsidR="00CF2D9A"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3F0BCD0A" w14:textId="77777777" w:rsidR="00CF2D9A" w:rsidRPr="00E865B8" w:rsidRDefault="00CF2D9A" w:rsidP="00E12588">
            <w:pPr>
              <w:jc w:val="center"/>
              <w:rPr>
                <w:rFonts w:ascii="Arial Narrow" w:hAnsi="Arial Narrow"/>
                <w:b/>
              </w:rPr>
            </w:pPr>
          </w:p>
        </w:tc>
        <w:sdt>
          <w:sdtPr>
            <w:rPr>
              <w:rFonts w:ascii="Arial Narrow" w:hAnsi="Arial Narrow"/>
              <w:i/>
            </w:rPr>
            <w:id w:val="-1776469874"/>
            <w:placeholder>
              <w:docPart w:val="DefaultPlaceholder_1081868574"/>
            </w:placeholder>
            <w:showingPlcHdr/>
          </w:sdtPr>
          <w:sdtContent>
            <w:tc>
              <w:tcPr>
                <w:tcW w:w="4590" w:type="dxa"/>
              </w:tcPr>
              <w:p w14:paraId="42C5D4A5" w14:textId="7CB7A047" w:rsidR="00CF2D9A" w:rsidRDefault="00B04D0E" w:rsidP="00C70051">
                <w:pPr>
                  <w:rPr>
                    <w:rFonts w:ascii="Arial Narrow" w:hAnsi="Arial Narrow"/>
                    <w:i/>
                  </w:rPr>
                </w:pPr>
                <w:r w:rsidRPr="00CF28EB">
                  <w:rPr>
                    <w:rStyle w:val="PlaceholderText"/>
                  </w:rPr>
                  <w:t>Click here to enter text.</w:t>
                </w:r>
              </w:p>
            </w:tc>
          </w:sdtContent>
        </w:sdt>
      </w:tr>
      <w:tr w:rsidR="0081538A" w14:paraId="4D169BCA" w14:textId="77777777" w:rsidTr="00784FDA">
        <w:tc>
          <w:tcPr>
            <w:tcW w:w="540" w:type="dxa"/>
            <w:tcBorders>
              <w:top w:val="nil"/>
              <w:bottom w:val="single" w:sz="4" w:space="0" w:color="auto"/>
            </w:tcBorders>
          </w:tcPr>
          <w:p w14:paraId="32CB21B5" w14:textId="77777777" w:rsidR="0081538A" w:rsidRDefault="0081538A" w:rsidP="00B74B5D">
            <w:pPr>
              <w:ind w:left="337" w:hanging="337"/>
              <w:rPr>
                <w:rFonts w:ascii="Arial Narrow" w:hAnsi="Arial Narrow"/>
                <w:b/>
              </w:rPr>
            </w:pPr>
          </w:p>
        </w:tc>
        <w:tc>
          <w:tcPr>
            <w:tcW w:w="4500" w:type="dxa"/>
          </w:tcPr>
          <w:p w14:paraId="35D8F5D8" w14:textId="77777777" w:rsidR="0081538A" w:rsidRDefault="0081538A" w:rsidP="0081538A">
            <w:pPr>
              <w:rPr>
                <w:rFonts w:ascii="Arial Narrow" w:hAnsi="Arial Narrow"/>
                <w:b/>
              </w:rPr>
            </w:pPr>
            <w:r>
              <w:rPr>
                <w:rFonts w:ascii="Arial Narrow" w:hAnsi="Arial Narrow"/>
                <w:b/>
              </w:rPr>
              <w:t xml:space="preserve">E.1.3   </w:t>
            </w:r>
            <w:r w:rsidR="007C0F37">
              <w:rPr>
                <w:rFonts w:ascii="Arial Narrow" w:hAnsi="Arial Narrow"/>
                <w:b/>
              </w:rPr>
              <w:t xml:space="preserve">Exemption Criteria for </w:t>
            </w:r>
            <w:r>
              <w:rPr>
                <w:rFonts w:ascii="Arial Narrow" w:hAnsi="Arial Narrow"/>
                <w:b/>
              </w:rPr>
              <w:t xml:space="preserve">No Migration </w:t>
            </w:r>
          </w:p>
          <w:p w14:paraId="5F5C382F" w14:textId="77777777" w:rsidR="00CE5099" w:rsidRDefault="00CE5099" w:rsidP="0081538A">
            <w:pPr>
              <w:rPr>
                <w:rFonts w:ascii="Arial Narrow" w:hAnsi="Arial Narrow"/>
                <w:b/>
              </w:rPr>
            </w:pPr>
          </w:p>
          <w:p w14:paraId="6FE43F4F" w14:textId="77777777" w:rsidR="00CE5099" w:rsidRDefault="00CE5099" w:rsidP="00CE5099">
            <w:pPr>
              <w:rPr>
                <w:rFonts w:ascii="Arial Narrow" w:hAnsi="Arial Narrow"/>
              </w:rPr>
            </w:pPr>
            <w:r>
              <w:rPr>
                <w:rFonts w:ascii="Arial Narrow" w:hAnsi="Arial Narrow"/>
              </w:rPr>
              <w:t>Demonstrate</w:t>
            </w:r>
            <w:r w:rsidRPr="00CE5099">
              <w:rPr>
                <w:rFonts w:ascii="Arial Narrow" w:hAnsi="Arial Narrow"/>
              </w:rPr>
              <w:t xml:space="preserve"> that there is no potential for migration of liquid from a regulated unit to the uppermost aquifer during the active life of the regulated unit (including the closure period) and the post-closure care period specified under </w:t>
            </w:r>
            <w:r>
              <w:rPr>
                <w:rFonts w:ascii="Arial Narrow" w:hAnsi="Arial Narrow"/>
              </w:rPr>
              <w:t xml:space="preserve">40 CFR Part </w:t>
            </w:r>
            <w:r w:rsidRPr="00CE5099">
              <w:rPr>
                <w:rFonts w:ascii="Arial Narrow" w:hAnsi="Arial Narrow"/>
              </w:rPr>
              <w:t xml:space="preserve">264.117. </w:t>
            </w:r>
          </w:p>
          <w:p w14:paraId="225DAA8B" w14:textId="77777777" w:rsidR="005B0ED3" w:rsidRPr="00CE5099" w:rsidRDefault="005B0ED3" w:rsidP="00CE5099">
            <w:pPr>
              <w:rPr>
                <w:rFonts w:ascii="Arial Narrow" w:hAnsi="Arial Narrow"/>
              </w:rPr>
            </w:pPr>
          </w:p>
        </w:tc>
        <w:tc>
          <w:tcPr>
            <w:tcW w:w="1620" w:type="dxa"/>
          </w:tcPr>
          <w:p w14:paraId="7E645F3F" w14:textId="77777777" w:rsidR="0081538A" w:rsidRPr="00CF2D9A" w:rsidRDefault="00CE5099" w:rsidP="00CF2D9A">
            <w:pPr>
              <w:jc w:val="center"/>
              <w:rPr>
                <w:rFonts w:ascii="Arial Narrow" w:hAnsi="Arial Narrow"/>
              </w:rPr>
            </w:pPr>
            <w:r>
              <w:rPr>
                <w:rFonts w:ascii="Arial Narrow" w:hAnsi="Arial Narrow"/>
              </w:rPr>
              <w:t>264.90(b)(4)</w:t>
            </w:r>
          </w:p>
        </w:tc>
        <w:sdt>
          <w:sdtPr>
            <w:rPr>
              <w:rFonts w:ascii="Arial Narrow" w:hAnsi="Arial Narrow"/>
              <w:b/>
            </w:rPr>
            <w:id w:val="-860971195"/>
            <w:placeholder>
              <w:docPart w:val="DefaultPlaceholder_1081868574"/>
            </w:placeholder>
            <w:showingPlcHdr/>
          </w:sdtPr>
          <w:sdtContent>
            <w:tc>
              <w:tcPr>
                <w:tcW w:w="1170" w:type="dxa"/>
                <w:shd w:val="clear" w:color="auto" w:fill="auto"/>
              </w:tcPr>
              <w:p w14:paraId="6BA70266" w14:textId="3AE72F52" w:rsidR="0081538A"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982370598"/>
            <w:placeholder>
              <w:docPart w:val="DefaultPlaceholder_1081868574"/>
            </w:placeholder>
            <w:showingPlcHdr/>
          </w:sdtPr>
          <w:sdtContent>
            <w:tc>
              <w:tcPr>
                <w:tcW w:w="1260" w:type="dxa"/>
                <w:shd w:val="clear" w:color="auto" w:fill="auto"/>
              </w:tcPr>
              <w:p w14:paraId="0113EF7B" w14:textId="188D4932" w:rsidR="0081538A"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74D6EEDD" w14:textId="77777777" w:rsidR="0081538A" w:rsidRPr="00E865B8" w:rsidRDefault="0081538A" w:rsidP="00E12588">
            <w:pPr>
              <w:jc w:val="center"/>
              <w:rPr>
                <w:rFonts w:ascii="Arial Narrow" w:hAnsi="Arial Narrow"/>
                <w:b/>
              </w:rPr>
            </w:pPr>
          </w:p>
        </w:tc>
        <w:tc>
          <w:tcPr>
            <w:tcW w:w="4590" w:type="dxa"/>
          </w:tcPr>
          <w:sdt>
            <w:sdtPr>
              <w:rPr>
                <w:rFonts w:ascii="Arial Narrow" w:hAnsi="Arial Narrow"/>
                <w:i/>
              </w:rPr>
              <w:id w:val="-1652667862"/>
              <w:placeholder>
                <w:docPart w:val="DefaultPlaceholder_1081868574"/>
              </w:placeholder>
            </w:sdtPr>
            <w:sdtContent>
              <w:p w14:paraId="7496826E" w14:textId="6921BF94" w:rsidR="0081538A" w:rsidRDefault="00CE5099" w:rsidP="00CE5099">
                <w:pPr>
                  <w:rPr>
                    <w:rFonts w:ascii="Arial Narrow" w:hAnsi="Arial Narrow"/>
                    <w:i/>
                  </w:rPr>
                </w:pPr>
                <w:r w:rsidRPr="00CE5099">
                  <w:rPr>
                    <w:rFonts w:ascii="Arial Narrow" w:hAnsi="Arial Narrow"/>
                    <w:i/>
                  </w:rPr>
                  <w:t xml:space="preserve">This demonstration must be certified by a qualified geologist or geotechnical engineer. In order to provide an adequate margin of safety in the prediction of potential migration of liquid, the </w:t>
                </w:r>
                <w:r>
                  <w:rPr>
                    <w:rFonts w:ascii="Arial Narrow" w:hAnsi="Arial Narrow"/>
                    <w:i/>
                  </w:rPr>
                  <w:t xml:space="preserve">applicant </w:t>
                </w:r>
                <w:r w:rsidRPr="00CE5099">
                  <w:rPr>
                    <w:rFonts w:ascii="Arial Narrow" w:hAnsi="Arial Narrow"/>
                    <w:i/>
                  </w:rPr>
                  <w:t xml:space="preserve">must base any predictions made under this </w:t>
                </w:r>
                <w:r>
                  <w:rPr>
                    <w:rFonts w:ascii="Arial Narrow" w:hAnsi="Arial Narrow"/>
                    <w:i/>
                  </w:rPr>
                  <w:t>requirement</w:t>
                </w:r>
                <w:r w:rsidRPr="00CE5099">
                  <w:rPr>
                    <w:rFonts w:ascii="Arial Narrow" w:hAnsi="Arial Narrow"/>
                    <w:i/>
                  </w:rPr>
                  <w:t xml:space="preserve"> on assumptions that maximize the rate of liquid migration.</w:t>
                </w:r>
              </w:p>
            </w:sdtContent>
          </w:sdt>
        </w:tc>
      </w:tr>
      <w:tr w:rsidR="00784FDA" w14:paraId="7AB6E16D" w14:textId="77777777" w:rsidTr="00784FDA">
        <w:tc>
          <w:tcPr>
            <w:tcW w:w="540" w:type="dxa"/>
            <w:tcBorders>
              <w:top w:val="single" w:sz="4" w:space="0" w:color="auto"/>
              <w:bottom w:val="single" w:sz="4" w:space="0" w:color="auto"/>
            </w:tcBorders>
          </w:tcPr>
          <w:p w14:paraId="77636886" w14:textId="77777777" w:rsidR="00784FDA" w:rsidRDefault="00784FDA" w:rsidP="00B74B5D">
            <w:pPr>
              <w:ind w:left="337" w:hanging="337"/>
              <w:rPr>
                <w:rFonts w:ascii="Arial Narrow" w:hAnsi="Arial Narrow"/>
                <w:b/>
              </w:rPr>
            </w:pPr>
            <w:r>
              <w:rPr>
                <w:rFonts w:ascii="Arial Narrow" w:hAnsi="Arial Narrow"/>
                <w:b/>
              </w:rPr>
              <w:t xml:space="preserve">E.2 </w:t>
            </w:r>
          </w:p>
        </w:tc>
        <w:tc>
          <w:tcPr>
            <w:tcW w:w="4500" w:type="dxa"/>
          </w:tcPr>
          <w:p w14:paraId="3BADDC35" w14:textId="77777777" w:rsidR="00784FDA" w:rsidRDefault="00784FDA" w:rsidP="0081538A">
            <w:pPr>
              <w:rPr>
                <w:rFonts w:ascii="Arial Narrow" w:hAnsi="Arial Narrow"/>
                <w:b/>
              </w:rPr>
            </w:pPr>
            <w:r>
              <w:rPr>
                <w:rFonts w:ascii="Arial Narrow" w:hAnsi="Arial Narrow"/>
                <w:b/>
              </w:rPr>
              <w:t xml:space="preserve">Interim Status </w:t>
            </w:r>
          </w:p>
          <w:p w14:paraId="17E5BD17" w14:textId="77777777" w:rsidR="000B332D" w:rsidRDefault="000B332D" w:rsidP="0081538A">
            <w:pPr>
              <w:rPr>
                <w:rFonts w:ascii="Arial Narrow" w:hAnsi="Arial Narrow"/>
                <w:b/>
              </w:rPr>
            </w:pPr>
          </w:p>
          <w:p w14:paraId="6393DB0B" w14:textId="77777777" w:rsidR="000B332D" w:rsidRPr="002F4839" w:rsidRDefault="000B332D" w:rsidP="0081538A">
            <w:pPr>
              <w:rPr>
                <w:rFonts w:ascii="Arial Narrow" w:hAnsi="Arial Narrow"/>
              </w:rPr>
            </w:pPr>
            <w:r w:rsidRPr="002F4839">
              <w:rPr>
                <w:rFonts w:ascii="Arial Narrow" w:hAnsi="Arial Narrow"/>
              </w:rPr>
              <w:t>Provide a summary of groundwater monitoring data obtained during the Interim Status period.</w:t>
            </w:r>
          </w:p>
          <w:p w14:paraId="3A471DF9" w14:textId="77777777" w:rsidR="00784FDA" w:rsidRDefault="00784FDA" w:rsidP="0081538A">
            <w:pPr>
              <w:rPr>
                <w:rFonts w:ascii="Arial Narrow" w:hAnsi="Arial Narrow"/>
                <w:b/>
              </w:rPr>
            </w:pPr>
          </w:p>
          <w:p w14:paraId="55559F4A" w14:textId="77777777" w:rsidR="00077418" w:rsidRDefault="00077418" w:rsidP="0081538A">
            <w:pPr>
              <w:rPr>
                <w:rFonts w:ascii="Arial Narrow" w:hAnsi="Arial Narrow"/>
                <w:b/>
              </w:rPr>
            </w:pPr>
          </w:p>
        </w:tc>
        <w:tc>
          <w:tcPr>
            <w:tcW w:w="1620" w:type="dxa"/>
          </w:tcPr>
          <w:p w14:paraId="50CCBECF" w14:textId="77777777" w:rsidR="00784FDA" w:rsidRDefault="00784FDA" w:rsidP="00784FDA">
            <w:pPr>
              <w:jc w:val="center"/>
              <w:rPr>
                <w:rFonts w:ascii="Arial Narrow" w:hAnsi="Arial Narrow"/>
              </w:rPr>
            </w:pPr>
            <w:r>
              <w:rPr>
                <w:rFonts w:ascii="Arial Narrow" w:hAnsi="Arial Narrow"/>
              </w:rPr>
              <w:t>270.14(c)(1); 265.90 – 265.94</w:t>
            </w:r>
          </w:p>
        </w:tc>
        <w:sdt>
          <w:sdtPr>
            <w:rPr>
              <w:rFonts w:ascii="Arial Narrow" w:hAnsi="Arial Narrow"/>
              <w:b/>
            </w:rPr>
            <w:id w:val="-1183278397"/>
            <w:placeholder>
              <w:docPart w:val="DefaultPlaceholder_1081868574"/>
            </w:placeholder>
            <w:showingPlcHdr/>
          </w:sdtPr>
          <w:sdtContent>
            <w:tc>
              <w:tcPr>
                <w:tcW w:w="1170" w:type="dxa"/>
                <w:shd w:val="clear" w:color="auto" w:fill="auto"/>
              </w:tcPr>
              <w:p w14:paraId="59C0FEBD" w14:textId="4B61A1A3" w:rsidR="00784FDA"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871190437"/>
            <w:placeholder>
              <w:docPart w:val="DefaultPlaceholder_1081868574"/>
            </w:placeholder>
            <w:showingPlcHdr/>
          </w:sdtPr>
          <w:sdtContent>
            <w:tc>
              <w:tcPr>
                <w:tcW w:w="1260" w:type="dxa"/>
                <w:shd w:val="clear" w:color="auto" w:fill="auto"/>
              </w:tcPr>
              <w:p w14:paraId="5BF975F2" w14:textId="577D9AA0" w:rsidR="00784FDA"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0C2EA43A" w14:textId="77777777" w:rsidR="00784FDA" w:rsidRPr="00E865B8" w:rsidRDefault="00784FDA" w:rsidP="00E12588">
            <w:pPr>
              <w:jc w:val="center"/>
              <w:rPr>
                <w:rFonts w:ascii="Arial Narrow" w:hAnsi="Arial Narrow"/>
                <w:b/>
              </w:rPr>
            </w:pPr>
          </w:p>
        </w:tc>
        <w:sdt>
          <w:sdtPr>
            <w:rPr>
              <w:rFonts w:ascii="Arial Narrow" w:hAnsi="Arial Narrow"/>
              <w:i/>
            </w:rPr>
            <w:id w:val="-396746497"/>
            <w:placeholder>
              <w:docPart w:val="DefaultPlaceholder_1081868574"/>
            </w:placeholder>
            <w:showingPlcHdr/>
          </w:sdtPr>
          <w:sdtContent>
            <w:tc>
              <w:tcPr>
                <w:tcW w:w="4590" w:type="dxa"/>
              </w:tcPr>
              <w:p w14:paraId="745EFA57" w14:textId="0B0DE5F9" w:rsidR="00784FDA" w:rsidRPr="00CE5099" w:rsidRDefault="00B04D0E" w:rsidP="00CE5099">
                <w:pPr>
                  <w:rPr>
                    <w:rFonts w:ascii="Arial Narrow" w:hAnsi="Arial Narrow"/>
                    <w:i/>
                  </w:rPr>
                </w:pPr>
                <w:r w:rsidRPr="00CF28EB">
                  <w:rPr>
                    <w:rStyle w:val="PlaceholderText"/>
                  </w:rPr>
                  <w:t>Click here to enter text.</w:t>
                </w:r>
              </w:p>
            </w:tc>
          </w:sdtContent>
        </w:sdt>
      </w:tr>
      <w:tr w:rsidR="00DF7845" w14:paraId="5E36EDEB" w14:textId="77777777" w:rsidTr="00E70E39">
        <w:tc>
          <w:tcPr>
            <w:tcW w:w="540" w:type="dxa"/>
            <w:tcBorders>
              <w:top w:val="nil"/>
              <w:bottom w:val="nil"/>
            </w:tcBorders>
          </w:tcPr>
          <w:p w14:paraId="54F2FC52" w14:textId="77777777" w:rsidR="00DF7845" w:rsidRDefault="00542DCA" w:rsidP="009A4CC8">
            <w:pPr>
              <w:ind w:left="337" w:hanging="337"/>
              <w:rPr>
                <w:rFonts w:ascii="Arial Narrow" w:hAnsi="Arial Narrow"/>
                <w:b/>
              </w:rPr>
            </w:pPr>
            <w:r>
              <w:rPr>
                <w:rFonts w:ascii="Arial Narrow" w:hAnsi="Arial Narrow"/>
                <w:b/>
              </w:rPr>
              <w:t>E.</w:t>
            </w:r>
            <w:r w:rsidR="009A4CC8">
              <w:rPr>
                <w:rFonts w:ascii="Arial Narrow" w:hAnsi="Arial Narrow"/>
                <w:b/>
              </w:rPr>
              <w:t>3</w:t>
            </w:r>
          </w:p>
        </w:tc>
        <w:tc>
          <w:tcPr>
            <w:tcW w:w="4500" w:type="dxa"/>
            <w:tcBorders>
              <w:bottom w:val="nil"/>
            </w:tcBorders>
          </w:tcPr>
          <w:p w14:paraId="08C6BB05" w14:textId="77777777" w:rsidR="00DF7845" w:rsidRDefault="00542DCA" w:rsidP="0081538A">
            <w:pPr>
              <w:rPr>
                <w:rFonts w:ascii="Arial Narrow" w:hAnsi="Arial Narrow"/>
                <w:b/>
              </w:rPr>
            </w:pPr>
            <w:r>
              <w:rPr>
                <w:rFonts w:ascii="Arial Narrow" w:hAnsi="Arial Narrow"/>
                <w:b/>
              </w:rPr>
              <w:t xml:space="preserve">General </w:t>
            </w:r>
            <w:proofErr w:type="spellStart"/>
            <w:r>
              <w:rPr>
                <w:rFonts w:ascii="Arial Narrow" w:hAnsi="Arial Narrow"/>
                <w:b/>
              </w:rPr>
              <w:t>Hydrogeologic</w:t>
            </w:r>
            <w:proofErr w:type="spellEnd"/>
            <w:r>
              <w:rPr>
                <w:rFonts w:ascii="Arial Narrow" w:hAnsi="Arial Narrow"/>
                <w:b/>
              </w:rPr>
              <w:t xml:space="preserve"> Information</w:t>
            </w:r>
          </w:p>
          <w:p w14:paraId="4B017181" w14:textId="77777777" w:rsidR="00DF7845" w:rsidRDefault="00DF7845" w:rsidP="0081538A">
            <w:pPr>
              <w:rPr>
                <w:rFonts w:ascii="Arial Narrow" w:hAnsi="Arial Narrow"/>
              </w:rPr>
            </w:pPr>
          </w:p>
          <w:p w14:paraId="116C2EAB" w14:textId="77777777" w:rsidR="00A6356B" w:rsidRDefault="00A6356B" w:rsidP="0081538A">
            <w:pPr>
              <w:rPr>
                <w:rFonts w:ascii="Arial Narrow" w:hAnsi="Arial Narrow"/>
              </w:rPr>
            </w:pPr>
            <w:r>
              <w:rPr>
                <w:rFonts w:ascii="Arial Narrow" w:hAnsi="Arial Narrow"/>
              </w:rPr>
              <w:t>Provide the following information</w:t>
            </w:r>
            <w:r w:rsidR="00557450">
              <w:rPr>
                <w:rFonts w:ascii="Arial Narrow" w:hAnsi="Arial Narrow"/>
              </w:rPr>
              <w:t xml:space="preserve"> and to the extent possible, a topographic map that clearly shows</w:t>
            </w:r>
            <w:r>
              <w:rPr>
                <w:rFonts w:ascii="Arial Narrow" w:hAnsi="Arial Narrow"/>
              </w:rPr>
              <w:t>:</w:t>
            </w:r>
          </w:p>
          <w:p w14:paraId="7E471090" w14:textId="77777777" w:rsidR="00A6356B" w:rsidRPr="00A6356B" w:rsidRDefault="00A6356B" w:rsidP="00E70E39">
            <w:pPr>
              <w:rPr>
                <w:rFonts w:ascii="Arial Narrow" w:hAnsi="Arial Narrow"/>
              </w:rPr>
            </w:pPr>
          </w:p>
        </w:tc>
        <w:tc>
          <w:tcPr>
            <w:tcW w:w="1620" w:type="dxa"/>
          </w:tcPr>
          <w:p w14:paraId="0753583B" w14:textId="77777777" w:rsidR="00DF7845" w:rsidRDefault="00542DCA" w:rsidP="00CF2D9A">
            <w:pPr>
              <w:jc w:val="center"/>
              <w:rPr>
                <w:rFonts w:ascii="Arial Narrow" w:hAnsi="Arial Narrow"/>
              </w:rPr>
            </w:pPr>
            <w:r>
              <w:rPr>
                <w:rFonts w:ascii="Arial Narrow" w:hAnsi="Arial Narrow"/>
              </w:rPr>
              <w:t>270.14(c)(2)</w:t>
            </w:r>
            <w:r w:rsidR="00E70E39">
              <w:rPr>
                <w:rFonts w:ascii="Arial Narrow" w:hAnsi="Arial Narrow"/>
              </w:rPr>
              <w:t>; 270.14(c)(3)</w:t>
            </w:r>
          </w:p>
        </w:tc>
        <w:tc>
          <w:tcPr>
            <w:tcW w:w="1170" w:type="dxa"/>
            <w:shd w:val="clear" w:color="auto" w:fill="BFBFBF" w:themeFill="background1" w:themeFillShade="BF"/>
          </w:tcPr>
          <w:p w14:paraId="236C82E9" w14:textId="77777777" w:rsidR="00DF7845" w:rsidRPr="00E865B8" w:rsidRDefault="00DF7845" w:rsidP="00E12588">
            <w:pPr>
              <w:jc w:val="center"/>
              <w:rPr>
                <w:rFonts w:ascii="Arial Narrow" w:hAnsi="Arial Narrow"/>
                <w:b/>
              </w:rPr>
            </w:pPr>
          </w:p>
        </w:tc>
        <w:tc>
          <w:tcPr>
            <w:tcW w:w="1260" w:type="dxa"/>
            <w:shd w:val="clear" w:color="auto" w:fill="BFBFBF" w:themeFill="background1" w:themeFillShade="BF"/>
          </w:tcPr>
          <w:p w14:paraId="14E6F652" w14:textId="77777777" w:rsidR="00DF7845" w:rsidRPr="00E865B8" w:rsidRDefault="00DF7845" w:rsidP="00E12588">
            <w:pPr>
              <w:jc w:val="center"/>
              <w:rPr>
                <w:rFonts w:ascii="Arial Narrow" w:hAnsi="Arial Narrow"/>
                <w:b/>
              </w:rPr>
            </w:pPr>
          </w:p>
        </w:tc>
        <w:tc>
          <w:tcPr>
            <w:tcW w:w="1260" w:type="dxa"/>
            <w:shd w:val="clear" w:color="auto" w:fill="BFBFBF" w:themeFill="background1" w:themeFillShade="BF"/>
          </w:tcPr>
          <w:p w14:paraId="7B845AD0" w14:textId="77777777" w:rsidR="00DF7845" w:rsidRPr="00E865B8" w:rsidRDefault="00DF7845" w:rsidP="00E12588">
            <w:pPr>
              <w:jc w:val="center"/>
              <w:rPr>
                <w:rFonts w:ascii="Arial Narrow" w:hAnsi="Arial Narrow"/>
                <w:b/>
              </w:rPr>
            </w:pPr>
          </w:p>
        </w:tc>
        <w:tc>
          <w:tcPr>
            <w:tcW w:w="4590" w:type="dxa"/>
          </w:tcPr>
          <w:p w14:paraId="1F9CD227" w14:textId="77777777" w:rsidR="00DF7845" w:rsidRPr="00CE5099" w:rsidRDefault="00557450" w:rsidP="00077418">
            <w:pPr>
              <w:rPr>
                <w:rFonts w:ascii="Arial Narrow" w:hAnsi="Arial Narrow"/>
                <w:i/>
              </w:rPr>
            </w:pPr>
            <w:r>
              <w:rPr>
                <w:rFonts w:ascii="Arial Narrow" w:hAnsi="Arial Narrow"/>
                <w:i/>
              </w:rPr>
              <w:t>See comment</w:t>
            </w:r>
            <w:r w:rsidR="00E70E39">
              <w:rPr>
                <w:rFonts w:ascii="Arial Narrow" w:hAnsi="Arial Narrow"/>
                <w:i/>
              </w:rPr>
              <w:t>s</w:t>
            </w:r>
            <w:r>
              <w:rPr>
                <w:rFonts w:ascii="Arial Narrow" w:hAnsi="Arial Narrow"/>
                <w:i/>
              </w:rPr>
              <w:t xml:space="preserve"> in </w:t>
            </w:r>
            <w:r w:rsidR="008014CC">
              <w:rPr>
                <w:rFonts w:ascii="Arial Narrow" w:hAnsi="Arial Narrow"/>
                <w:i/>
              </w:rPr>
              <w:t>C</w:t>
            </w:r>
            <w:r>
              <w:rPr>
                <w:rFonts w:ascii="Arial Narrow" w:hAnsi="Arial Narrow"/>
                <w:i/>
              </w:rPr>
              <w:t>hecklist E.</w:t>
            </w:r>
            <w:r w:rsidR="00077418">
              <w:rPr>
                <w:rFonts w:ascii="Arial Narrow" w:hAnsi="Arial Narrow"/>
                <w:i/>
              </w:rPr>
              <w:t>4</w:t>
            </w:r>
            <w:r>
              <w:rPr>
                <w:rFonts w:ascii="Arial Narrow" w:hAnsi="Arial Narrow"/>
                <w:i/>
              </w:rPr>
              <w:t xml:space="preserve"> </w:t>
            </w:r>
            <w:r w:rsidR="002F1621">
              <w:rPr>
                <w:rFonts w:ascii="Arial Narrow" w:hAnsi="Arial Narrow"/>
                <w:i/>
              </w:rPr>
              <w:t xml:space="preserve">below </w:t>
            </w:r>
            <w:r>
              <w:rPr>
                <w:rFonts w:ascii="Arial Narrow" w:hAnsi="Arial Narrow"/>
                <w:i/>
              </w:rPr>
              <w:t xml:space="preserve">for the topographic map. </w:t>
            </w:r>
          </w:p>
        </w:tc>
      </w:tr>
      <w:tr w:rsidR="00E70E39" w14:paraId="58C149F7" w14:textId="77777777" w:rsidTr="00E70E39">
        <w:tc>
          <w:tcPr>
            <w:tcW w:w="540" w:type="dxa"/>
            <w:tcBorders>
              <w:top w:val="nil"/>
              <w:bottom w:val="nil"/>
            </w:tcBorders>
          </w:tcPr>
          <w:p w14:paraId="7C5242B5" w14:textId="77777777" w:rsidR="00E70E39" w:rsidRDefault="00E70E39" w:rsidP="00B74B5D">
            <w:pPr>
              <w:ind w:left="337" w:hanging="337"/>
              <w:rPr>
                <w:rFonts w:ascii="Arial Narrow" w:hAnsi="Arial Narrow"/>
                <w:b/>
              </w:rPr>
            </w:pPr>
          </w:p>
        </w:tc>
        <w:tc>
          <w:tcPr>
            <w:tcW w:w="4500" w:type="dxa"/>
            <w:tcBorders>
              <w:top w:val="nil"/>
            </w:tcBorders>
          </w:tcPr>
          <w:p w14:paraId="7AD620FF" w14:textId="77777777" w:rsidR="00E70E39" w:rsidRDefault="00E70E39" w:rsidP="00E70E39">
            <w:pPr>
              <w:ind w:left="342" w:hanging="342"/>
              <w:rPr>
                <w:rFonts w:ascii="Arial Narrow" w:hAnsi="Arial Narrow"/>
                <w:b/>
              </w:rPr>
            </w:pPr>
            <w:proofErr w:type="spellStart"/>
            <w:r>
              <w:rPr>
                <w:rFonts w:ascii="Arial Narrow" w:hAnsi="Arial Narrow"/>
              </w:rPr>
              <w:t>i</w:t>
            </w:r>
            <w:proofErr w:type="spellEnd"/>
            <w:r>
              <w:rPr>
                <w:rFonts w:ascii="Arial Narrow" w:hAnsi="Arial Narrow"/>
              </w:rPr>
              <w:t>.     A description of the regional and site-specific geologic and hydrogeological setting.</w:t>
            </w:r>
          </w:p>
        </w:tc>
        <w:tc>
          <w:tcPr>
            <w:tcW w:w="1620" w:type="dxa"/>
          </w:tcPr>
          <w:p w14:paraId="03BCD199" w14:textId="77777777" w:rsidR="00E70E39" w:rsidRDefault="00E70E39" w:rsidP="00CF2D9A">
            <w:pPr>
              <w:jc w:val="center"/>
              <w:rPr>
                <w:rFonts w:ascii="Arial Narrow" w:hAnsi="Arial Narrow"/>
              </w:rPr>
            </w:pPr>
          </w:p>
        </w:tc>
        <w:sdt>
          <w:sdtPr>
            <w:rPr>
              <w:rFonts w:ascii="Arial Narrow" w:hAnsi="Arial Narrow"/>
              <w:b/>
            </w:rPr>
            <w:id w:val="-309639172"/>
            <w:placeholder>
              <w:docPart w:val="DefaultPlaceholder_1081868574"/>
            </w:placeholder>
            <w:showingPlcHdr/>
          </w:sdtPr>
          <w:sdtContent>
            <w:tc>
              <w:tcPr>
                <w:tcW w:w="1170" w:type="dxa"/>
                <w:shd w:val="clear" w:color="auto" w:fill="auto"/>
              </w:tcPr>
              <w:p w14:paraId="7DC190E7" w14:textId="6DC88643" w:rsidR="00E70E39"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239167668"/>
            <w:placeholder>
              <w:docPart w:val="DefaultPlaceholder_1081868574"/>
            </w:placeholder>
            <w:showingPlcHdr/>
          </w:sdtPr>
          <w:sdtContent>
            <w:tc>
              <w:tcPr>
                <w:tcW w:w="1260" w:type="dxa"/>
                <w:shd w:val="clear" w:color="auto" w:fill="auto"/>
              </w:tcPr>
              <w:p w14:paraId="05E0E236" w14:textId="1AB924C2" w:rsidR="00E70E39"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1F52E180" w14:textId="77777777" w:rsidR="00E70E39" w:rsidRPr="00E865B8" w:rsidRDefault="00E70E39" w:rsidP="00E12588">
            <w:pPr>
              <w:jc w:val="center"/>
              <w:rPr>
                <w:rFonts w:ascii="Arial Narrow" w:hAnsi="Arial Narrow"/>
                <w:b/>
              </w:rPr>
            </w:pPr>
          </w:p>
        </w:tc>
        <w:sdt>
          <w:sdtPr>
            <w:rPr>
              <w:rFonts w:ascii="Arial Narrow" w:hAnsi="Arial Narrow"/>
              <w:i/>
            </w:rPr>
            <w:id w:val="-594555368"/>
            <w:placeholder>
              <w:docPart w:val="DefaultPlaceholder_1081868574"/>
            </w:placeholder>
            <w:showingPlcHdr/>
          </w:sdtPr>
          <w:sdtContent>
            <w:tc>
              <w:tcPr>
                <w:tcW w:w="4590" w:type="dxa"/>
              </w:tcPr>
              <w:p w14:paraId="49A1A199" w14:textId="6C30D612" w:rsidR="00E70E39" w:rsidRDefault="00B04D0E" w:rsidP="00557450">
                <w:pPr>
                  <w:rPr>
                    <w:rFonts w:ascii="Arial Narrow" w:hAnsi="Arial Narrow"/>
                    <w:i/>
                  </w:rPr>
                </w:pPr>
                <w:r w:rsidRPr="00CF28EB">
                  <w:rPr>
                    <w:rStyle w:val="PlaceholderText"/>
                  </w:rPr>
                  <w:t>Click here to enter text.</w:t>
                </w:r>
              </w:p>
            </w:tc>
          </w:sdtContent>
        </w:sdt>
      </w:tr>
      <w:tr w:rsidR="00DD105B" w14:paraId="3D04A997" w14:textId="77777777" w:rsidTr="00A6356B">
        <w:tc>
          <w:tcPr>
            <w:tcW w:w="540" w:type="dxa"/>
            <w:tcBorders>
              <w:top w:val="nil"/>
              <w:bottom w:val="nil"/>
            </w:tcBorders>
          </w:tcPr>
          <w:p w14:paraId="0A3F6B57" w14:textId="77777777" w:rsidR="00DD105B" w:rsidRDefault="00DD105B" w:rsidP="00B74B5D">
            <w:pPr>
              <w:ind w:left="337" w:hanging="337"/>
              <w:rPr>
                <w:rFonts w:ascii="Arial Narrow" w:hAnsi="Arial Narrow"/>
                <w:b/>
              </w:rPr>
            </w:pPr>
          </w:p>
        </w:tc>
        <w:tc>
          <w:tcPr>
            <w:tcW w:w="4500" w:type="dxa"/>
          </w:tcPr>
          <w:p w14:paraId="3E059D95" w14:textId="77777777" w:rsidR="00DD105B" w:rsidRPr="00DD105B" w:rsidRDefault="00DD105B" w:rsidP="00DD105B">
            <w:pPr>
              <w:ind w:left="342" w:hanging="342"/>
              <w:rPr>
                <w:rFonts w:ascii="Arial Narrow" w:hAnsi="Arial Narrow"/>
              </w:rPr>
            </w:pPr>
            <w:r>
              <w:rPr>
                <w:rFonts w:ascii="Arial Narrow" w:hAnsi="Arial Narrow"/>
              </w:rPr>
              <w:t xml:space="preserve">ii.    </w:t>
            </w:r>
            <w:r w:rsidRPr="00DD105B">
              <w:rPr>
                <w:rFonts w:ascii="Arial Narrow" w:hAnsi="Arial Narrow"/>
              </w:rPr>
              <w:t>Identification of the uppermost aquifer and aquifers hydraulically interconnected beneath the facility property.</w:t>
            </w:r>
          </w:p>
        </w:tc>
        <w:tc>
          <w:tcPr>
            <w:tcW w:w="1620" w:type="dxa"/>
          </w:tcPr>
          <w:p w14:paraId="787B20B6" w14:textId="77777777" w:rsidR="00DD105B" w:rsidRDefault="00DD105B" w:rsidP="00CF2D9A">
            <w:pPr>
              <w:jc w:val="center"/>
              <w:rPr>
                <w:rFonts w:ascii="Arial Narrow" w:hAnsi="Arial Narrow"/>
              </w:rPr>
            </w:pPr>
          </w:p>
        </w:tc>
        <w:sdt>
          <w:sdtPr>
            <w:rPr>
              <w:rFonts w:ascii="Arial Narrow" w:hAnsi="Arial Narrow"/>
              <w:b/>
            </w:rPr>
            <w:id w:val="-1508516206"/>
            <w:placeholder>
              <w:docPart w:val="DefaultPlaceholder_1081868574"/>
            </w:placeholder>
            <w:showingPlcHdr/>
          </w:sdtPr>
          <w:sdtContent>
            <w:tc>
              <w:tcPr>
                <w:tcW w:w="1170" w:type="dxa"/>
                <w:shd w:val="clear" w:color="auto" w:fill="auto"/>
              </w:tcPr>
              <w:p w14:paraId="26A2E02D" w14:textId="7E5F29AE" w:rsidR="00DD105B"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2012825638"/>
            <w:placeholder>
              <w:docPart w:val="DefaultPlaceholder_1081868574"/>
            </w:placeholder>
            <w:showingPlcHdr/>
          </w:sdtPr>
          <w:sdtContent>
            <w:tc>
              <w:tcPr>
                <w:tcW w:w="1260" w:type="dxa"/>
                <w:shd w:val="clear" w:color="auto" w:fill="auto"/>
              </w:tcPr>
              <w:p w14:paraId="517EF424" w14:textId="43C59850" w:rsidR="00DD105B"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0E68E219" w14:textId="77777777" w:rsidR="00DD105B" w:rsidRPr="00E865B8" w:rsidRDefault="00DD105B" w:rsidP="00E12588">
            <w:pPr>
              <w:jc w:val="center"/>
              <w:rPr>
                <w:rFonts w:ascii="Arial Narrow" w:hAnsi="Arial Narrow"/>
                <w:b/>
              </w:rPr>
            </w:pPr>
          </w:p>
        </w:tc>
        <w:sdt>
          <w:sdtPr>
            <w:rPr>
              <w:rFonts w:ascii="Arial Narrow" w:hAnsi="Arial Narrow"/>
              <w:i/>
            </w:rPr>
            <w:id w:val="-1357266177"/>
            <w:placeholder>
              <w:docPart w:val="DefaultPlaceholder_1081868574"/>
            </w:placeholder>
            <w:showingPlcHdr/>
          </w:sdtPr>
          <w:sdtContent>
            <w:tc>
              <w:tcPr>
                <w:tcW w:w="4590" w:type="dxa"/>
              </w:tcPr>
              <w:p w14:paraId="68B68477" w14:textId="083641E8" w:rsidR="00DD105B" w:rsidRPr="00CE5099" w:rsidRDefault="00B04D0E" w:rsidP="00CE5099">
                <w:pPr>
                  <w:rPr>
                    <w:rFonts w:ascii="Arial Narrow" w:hAnsi="Arial Narrow"/>
                    <w:i/>
                  </w:rPr>
                </w:pPr>
                <w:r w:rsidRPr="00CF28EB">
                  <w:rPr>
                    <w:rStyle w:val="PlaceholderText"/>
                  </w:rPr>
                  <w:t>Click here to enter text.</w:t>
                </w:r>
              </w:p>
            </w:tc>
          </w:sdtContent>
        </w:sdt>
      </w:tr>
      <w:tr w:rsidR="00A6356B" w14:paraId="5E609B27" w14:textId="77777777" w:rsidTr="00A6356B">
        <w:tc>
          <w:tcPr>
            <w:tcW w:w="540" w:type="dxa"/>
            <w:tcBorders>
              <w:top w:val="nil"/>
              <w:bottom w:val="nil"/>
            </w:tcBorders>
          </w:tcPr>
          <w:p w14:paraId="76EACFF5" w14:textId="77777777" w:rsidR="00A6356B" w:rsidRDefault="00A6356B" w:rsidP="00B74B5D">
            <w:pPr>
              <w:ind w:left="337" w:hanging="337"/>
              <w:rPr>
                <w:rFonts w:ascii="Arial Narrow" w:hAnsi="Arial Narrow"/>
                <w:b/>
              </w:rPr>
            </w:pPr>
          </w:p>
        </w:tc>
        <w:tc>
          <w:tcPr>
            <w:tcW w:w="4500" w:type="dxa"/>
          </w:tcPr>
          <w:p w14:paraId="2938DC7F" w14:textId="77777777" w:rsidR="00A6356B" w:rsidRPr="00A6356B" w:rsidRDefault="00A6356B" w:rsidP="00DD105B">
            <w:pPr>
              <w:ind w:left="342" w:hanging="342"/>
              <w:rPr>
                <w:rFonts w:ascii="Arial Narrow" w:hAnsi="Arial Narrow"/>
              </w:rPr>
            </w:pPr>
            <w:r>
              <w:rPr>
                <w:rFonts w:ascii="Arial Narrow" w:hAnsi="Arial Narrow"/>
              </w:rPr>
              <w:t>i</w:t>
            </w:r>
            <w:r w:rsidR="00DD105B">
              <w:rPr>
                <w:rFonts w:ascii="Arial Narrow" w:hAnsi="Arial Narrow"/>
              </w:rPr>
              <w:t>i</w:t>
            </w:r>
            <w:r>
              <w:rPr>
                <w:rFonts w:ascii="Arial Narrow" w:hAnsi="Arial Narrow"/>
              </w:rPr>
              <w:t xml:space="preserve">i.   Groundwater flow direction and rate. Include the basis for such identification </w:t>
            </w:r>
            <w:r w:rsidRPr="00A6356B">
              <w:rPr>
                <w:rFonts w:ascii="Arial Narrow" w:hAnsi="Arial Narrow"/>
              </w:rPr>
              <w:t>(</w:t>
            </w:r>
            <w:r w:rsidRPr="00A6356B">
              <w:rPr>
                <w:rFonts w:ascii="Arial Narrow" w:hAnsi="Arial Narrow"/>
                <w:i/>
                <w:iCs/>
              </w:rPr>
              <w:t>i.e.,</w:t>
            </w:r>
            <w:r w:rsidRPr="00A6356B">
              <w:rPr>
                <w:rFonts w:ascii="Arial Narrow" w:hAnsi="Arial Narrow"/>
              </w:rPr>
              <w:t xml:space="preserve"> the information obtained from </w:t>
            </w:r>
            <w:proofErr w:type="spellStart"/>
            <w:r w:rsidRPr="00A6356B">
              <w:rPr>
                <w:rFonts w:ascii="Arial Narrow" w:hAnsi="Arial Narrow"/>
              </w:rPr>
              <w:t>hydrogeologic</w:t>
            </w:r>
            <w:proofErr w:type="spellEnd"/>
            <w:r w:rsidRPr="00A6356B">
              <w:rPr>
                <w:rFonts w:ascii="Arial Narrow" w:hAnsi="Arial Narrow"/>
              </w:rPr>
              <w:t xml:space="preserve"> investigations of the facility area)</w:t>
            </w:r>
          </w:p>
        </w:tc>
        <w:tc>
          <w:tcPr>
            <w:tcW w:w="1620" w:type="dxa"/>
          </w:tcPr>
          <w:p w14:paraId="056FBC99" w14:textId="77777777" w:rsidR="00A6356B" w:rsidRDefault="00A6356B" w:rsidP="00CF2D9A">
            <w:pPr>
              <w:jc w:val="center"/>
              <w:rPr>
                <w:rFonts w:ascii="Arial Narrow" w:hAnsi="Arial Narrow"/>
              </w:rPr>
            </w:pPr>
          </w:p>
        </w:tc>
        <w:sdt>
          <w:sdtPr>
            <w:rPr>
              <w:rFonts w:ascii="Arial Narrow" w:hAnsi="Arial Narrow"/>
              <w:b/>
            </w:rPr>
            <w:id w:val="1182092416"/>
            <w:placeholder>
              <w:docPart w:val="DefaultPlaceholder_1081868574"/>
            </w:placeholder>
            <w:showingPlcHdr/>
          </w:sdtPr>
          <w:sdtContent>
            <w:tc>
              <w:tcPr>
                <w:tcW w:w="1170" w:type="dxa"/>
                <w:shd w:val="clear" w:color="auto" w:fill="auto"/>
              </w:tcPr>
              <w:p w14:paraId="2AA2DF7F" w14:textId="134BE1E6" w:rsidR="00A6356B"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710644502"/>
            <w:placeholder>
              <w:docPart w:val="DefaultPlaceholder_1081868574"/>
            </w:placeholder>
            <w:showingPlcHdr/>
          </w:sdtPr>
          <w:sdtContent>
            <w:tc>
              <w:tcPr>
                <w:tcW w:w="1260" w:type="dxa"/>
                <w:shd w:val="clear" w:color="auto" w:fill="auto"/>
              </w:tcPr>
              <w:p w14:paraId="4564E187" w14:textId="2B197B96" w:rsidR="00A6356B"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4A2CE271" w14:textId="77777777" w:rsidR="00A6356B" w:rsidRPr="00E865B8" w:rsidRDefault="00A6356B" w:rsidP="00E12588">
            <w:pPr>
              <w:jc w:val="center"/>
              <w:rPr>
                <w:rFonts w:ascii="Arial Narrow" w:hAnsi="Arial Narrow"/>
                <w:b/>
              </w:rPr>
            </w:pPr>
          </w:p>
        </w:tc>
        <w:sdt>
          <w:sdtPr>
            <w:rPr>
              <w:rFonts w:ascii="Arial Narrow" w:hAnsi="Arial Narrow"/>
              <w:i/>
            </w:rPr>
            <w:id w:val="1432541894"/>
            <w:placeholder>
              <w:docPart w:val="DefaultPlaceholder_1081868574"/>
            </w:placeholder>
            <w:showingPlcHdr/>
          </w:sdtPr>
          <w:sdtContent>
            <w:tc>
              <w:tcPr>
                <w:tcW w:w="4590" w:type="dxa"/>
              </w:tcPr>
              <w:p w14:paraId="36F7E031" w14:textId="246817F6" w:rsidR="00A6356B" w:rsidRPr="00CE5099" w:rsidRDefault="00B04D0E" w:rsidP="00CE5099">
                <w:pPr>
                  <w:rPr>
                    <w:rFonts w:ascii="Arial Narrow" w:hAnsi="Arial Narrow"/>
                    <w:i/>
                  </w:rPr>
                </w:pPr>
                <w:r w:rsidRPr="00CF28EB">
                  <w:rPr>
                    <w:rStyle w:val="PlaceholderText"/>
                  </w:rPr>
                  <w:t>Click here to enter text.</w:t>
                </w:r>
              </w:p>
            </w:tc>
          </w:sdtContent>
        </w:sdt>
      </w:tr>
      <w:tr w:rsidR="00A6356B" w14:paraId="5E5B5D4B" w14:textId="77777777" w:rsidTr="00BB7609">
        <w:tc>
          <w:tcPr>
            <w:tcW w:w="540" w:type="dxa"/>
            <w:tcBorders>
              <w:top w:val="nil"/>
              <w:bottom w:val="nil"/>
            </w:tcBorders>
          </w:tcPr>
          <w:p w14:paraId="3B2D21D4" w14:textId="77777777" w:rsidR="00A6356B" w:rsidRDefault="00A6356B" w:rsidP="00B74B5D">
            <w:pPr>
              <w:ind w:left="337" w:hanging="337"/>
              <w:rPr>
                <w:rFonts w:ascii="Arial Narrow" w:hAnsi="Arial Narrow"/>
                <w:b/>
              </w:rPr>
            </w:pPr>
          </w:p>
        </w:tc>
        <w:tc>
          <w:tcPr>
            <w:tcW w:w="4500" w:type="dxa"/>
          </w:tcPr>
          <w:p w14:paraId="4D7782C1" w14:textId="31C6717F" w:rsidR="00A6356B" w:rsidRDefault="00DD105B" w:rsidP="000B332D">
            <w:pPr>
              <w:ind w:left="342" w:hanging="342"/>
              <w:rPr>
                <w:rFonts w:ascii="Arial Narrow" w:hAnsi="Arial Narrow"/>
              </w:rPr>
            </w:pPr>
            <w:r>
              <w:rPr>
                <w:rFonts w:ascii="Arial Narrow" w:hAnsi="Arial Narrow"/>
              </w:rPr>
              <w:t>iv</w:t>
            </w:r>
            <w:r w:rsidR="00A6356B">
              <w:rPr>
                <w:rFonts w:ascii="Arial Narrow" w:hAnsi="Arial Narrow"/>
              </w:rPr>
              <w:t xml:space="preserve">.   </w:t>
            </w:r>
            <w:r w:rsidR="00A6356B" w:rsidRPr="00A6356B">
              <w:rPr>
                <w:rFonts w:ascii="Arial Narrow" w:hAnsi="Arial Narrow"/>
              </w:rPr>
              <w:t>Provide a discussion on subsidence (sinkhole collapse)</w:t>
            </w:r>
            <w:r w:rsidR="00BB7609">
              <w:rPr>
                <w:rFonts w:ascii="Arial Narrow" w:hAnsi="Arial Narrow"/>
              </w:rPr>
              <w:t xml:space="preserve"> and how the subsidence will be monitored.</w:t>
            </w:r>
          </w:p>
        </w:tc>
        <w:tc>
          <w:tcPr>
            <w:tcW w:w="1620" w:type="dxa"/>
          </w:tcPr>
          <w:p w14:paraId="7CDFFD8D" w14:textId="77777777" w:rsidR="00A6356B" w:rsidRDefault="00A6356B" w:rsidP="00CF2D9A">
            <w:pPr>
              <w:jc w:val="center"/>
              <w:rPr>
                <w:rFonts w:ascii="Arial Narrow" w:hAnsi="Arial Narrow"/>
              </w:rPr>
            </w:pPr>
          </w:p>
        </w:tc>
        <w:sdt>
          <w:sdtPr>
            <w:rPr>
              <w:rFonts w:ascii="Arial Narrow" w:hAnsi="Arial Narrow"/>
              <w:b/>
            </w:rPr>
            <w:id w:val="-478067793"/>
            <w:placeholder>
              <w:docPart w:val="DefaultPlaceholder_1081868574"/>
            </w:placeholder>
            <w:showingPlcHdr/>
          </w:sdtPr>
          <w:sdtContent>
            <w:tc>
              <w:tcPr>
                <w:tcW w:w="1170" w:type="dxa"/>
                <w:shd w:val="clear" w:color="auto" w:fill="auto"/>
              </w:tcPr>
              <w:p w14:paraId="380F0974" w14:textId="78BED3D4" w:rsidR="00A6356B"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650871901"/>
            <w:placeholder>
              <w:docPart w:val="DefaultPlaceholder_1081868574"/>
            </w:placeholder>
            <w:showingPlcHdr/>
          </w:sdtPr>
          <w:sdtContent>
            <w:tc>
              <w:tcPr>
                <w:tcW w:w="1260" w:type="dxa"/>
                <w:shd w:val="clear" w:color="auto" w:fill="auto"/>
              </w:tcPr>
              <w:p w14:paraId="33EA6B1A" w14:textId="2794336C" w:rsidR="00A6356B"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431B949E" w14:textId="77777777" w:rsidR="00A6356B" w:rsidRPr="00E865B8" w:rsidRDefault="00A6356B" w:rsidP="00E12588">
            <w:pPr>
              <w:jc w:val="center"/>
              <w:rPr>
                <w:rFonts w:ascii="Arial Narrow" w:hAnsi="Arial Narrow"/>
                <w:b/>
              </w:rPr>
            </w:pPr>
          </w:p>
        </w:tc>
        <w:tc>
          <w:tcPr>
            <w:tcW w:w="4590" w:type="dxa"/>
          </w:tcPr>
          <w:sdt>
            <w:sdtPr>
              <w:rPr>
                <w:rFonts w:ascii="Arial Narrow" w:hAnsi="Arial Narrow"/>
                <w:i/>
              </w:rPr>
              <w:id w:val="-1579820438"/>
              <w:placeholder>
                <w:docPart w:val="DefaultPlaceholder_1081868574"/>
              </w:placeholder>
            </w:sdtPr>
            <w:sdtContent>
              <w:p w14:paraId="142158E1" w14:textId="4954AFDB" w:rsidR="00A6356B" w:rsidRPr="00CE5099" w:rsidRDefault="00BB7609" w:rsidP="00CE5099">
                <w:pPr>
                  <w:rPr>
                    <w:rFonts w:ascii="Arial Narrow" w:hAnsi="Arial Narrow"/>
                    <w:i/>
                  </w:rPr>
                </w:pPr>
                <w:r>
                  <w:rPr>
                    <w:rFonts w:ascii="Arial Narrow" w:hAnsi="Arial Narrow"/>
                    <w:i/>
                  </w:rPr>
                  <w:t xml:space="preserve">For </w:t>
                </w:r>
                <w:r w:rsidRPr="00BB7609">
                  <w:rPr>
                    <w:rFonts w:ascii="Arial Narrow" w:hAnsi="Arial Narrow"/>
                    <w:i/>
                  </w:rPr>
                  <w:t xml:space="preserve">facility </w:t>
                </w:r>
                <w:r>
                  <w:rPr>
                    <w:rFonts w:ascii="Arial Narrow" w:hAnsi="Arial Narrow"/>
                    <w:i/>
                  </w:rPr>
                  <w:t xml:space="preserve">that </w:t>
                </w:r>
                <w:r w:rsidRPr="00BB7609">
                  <w:rPr>
                    <w:rFonts w:ascii="Arial Narrow" w:hAnsi="Arial Narrow"/>
                    <w:i/>
                  </w:rPr>
                  <w:t>is underlain by limestone (i.e., is in a karst terrane).</w:t>
                </w:r>
              </w:p>
            </w:sdtContent>
          </w:sdt>
        </w:tc>
      </w:tr>
      <w:tr w:rsidR="00BB7609" w14:paraId="1CFF1831" w14:textId="77777777" w:rsidTr="004A5183">
        <w:tc>
          <w:tcPr>
            <w:tcW w:w="540" w:type="dxa"/>
            <w:tcBorders>
              <w:top w:val="nil"/>
              <w:bottom w:val="single" w:sz="4" w:space="0" w:color="auto"/>
            </w:tcBorders>
          </w:tcPr>
          <w:p w14:paraId="7216F0DE" w14:textId="77777777" w:rsidR="00BB7609" w:rsidRDefault="00BB7609" w:rsidP="00B74B5D">
            <w:pPr>
              <w:ind w:left="337" w:hanging="337"/>
              <w:rPr>
                <w:rFonts w:ascii="Arial Narrow" w:hAnsi="Arial Narrow"/>
                <w:b/>
              </w:rPr>
            </w:pPr>
          </w:p>
        </w:tc>
        <w:tc>
          <w:tcPr>
            <w:tcW w:w="4500" w:type="dxa"/>
          </w:tcPr>
          <w:p w14:paraId="752360B1" w14:textId="77777777" w:rsidR="00BB7609" w:rsidRDefault="00BB7609" w:rsidP="00BB7609">
            <w:pPr>
              <w:ind w:left="342" w:hanging="342"/>
              <w:rPr>
                <w:rFonts w:ascii="Arial Narrow" w:hAnsi="Arial Narrow"/>
              </w:rPr>
            </w:pPr>
            <w:r>
              <w:rPr>
                <w:rFonts w:ascii="Arial Narrow" w:hAnsi="Arial Narrow"/>
              </w:rPr>
              <w:t xml:space="preserve">v.   </w:t>
            </w:r>
            <w:r w:rsidR="00DD105B">
              <w:rPr>
                <w:rFonts w:ascii="Arial Narrow" w:hAnsi="Arial Narrow"/>
              </w:rPr>
              <w:t xml:space="preserve"> </w:t>
            </w:r>
            <w:r w:rsidR="00A320D1" w:rsidRPr="00A320D1">
              <w:rPr>
                <w:rFonts w:ascii="Arial Narrow" w:hAnsi="Arial Narrow"/>
              </w:rPr>
              <w:t>Propose a spring survey and a dye trace and discuss karst drainage, if applicable</w:t>
            </w:r>
            <w:r w:rsidR="00A320D1">
              <w:rPr>
                <w:rFonts w:ascii="Arial Narrow" w:hAnsi="Arial Narrow"/>
              </w:rPr>
              <w:t>.</w:t>
            </w:r>
          </w:p>
          <w:p w14:paraId="694163CE" w14:textId="77777777" w:rsidR="004A5183" w:rsidRDefault="004A5183" w:rsidP="00BB7609">
            <w:pPr>
              <w:ind w:left="342" w:hanging="342"/>
              <w:rPr>
                <w:rFonts w:ascii="Arial Narrow" w:hAnsi="Arial Narrow"/>
              </w:rPr>
            </w:pPr>
          </w:p>
        </w:tc>
        <w:tc>
          <w:tcPr>
            <w:tcW w:w="1620" w:type="dxa"/>
          </w:tcPr>
          <w:p w14:paraId="0C9EB945" w14:textId="77777777" w:rsidR="00BB7609" w:rsidRDefault="00BB7609" w:rsidP="00CF2D9A">
            <w:pPr>
              <w:jc w:val="center"/>
              <w:rPr>
                <w:rFonts w:ascii="Arial Narrow" w:hAnsi="Arial Narrow"/>
              </w:rPr>
            </w:pPr>
          </w:p>
        </w:tc>
        <w:sdt>
          <w:sdtPr>
            <w:rPr>
              <w:rFonts w:ascii="Arial Narrow" w:hAnsi="Arial Narrow"/>
              <w:b/>
            </w:rPr>
            <w:id w:val="1834480486"/>
            <w:placeholder>
              <w:docPart w:val="DefaultPlaceholder_1081868574"/>
            </w:placeholder>
            <w:showingPlcHdr/>
          </w:sdtPr>
          <w:sdtContent>
            <w:tc>
              <w:tcPr>
                <w:tcW w:w="1170" w:type="dxa"/>
                <w:shd w:val="clear" w:color="auto" w:fill="auto"/>
              </w:tcPr>
              <w:p w14:paraId="403640F7" w14:textId="7629642D" w:rsidR="00BB7609"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461103861"/>
            <w:placeholder>
              <w:docPart w:val="DefaultPlaceholder_1081868574"/>
            </w:placeholder>
            <w:showingPlcHdr/>
          </w:sdtPr>
          <w:sdtContent>
            <w:tc>
              <w:tcPr>
                <w:tcW w:w="1260" w:type="dxa"/>
                <w:shd w:val="clear" w:color="auto" w:fill="auto"/>
              </w:tcPr>
              <w:p w14:paraId="7C6726B5" w14:textId="11D59772" w:rsidR="00BB7609"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1C44EBF0" w14:textId="77777777" w:rsidR="00BB7609" w:rsidRPr="00E865B8" w:rsidRDefault="00BB7609" w:rsidP="00E12588">
            <w:pPr>
              <w:jc w:val="center"/>
              <w:rPr>
                <w:rFonts w:ascii="Arial Narrow" w:hAnsi="Arial Narrow"/>
                <w:b/>
              </w:rPr>
            </w:pPr>
          </w:p>
        </w:tc>
        <w:sdt>
          <w:sdtPr>
            <w:rPr>
              <w:rFonts w:ascii="Arial Narrow" w:hAnsi="Arial Narrow"/>
              <w:i/>
            </w:rPr>
            <w:id w:val="204137090"/>
            <w:placeholder>
              <w:docPart w:val="DefaultPlaceholder_1081868574"/>
            </w:placeholder>
            <w:showingPlcHdr/>
          </w:sdtPr>
          <w:sdtContent>
            <w:tc>
              <w:tcPr>
                <w:tcW w:w="4590" w:type="dxa"/>
              </w:tcPr>
              <w:p w14:paraId="1B1C052C" w14:textId="06459708" w:rsidR="00BB7609" w:rsidRPr="00CE5099" w:rsidRDefault="00B04D0E" w:rsidP="00CE5099">
                <w:pPr>
                  <w:rPr>
                    <w:rFonts w:ascii="Arial Narrow" w:hAnsi="Arial Narrow"/>
                    <w:i/>
                  </w:rPr>
                </w:pPr>
                <w:r w:rsidRPr="00CF28EB">
                  <w:rPr>
                    <w:rStyle w:val="PlaceholderText"/>
                  </w:rPr>
                  <w:t>Click here to enter text.</w:t>
                </w:r>
              </w:p>
            </w:tc>
          </w:sdtContent>
        </w:sdt>
      </w:tr>
      <w:tr w:rsidR="004A5183" w14:paraId="3F44BAC2" w14:textId="77777777" w:rsidTr="00BC2672">
        <w:tc>
          <w:tcPr>
            <w:tcW w:w="540" w:type="dxa"/>
            <w:tcBorders>
              <w:top w:val="single" w:sz="4" w:space="0" w:color="auto"/>
              <w:bottom w:val="nil"/>
            </w:tcBorders>
          </w:tcPr>
          <w:p w14:paraId="014FD3EA" w14:textId="77777777" w:rsidR="004A5183" w:rsidRDefault="004A5183" w:rsidP="00077418">
            <w:pPr>
              <w:ind w:left="337" w:hanging="337"/>
              <w:rPr>
                <w:rFonts w:ascii="Arial Narrow" w:hAnsi="Arial Narrow"/>
                <w:b/>
              </w:rPr>
            </w:pPr>
            <w:r>
              <w:rPr>
                <w:rFonts w:ascii="Arial Narrow" w:hAnsi="Arial Narrow"/>
                <w:b/>
              </w:rPr>
              <w:t>E.</w:t>
            </w:r>
            <w:r w:rsidR="00077418">
              <w:rPr>
                <w:rFonts w:ascii="Arial Narrow" w:hAnsi="Arial Narrow"/>
                <w:b/>
              </w:rPr>
              <w:t>4</w:t>
            </w:r>
          </w:p>
        </w:tc>
        <w:tc>
          <w:tcPr>
            <w:tcW w:w="4500" w:type="dxa"/>
            <w:tcBorders>
              <w:bottom w:val="nil"/>
            </w:tcBorders>
          </w:tcPr>
          <w:p w14:paraId="6E816FC0" w14:textId="77777777" w:rsidR="004A5183" w:rsidRDefault="004A5183" w:rsidP="00BB7609">
            <w:pPr>
              <w:ind w:left="342" w:hanging="342"/>
              <w:rPr>
                <w:rFonts w:ascii="Arial Narrow" w:hAnsi="Arial Narrow"/>
                <w:b/>
              </w:rPr>
            </w:pPr>
            <w:r>
              <w:rPr>
                <w:rFonts w:ascii="Arial Narrow" w:hAnsi="Arial Narrow"/>
                <w:b/>
              </w:rPr>
              <w:t>Topographic Map Requirements</w:t>
            </w:r>
          </w:p>
          <w:p w14:paraId="76A91E58" w14:textId="77777777" w:rsidR="004A5183" w:rsidRDefault="004A5183" w:rsidP="00BB7609">
            <w:pPr>
              <w:ind w:left="342" w:hanging="342"/>
              <w:rPr>
                <w:rFonts w:ascii="Arial Narrow" w:hAnsi="Arial Narrow"/>
                <w:b/>
              </w:rPr>
            </w:pPr>
          </w:p>
          <w:p w14:paraId="50FE1C9D" w14:textId="77777777" w:rsidR="004A5183" w:rsidRDefault="00DD105B" w:rsidP="00DD105B">
            <w:pPr>
              <w:ind w:left="-18" w:firstLine="18"/>
              <w:rPr>
                <w:rFonts w:ascii="Arial Narrow" w:hAnsi="Arial Narrow"/>
              </w:rPr>
            </w:pPr>
            <w:r>
              <w:rPr>
                <w:rFonts w:ascii="Arial Narrow" w:hAnsi="Arial Narrow"/>
              </w:rPr>
              <w:t>Provide a topographic map(s) that clearly shows the following:</w:t>
            </w:r>
          </w:p>
          <w:p w14:paraId="3F9C9C9C" w14:textId="77777777" w:rsidR="00DD105B" w:rsidRPr="00DD105B" w:rsidRDefault="00DD105B" w:rsidP="00DD105B">
            <w:pPr>
              <w:ind w:left="-18" w:firstLine="18"/>
              <w:rPr>
                <w:rFonts w:ascii="Arial Narrow" w:hAnsi="Arial Narrow"/>
              </w:rPr>
            </w:pPr>
          </w:p>
        </w:tc>
        <w:tc>
          <w:tcPr>
            <w:tcW w:w="1620" w:type="dxa"/>
          </w:tcPr>
          <w:p w14:paraId="7630E3E3" w14:textId="77777777" w:rsidR="004A5183" w:rsidRDefault="004A5183" w:rsidP="004A5183">
            <w:pPr>
              <w:jc w:val="center"/>
              <w:rPr>
                <w:rFonts w:ascii="Arial Narrow" w:hAnsi="Arial Narrow"/>
              </w:rPr>
            </w:pPr>
            <w:r>
              <w:rPr>
                <w:rFonts w:ascii="Arial Narrow" w:hAnsi="Arial Narrow"/>
              </w:rPr>
              <w:t>270.14(c)(2), (3), (4)(</w:t>
            </w:r>
            <w:proofErr w:type="spellStart"/>
            <w:r>
              <w:rPr>
                <w:rFonts w:ascii="Arial Narrow" w:hAnsi="Arial Narrow"/>
              </w:rPr>
              <w:t>i</w:t>
            </w:r>
            <w:proofErr w:type="spellEnd"/>
            <w:r>
              <w:rPr>
                <w:rFonts w:ascii="Arial Narrow" w:hAnsi="Arial Narrow"/>
              </w:rPr>
              <w:t>)</w:t>
            </w:r>
          </w:p>
        </w:tc>
        <w:tc>
          <w:tcPr>
            <w:tcW w:w="1170" w:type="dxa"/>
            <w:shd w:val="clear" w:color="auto" w:fill="BFBFBF" w:themeFill="background1" w:themeFillShade="BF"/>
          </w:tcPr>
          <w:p w14:paraId="4CA365CA" w14:textId="77777777" w:rsidR="004A5183" w:rsidRPr="00E865B8" w:rsidRDefault="004A5183" w:rsidP="00E12588">
            <w:pPr>
              <w:jc w:val="center"/>
              <w:rPr>
                <w:rFonts w:ascii="Arial Narrow" w:hAnsi="Arial Narrow"/>
                <w:b/>
              </w:rPr>
            </w:pPr>
          </w:p>
        </w:tc>
        <w:tc>
          <w:tcPr>
            <w:tcW w:w="1260" w:type="dxa"/>
            <w:shd w:val="clear" w:color="auto" w:fill="BFBFBF" w:themeFill="background1" w:themeFillShade="BF"/>
          </w:tcPr>
          <w:p w14:paraId="3384C6A2" w14:textId="77777777" w:rsidR="004A5183" w:rsidRPr="00E865B8" w:rsidRDefault="004A5183" w:rsidP="00E12588">
            <w:pPr>
              <w:jc w:val="center"/>
              <w:rPr>
                <w:rFonts w:ascii="Arial Narrow" w:hAnsi="Arial Narrow"/>
                <w:b/>
              </w:rPr>
            </w:pPr>
          </w:p>
        </w:tc>
        <w:tc>
          <w:tcPr>
            <w:tcW w:w="1260" w:type="dxa"/>
            <w:shd w:val="clear" w:color="auto" w:fill="BFBFBF" w:themeFill="background1" w:themeFillShade="BF"/>
          </w:tcPr>
          <w:p w14:paraId="07C4FCF0" w14:textId="77777777" w:rsidR="004A5183" w:rsidRPr="00E865B8" w:rsidRDefault="004A5183" w:rsidP="00E12588">
            <w:pPr>
              <w:jc w:val="center"/>
              <w:rPr>
                <w:rFonts w:ascii="Arial Narrow" w:hAnsi="Arial Narrow"/>
                <w:b/>
              </w:rPr>
            </w:pPr>
          </w:p>
        </w:tc>
        <w:tc>
          <w:tcPr>
            <w:tcW w:w="4590" w:type="dxa"/>
          </w:tcPr>
          <w:p w14:paraId="2B282CA0" w14:textId="77777777" w:rsidR="004A5183" w:rsidRPr="00CE5099" w:rsidRDefault="000A345E" w:rsidP="000A345E">
            <w:pPr>
              <w:rPr>
                <w:rFonts w:ascii="Arial Narrow" w:hAnsi="Arial Narrow"/>
                <w:i/>
              </w:rPr>
            </w:pPr>
            <w:r>
              <w:rPr>
                <w:rFonts w:ascii="Arial Narrow" w:hAnsi="Arial Narrow"/>
                <w:i/>
              </w:rPr>
              <w:t>T</w:t>
            </w:r>
            <w:r w:rsidRPr="000A345E">
              <w:rPr>
                <w:rFonts w:ascii="Arial Narrow" w:hAnsi="Arial Narrow"/>
                <w:i/>
              </w:rPr>
              <w:t xml:space="preserve">opographic map </w:t>
            </w:r>
            <w:r>
              <w:rPr>
                <w:rFonts w:ascii="Arial Narrow" w:hAnsi="Arial Narrow"/>
                <w:i/>
              </w:rPr>
              <w:t xml:space="preserve">shall </w:t>
            </w:r>
            <w:r w:rsidRPr="000A345E">
              <w:rPr>
                <w:rFonts w:ascii="Arial Narrow" w:hAnsi="Arial Narrow"/>
                <w:i/>
              </w:rPr>
              <w:t>show a distance of 1,000 feet around the facility at a scale of 2.5 centimeters (1 inch) equal to not more than 61.0 meters (200 feet)</w:t>
            </w:r>
          </w:p>
        </w:tc>
      </w:tr>
      <w:tr w:rsidR="00DD105B" w14:paraId="50CA0471" w14:textId="77777777" w:rsidTr="00BC2672">
        <w:tc>
          <w:tcPr>
            <w:tcW w:w="540" w:type="dxa"/>
            <w:tcBorders>
              <w:top w:val="nil"/>
              <w:bottom w:val="nil"/>
            </w:tcBorders>
          </w:tcPr>
          <w:p w14:paraId="4ABD8D00" w14:textId="77777777" w:rsidR="00DD105B" w:rsidRDefault="00DD105B" w:rsidP="00B74B5D">
            <w:pPr>
              <w:ind w:left="337" w:hanging="337"/>
              <w:rPr>
                <w:rFonts w:ascii="Arial Narrow" w:hAnsi="Arial Narrow"/>
                <w:b/>
              </w:rPr>
            </w:pPr>
          </w:p>
        </w:tc>
        <w:tc>
          <w:tcPr>
            <w:tcW w:w="4500" w:type="dxa"/>
            <w:tcBorders>
              <w:top w:val="nil"/>
            </w:tcBorders>
          </w:tcPr>
          <w:p w14:paraId="64D721BF" w14:textId="77777777" w:rsidR="00BC2672" w:rsidRDefault="00BC2672" w:rsidP="00BC2672">
            <w:pPr>
              <w:pStyle w:val="ListParagraph"/>
              <w:numPr>
                <w:ilvl w:val="0"/>
                <w:numId w:val="13"/>
              </w:numPr>
              <w:ind w:left="342" w:hanging="360"/>
              <w:rPr>
                <w:rFonts w:ascii="Arial Narrow" w:hAnsi="Arial Narrow"/>
              </w:rPr>
            </w:pPr>
            <w:r>
              <w:rPr>
                <w:rFonts w:ascii="Arial Narrow" w:hAnsi="Arial Narrow"/>
              </w:rPr>
              <w:t>A delineation of the waste management area.</w:t>
            </w:r>
          </w:p>
          <w:p w14:paraId="2C369A0B" w14:textId="77777777" w:rsidR="00F24DB0" w:rsidRDefault="00F24DB0" w:rsidP="00F24DB0">
            <w:pPr>
              <w:rPr>
                <w:rFonts w:ascii="Arial Narrow" w:hAnsi="Arial Narrow"/>
              </w:rPr>
            </w:pPr>
          </w:p>
          <w:p w14:paraId="45C062ED" w14:textId="77777777" w:rsidR="00F24DB0" w:rsidRPr="00F24DB0" w:rsidRDefault="00F24DB0" w:rsidP="00F24DB0">
            <w:pPr>
              <w:rPr>
                <w:rFonts w:ascii="Arial Narrow" w:hAnsi="Arial Narrow"/>
              </w:rPr>
            </w:pPr>
            <w:r w:rsidRPr="00F24DB0">
              <w:rPr>
                <w:rFonts w:ascii="Arial Narrow" w:hAnsi="Arial Narrow"/>
              </w:rPr>
              <w:t>The waste management area is the limit projected in the horizontal plane of the area on which waste will be placed during the active life of a regulated unit</w:t>
            </w:r>
            <w:r>
              <w:rPr>
                <w:rFonts w:ascii="Arial Narrow" w:hAnsi="Arial Narrow"/>
              </w:rPr>
              <w:t>.</w:t>
            </w:r>
          </w:p>
        </w:tc>
        <w:tc>
          <w:tcPr>
            <w:tcW w:w="1620" w:type="dxa"/>
          </w:tcPr>
          <w:p w14:paraId="009FEA27" w14:textId="77777777" w:rsidR="00DD105B" w:rsidRDefault="00BC2672" w:rsidP="004A5183">
            <w:pPr>
              <w:jc w:val="center"/>
              <w:rPr>
                <w:rFonts w:ascii="Arial Narrow" w:hAnsi="Arial Narrow"/>
              </w:rPr>
            </w:pPr>
            <w:r>
              <w:rPr>
                <w:rFonts w:ascii="Arial Narrow" w:hAnsi="Arial Narrow"/>
              </w:rPr>
              <w:t>270.14(c)(3)</w:t>
            </w:r>
            <w:r w:rsidR="00F24DB0">
              <w:rPr>
                <w:rFonts w:ascii="Arial Narrow" w:hAnsi="Arial Narrow"/>
              </w:rPr>
              <w:t xml:space="preserve">; </w:t>
            </w:r>
          </w:p>
          <w:p w14:paraId="11E69BA9" w14:textId="77777777" w:rsidR="00F24DB0" w:rsidRDefault="00F24DB0" w:rsidP="004A5183">
            <w:pPr>
              <w:jc w:val="center"/>
              <w:rPr>
                <w:rFonts w:ascii="Arial Narrow" w:hAnsi="Arial Narrow"/>
              </w:rPr>
            </w:pPr>
            <w:r>
              <w:rPr>
                <w:rFonts w:ascii="Arial Narrow" w:hAnsi="Arial Narrow"/>
              </w:rPr>
              <w:t>264.95(b)</w:t>
            </w:r>
          </w:p>
        </w:tc>
        <w:sdt>
          <w:sdtPr>
            <w:rPr>
              <w:rFonts w:ascii="Arial Narrow" w:hAnsi="Arial Narrow"/>
              <w:b/>
            </w:rPr>
            <w:id w:val="-1423796913"/>
            <w:placeholder>
              <w:docPart w:val="DefaultPlaceholder_1081868574"/>
            </w:placeholder>
            <w:showingPlcHdr/>
          </w:sdtPr>
          <w:sdtContent>
            <w:tc>
              <w:tcPr>
                <w:tcW w:w="1170" w:type="dxa"/>
                <w:shd w:val="clear" w:color="auto" w:fill="auto"/>
              </w:tcPr>
              <w:p w14:paraId="56EE4C6E" w14:textId="31F5FAF7" w:rsidR="00DD105B"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189794667"/>
            <w:placeholder>
              <w:docPart w:val="DefaultPlaceholder_1081868574"/>
            </w:placeholder>
            <w:showingPlcHdr/>
          </w:sdtPr>
          <w:sdtContent>
            <w:tc>
              <w:tcPr>
                <w:tcW w:w="1260" w:type="dxa"/>
                <w:shd w:val="clear" w:color="auto" w:fill="auto"/>
              </w:tcPr>
              <w:p w14:paraId="0EF6F97C" w14:textId="128E7198" w:rsidR="00DD105B"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33CDB9DA" w14:textId="77777777" w:rsidR="00DD105B" w:rsidRPr="00E865B8" w:rsidRDefault="00DD105B" w:rsidP="00E12588">
            <w:pPr>
              <w:jc w:val="center"/>
              <w:rPr>
                <w:rFonts w:ascii="Arial Narrow" w:hAnsi="Arial Narrow"/>
                <w:b/>
              </w:rPr>
            </w:pPr>
          </w:p>
        </w:tc>
        <w:tc>
          <w:tcPr>
            <w:tcW w:w="4590" w:type="dxa"/>
          </w:tcPr>
          <w:sdt>
            <w:sdtPr>
              <w:rPr>
                <w:rFonts w:ascii="Arial Narrow" w:hAnsi="Arial Narrow"/>
                <w:i/>
              </w:rPr>
              <w:id w:val="332110530"/>
              <w:placeholder>
                <w:docPart w:val="DefaultPlaceholder_1081868574"/>
              </w:placeholder>
            </w:sdtPr>
            <w:sdtContent>
              <w:p w14:paraId="765FB5AF" w14:textId="0EC3D597" w:rsidR="00DD105B" w:rsidRPr="00CE5099" w:rsidRDefault="00F24DB0" w:rsidP="00F24DB0">
                <w:pPr>
                  <w:rPr>
                    <w:rFonts w:ascii="Arial Narrow" w:hAnsi="Arial Narrow"/>
                    <w:i/>
                  </w:rPr>
                </w:pPr>
                <w:r w:rsidRPr="00F24DB0">
                  <w:rPr>
                    <w:rFonts w:ascii="Arial Narrow" w:hAnsi="Arial Narrow"/>
                    <w:i/>
                  </w:rPr>
                  <w:t>The waste management area includes horizontal space taken up by any liner, dike, or other barrier designed to contain waste in a regulated unit.</w:t>
                </w:r>
                <w:r>
                  <w:rPr>
                    <w:rFonts w:ascii="Arial Narrow" w:hAnsi="Arial Narrow"/>
                    <w:i/>
                  </w:rPr>
                  <w:t xml:space="preserve"> </w:t>
                </w:r>
                <w:r w:rsidRPr="00F24DB0">
                  <w:rPr>
                    <w:rFonts w:ascii="Arial Narrow" w:hAnsi="Arial Narrow"/>
                    <w:i/>
                  </w:rPr>
                  <w:t>If the facility contains more than one regulated unit, the waste management area is described by an imaginary line circumscribing the several regulated units.</w:t>
                </w:r>
              </w:p>
            </w:sdtContent>
          </w:sdt>
        </w:tc>
      </w:tr>
      <w:tr w:rsidR="00BC2672" w14:paraId="4F158CAE" w14:textId="77777777" w:rsidTr="00E306EB">
        <w:tc>
          <w:tcPr>
            <w:tcW w:w="540" w:type="dxa"/>
            <w:tcBorders>
              <w:top w:val="nil"/>
              <w:bottom w:val="nil"/>
            </w:tcBorders>
          </w:tcPr>
          <w:p w14:paraId="71194547" w14:textId="77777777" w:rsidR="00BC2672" w:rsidRDefault="00BC2672" w:rsidP="00B74B5D">
            <w:pPr>
              <w:ind w:left="337" w:hanging="337"/>
              <w:rPr>
                <w:rFonts w:ascii="Arial Narrow" w:hAnsi="Arial Narrow"/>
                <w:b/>
              </w:rPr>
            </w:pPr>
          </w:p>
        </w:tc>
        <w:tc>
          <w:tcPr>
            <w:tcW w:w="4500" w:type="dxa"/>
          </w:tcPr>
          <w:p w14:paraId="7183BA03" w14:textId="77777777" w:rsidR="00BC2672" w:rsidRDefault="00E306EB" w:rsidP="00BC2672">
            <w:pPr>
              <w:pStyle w:val="ListParagraph"/>
              <w:numPr>
                <w:ilvl w:val="0"/>
                <w:numId w:val="13"/>
              </w:numPr>
              <w:ind w:left="342" w:hanging="360"/>
              <w:rPr>
                <w:rFonts w:ascii="Arial Narrow" w:hAnsi="Arial Narrow"/>
              </w:rPr>
            </w:pPr>
            <w:r>
              <w:rPr>
                <w:rFonts w:ascii="Arial Narrow" w:hAnsi="Arial Narrow"/>
              </w:rPr>
              <w:t>Property boundary.</w:t>
            </w:r>
          </w:p>
        </w:tc>
        <w:tc>
          <w:tcPr>
            <w:tcW w:w="1620" w:type="dxa"/>
          </w:tcPr>
          <w:p w14:paraId="658403CB" w14:textId="77777777" w:rsidR="00BC2672" w:rsidRDefault="00E306EB" w:rsidP="004A5183">
            <w:pPr>
              <w:jc w:val="center"/>
              <w:rPr>
                <w:rFonts w:ascii="Arial Narrow" w:hAnsi="Arial Narrow"/>
              </w:rPr>
            </w:pPr>
            <w:r w:rsidRPr="00E306EB">
              <w:rPr>
                <w:rFonts w:ascii="Arial Narrow" w:hAnsi="Arial Narrow"/>
              </w:rPr>
              <w:t>270.14(c)(3)</w:t>
            </w:r>
          </w:p>
        </w:tc>
        <w:sdt>
          <w:sdtPr>
            <w:rPr>
              <w:rFonts w:ascii="Arial Narrow" w:hAnsi="Arial Narrow"/>
              <w:b/>
            </w:rPr>
            <w:id w:val="2024973423"/>
            <w:placeholder>
              <w:docPart w:val="DefaultPlaceholder_1081868574"/>
            </w:placeholder>
            <w:showingPlcHdr/>
          </w:sdtPr>
          <w:sdtContent>
            <w:tc>
              <w:tcPr>
                <w:tcW w:w="1170" w:type="dxa"/>
                <w:shd w:val="clear" w:color="auto" w:fill="auto"/>
              </w:tcPr>
              <w:p w14:paraId="14926295" w14:textId="43FF858D" w:rsidR="00BC2672"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643319832"/>
            <w:placeholder>
              <w:docPart w:val="DefaultPlaceholder_1081868574"/>
            </w:placeholder>
            <w:showingPlcHdr/>
          </w:sdtPr>
          <w:sdtContent>
            <w:tc>
              <w:tcPr>
                <w:tcW w:w="1260" w:type="dxa"/>
                <w:shd w:val="clear" w:color="auto" w:fill="auto"/>
              </w:tcPr>
              <w:p w14:paraId="4EDCADD1" w14:textId="0ED5C353" w:rsidR="00BC2672"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030513E8" w14:textId="77777777" w:rsidR="00BC2672" w:rsidRPr="00E865B8" w:rsidRDefault="00BC2672" w:rsidP="00E12588">
            <w:pPr>
              <w:jc w:val="center"/>
              <w:rPr>
                <w:rFonts w:ascii="Arial Narrow" w:hAnsi="Arial Narrow"/>
                <w:b/>
              </w:rPr>
            </w:pPr>
          </w:p>
        </w:tc>
        <w:sdt>
          <w:sdtPr>
            <w:rPr>
              <w:rFonts w:ascii="Arial Narrow" w:hAnsi="Arial Narrow"/>
              <w:i/>
            </w:rPr>
            <w:id w:val="1416667797"/>
            <w:placeholder>
              <w:docPart w:val="DefaultPlaceholder_1081868574"/>
            </w:placeholder>
            <w:showingPlcHdr/>
          </w:sdtPr>
          <w:sdtContent>
            <w:tc>
              <w:tcPr>
                <w:tcW w:w="4590" w:type="dxa"/>
              </w:tcPr>
              <w:p w14:paraId="74D94AC0" w14:textId="4FE635C0" w:rsidR="00BC2672" w:rsidRPr="00CE5099" w:rsidRDefault="00B04D0E" w:rsidP="00CE5099">
                <w:pPr>
                  <w:rPr>
                    <w:rFonts w:ascii="Arial Narrow" w:hAnsi="Arial Narrow"/>
                    <w:i/>
                  </w:rPr>
                </w:pPr>
                <w:r w:rsidRPr="00CF28EB">
                  <w:rPr>
                    <w:rStyle w:val="PlaceholderText"/>
                  </w:rPr>
                  <w:t>Click here to enter text.</w:t>
                </w:r>
              </w:p>
            </w:tc>
          </w:sdtContent>
        </w:sdt>
      </w:tr>
      <w:tr w:rsidR="00E306EB" w14:paraId="3FE8E5DD" w14:textId="77777777" w:rsidTr="003C6E76">
        <w:tc>
          <w:tcPr>
            <w:tcW w:w="540" w:type="dxa"/>
            <w:tcBorders>
              <w:top w:val="nil"/>
              <w:bottom w:val="nil"/>
            </w:tcBorders>
          </w:tcPr>
          <w:p w14:paraId="08C2D365" w14:textId="77777777" w:rsidR="00E306EB" w:rsidRDefault="00E306EB" w:rsidP="00B74B5D">
            <w:pPr>
              <w:ind w:left="337" w:hanging="337"/>
              <w:rPr>
                <w:rFonts w:ascii="Arial Narrow" w:hAnsi="Arial Narrow"/>
                <w:b/>
              </w:rPr>
            </w:pPr>
          </w:p>
        </w:tc>
        <w:tc>
          <w:tcPr>
            <w:tcW w:w="4500" w:type="dxa"/>
          </w:tcPr>
          <w:p w14:paraId="3534778C" w14:textId="77777777" w:rsidR="00E306EB" w:rsidRDefault="003C6E76" w:rsidP="00BC2672">
            <w:pPr>
              <w:pStyle w:val="ListParagraph"/>
              <w:numPr>
                <w:ilvl w:val="0"/>
                <w:numId w:val="13"/>
              </w:numPr>
              <w:ind w:left="342" w:hanging="360"/>
              <w:rPr>
                <w:rFonts w:ascii="Arial Narrow" w:hAnsi="Arial Narrow"/>
              </w:rPr>
            </w:pPr>
            <w:r>
              <w:rPr>
                <w:rFonts w:ascii="Arial Narrow" w:hAnsi="Arial Narrow"/>
              </w:rPr>
              <w:t>Proposed “point of compliance”.</w:t>
            </w:r>
          </w:p>
        </w:tc>
        <w:tc>
          <w:tcPr>
            <w:tcW w:w="1620" w:type="dxa"/>
          </w:tcPr>
          <w:p w14:paraId="38DB15FE" w14:textId="77777777" w:rsidR="00E306EB" w:rsidRPr="00E306EB" w:rsidRDefault="00F24DB0" w:rsidP="004A5183">
            <w:pPr>
              <w:jc w:val="center"/>
              <w:rPr>
                <w:rFonts w:ascii="Arial Narrow" w:hAnsi="Arial Narrow"/>
              </w:rPr>
            </w:pPr>
            <w:r w:rsidRPr="00F24DB0">
              <w:rPr>
                <w:rFonts w:ascii="Arial Narrow" w:hAnsi="Arial Narrow"/>
              </w:rPr>
              <w:t>270.14(c)(3)</w:t>
            </w:r>
            <w:r>
              <w:rPr>
                <w:rFonts w:ascii="Arial Narrow" w:hAnsi="Arial Narrow"/>
              </w:rPr>
              <w:t>; 264.95(a)</w:t>
            </w:r>
          </w:p>
        </w:tc>
        <w:sdt>
          <w:sdtPr>
            <w:rPr>
              <w:rFonts w:ascii="Arial Narrow" w:hAnsi="Arial Narrow"/>
              <w:b/>
            </w:rPr>
            <w:id w:val="-1626545281"/>
            <w:placeholder>
              <w:docPart w:val="DefaultPlaceholder_1081868574"/>
            </w:placeholder>
            <w:showingPlcHdr/>
          </w:sdtPr>
          <w:sdtContent>
            <w:tc>
              <w:tcPr>
                <w:tcW w:w="1170" w:type="dxa"/>
                <w:shd w:val="clear" w:color="auto" w:fill="auto"/>
              </w:tcPr>
              <w:p w14:paraId="47E78CD6" w14:textId="710F83A6" w:rsidR="00E306EB"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434480814"/>
            <w:placeholder>
              <w:docPart w:val="DefaultPlaceholder_1081868574"/>
            </w:placeholder>
            <w:showingPlcHdr/>
          </w:sdtPr>
          <w:sdtContent>
            <w:tc>
              <w:tcPr>
                <w:tcW w:w="1260" w:type="dxa"/>
                <w:shd w:val="clear" w:color="auto" w:fill="auto"/>
              </w:tcPr>
              <w:p w14:paraId="1912C63C" w14:textId="15E3F6E5" w:rsidR="00E306EB"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004BB322" w14:textId="77777777" w:rsidR="00E306EB" w:rsidRPr="00E865B8" w:rsidRDefault="00E306EB" w:rsidP="00E12588">
            <w:pPr>
              <w:jc w:val="center"/>
              <w:rPr>
                <w:rFonts w:ascii="Arial Narrow" w:hAnsi="Arial Narrow"/>
                <w:b/>
              </w:rPr>
            </w:pPr>
          </w:p>
        </w:tc>
        <w:tc>
          <w:tcPr>
            <w:tcW w:w="4590" w:type="dxa"/>
          </w:tcPr>
          <w:sdt>
            <w:sdtPr>
              <w:rPr>
                <w:rFonts w:ascii="Arial Narrow" w:hAnsi="Arial Narrow"/>
                <w:i/>
              </w:rPr>
              <w:id w:val="1443117035"/>
              <w:placeholder>
                <w:docPart w:val="DefaultPlaceholder_1081868574"/>
              </w:placeholder>
            </w:sdtPr>
            <w:sdtContent>
              <w:p w14:paraId="7323CFD4" w14:textId="009D3B8F" w:rsidR="00E306EB" w:rsidRPr="00CE5099" w:rsidRDefault="00E306EB" w:rsidP="00CE5099">
                <w:pPr>
                  <w:rPr>
                    <w:rFonts w:ascii="Arial Narrow" w:hAnsi="Arial Narrow"/>
                    <w:i/>
                  </w:rPr>
                </w:pPr>
                <w:r w:rsidRPr="00E306EB">
                  <w:rPr>
                    <w:rFonts w:ascii="Arial Narrow" w:hAnsi="Arial Narrow"/>
                    <w:i/>
                  </w:rPr>
                  <w:t>The point of compliance is a vertical surface located at the hydraulically downgradient limit of the waste management area that extends down into the uppermost aquifer underlying the regulated units.</w:t>
                </w:r>
              </w:p>
            </w:sdtContent>
          </w:sdt>
        </w:tc>
      </w:tr>
      <w:tr w:rsidR="003C6E76" w14:paraId="76FA70B9" w14:textId="77777777" w:rsidTr="00E70E39">
        <w:tc>
          <w:tcPr>
            <w:tcW w:w="540" w:type="dxa"/>
            <w:tcBorders>
              <w:top w:val="nil"/>
              <w:bottom w:val="single" w:sz="4" w:space="0" w:color="auto"/>
            </w:tcBorders>
          </w:tcPr>
          <w:p w14:paraId="64C71C16" w14:textId="77777777" w:rsidR="003C6E76" w:rsidRDefault="003C6E76" w:rsidP="00B74B5D">
            <w:pPr>
              <w:ind w:left="337" w:hanging="337"/>
              <w:rPr>
                <w:rFonts w:ascii="Arial Narrow" w:hAnsi="Arial Narrow"/>
                <w:b/>
              </w:rPr>
            </w:pPr>
          </w:p>
        </w:tc>
        <w:tc>
          <w:tcPr>
            <w:tcW w:w="4500" w:type="dxa"/>
          </w:tcPr>
          <w:p w14:paraId="458D58CD" w14:textId="77777777" w:rsidR="003C6E76" w:rsidRDefault="003C6E76" w:rsidP="00BC2672">
            <w:pPr>
              <w:pStyle w:val="ListParagraph"/>
              <w:numPr>
                <w:ilvl w:val="0"/>
                <w:numId w:val="13"/>
              </w:numPr>
              <w:ind w:left="342" w:hanging="360"/>
              <w:rPr>
                <w:rFonts w:ascii="Arial Narrow" w:hAnsi="Arial Narrow"/>
              </w:rPr>
            </w:pPr>
            <w:r>
              <w:rPr>
                <w:rFonts w:ascii="Arial Narrow" w:hAnsi="Arial Narrow"/>
              </w:rPr>
              <w:t>Proposed location of groundwater monitoring wells</w:t>
            </w:r>
            <w:r w:rsidR="0067664D">
              <w:rPr>
                <w:rFonts w:ascii="Arial Narrow" w:hAnsi="Arial Narrow"/>
              </w:rPr>
              <w:t xml:space="preserve"> as required by 40 CFR Part 264.97</w:t>
            </w:r>
            <w:r>
              <w:rPr>
                <w:rFonts w:ascii="Arial Narrow" w:hAnsi="Arial Narrow"/>
              </w:rPr>
              <w:t xml:space="preserve">. </w:t>
            </w:r>
          </w:p>
          <w:p w14:paraId="5A947E06" w14:textId="77777777" w:rsidR="00E70E39" w:rsidRDefault="00E70E39" w:rsidP="00E70E39">
            <w:pPr>
              <w:pStyle w:val="ListParagraph"/>
              <w:ind w:left="342"/>
              <w:rPr>
                <w:rFonts w:ascii="Arial Narrow" w:hAnsi="Arial Narrow"/>
              </w:rPr>
            </w:pPr>
          </w:p>
        </w:tc>
        <w:tc>
          <w:tcPr>
            <w:tcW w:w="1620" w:type="dxa"/>
          </w:tcPr>
          <w:p w14:paraId="0DB385F2" w14:textId="77777777" w:rsidR="003C6E76" w:rsidRPr="00F24DB0" w:rsidRDefault="003C6E76" w:rsidP="004A5183">
            <w:pPr>
              <w:jc w:val="center"/>
              <w:rPr>
                <w:rFonts w:ascii="Arial Narrow" w:hAnsi="Arial Narrow"/>
              </w:rPr>
            </w:pPr>
            <w:r>
              <w:rPr>
                <w:rFonts w:ascii="Arial Narrow" w:hAnsi="Arial Narrow"/>
              </w:rPr>
              <w:t>270.14(c)</w:t>
            </w:r>
            <w:r w:rsidR="0067664D">
              <w:rPr>
                <w:rFonts w:ascii="Arial Narrow" w:hAnsi="Arial Narrow"/>
              </w:rPr>
              <w:t>(3)</w:t>
            </w:r>
            <w:r>
              <w:rPr>
                <w:rFonts w:ascii="Arial Narrow" w:hAnsi="Arial Narrow"/>
              </w:rPr>
              <w:t xml:space="preserve"> </w:t>
            </w:r>
          </w:p>
        </w:tc>
        <w:sdt>
          <w:sdtPr>
            <w:rPr>
              <w:rFonts w:ascii="Arial Narrow" w:hAnsi="Arial Narrow"/>
              <w:b/>
            </w:rPr>
            <w:id w:val="-1573186680"/>
            <w:placeholder>
              <w:docPart w:val="DefaultPlaceholder_1081868574"/>
            </w:placeholder>
            <w:showingPlcHdr/>
          </w:sdtPr>
          <w:sdtContent>
            <w:tc>
              <w:tcPr>
                <w:tcW w:w="1170" w:type="dxa"/>
                <w:shd w:val="clear" w:color="auto" w:fill="auto"/>
              </w:tcPr>
              <w:p w14:paraId="3B265F9E" w14:textId="534E44A5" w:rsidR="003C6E76"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323784969"/>
            <w:placeholder>
              <w:docPart w:val="DefaultPlaceholder_1081868574"/>
            </w:placeholder>
            <w:showingPlcHdr/>
          </w:sdtPr>
          <w:sdtContent>
            <w:tc>
              <w:tcPr>
                <w:tcW w:w="1260" w:type="dxa"/>
                <w:shd w:val="clear" w:color="auto" w:fill="auto"/>
              </w:tcPr>
              <w:p w14:paraId="4A2F0DE9" w14:textId="5EAE8567" w:rsidR="003C6E76"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0A357180" w14:textId="77777777" w:rsidR="003C6E76" w:rsidRPr="00E865B8" w:rsidRDefault="003C6E76" w:rsidP="00E12588">
            <w:pPr>
              <w:jc w:val="center"/>
              <w:rPr>
                <w:rFonts w:ascii="Arial Narrow" w:hAnsi="Arial Narrow"/>
                <w:b/>
              </w:rPr>
            </w:pPr>
          </w:p>
        </w:tc>
        <w:sdt>
          <w:sdtPr>
            <w:rPr>
              <w:rFonts w:ascii="Arial Narrow" w:hAnsi="Arial Narrow"/>
              <w:i/>
            </w:rPr>
            <w:id w:val="-850801020"/>
            <w:placeholder>
              <w:docPart w:val="DefaultPlaceholder_1081868574"/>
            </w:placeholder>
            <w:showingPlcHdr/>
          </w:sdtPr>
          <w:sdtContent>
            <w:tc>
              <w:tcPr>
                <w:tcW w:w="4590" w:type="dxa"/>
              </w:tcPr>
              <w:p w14:paraId="3F4FE469" w14:textId="027BD9C9" w:rsidR="003C6E76" w:rsidRPr="00E306EB" w:rsidRDefault="00B04D0E" w:rsidP="00CE5099">
                <w:pPr>
                  <w:rPr>
                    <w:rFonts w:ascii="Arial Narrow" w:hAnsi="Arial Narrow"/>
                    <w:i/>
                  </w:rPr>
                </w:pPr>
                <w:r w:rsidRPr="00CF28EB">
                  <w:rPr>
                    <w:rStyle w:val="PlaceholderText"/>
                  </w:rPr>
                  <w:t>Click here to enter text.</w:t>
                </w:r>
              </w:p>
            </w:tc>
          </w:sdtContent>
        </w:sdt>
      </w:tr>
      <w:tr w:rsidR="0067664D" w14:paraId="3C686882" w14:textId="77777777" w:rsidTr="000C5C5D">
        <w:tc>
          <w:tcPr>
            <w:tcW w:w="540" w:type="dxa"/>
            <w:tcBorders>
              <w:top w:val="single" w:sz="4" w:space="0" w:color="auto"/>
              <w:bottom w:val="nil"/>
            </w:tcBorders>
          </w:tcPr>
          <w:p w14:paraId="00C36E95" w14:textId="77777777" w:rsidR="0067664D" w:rsidRDefault="00E70E39" w:rsidP="00077418">
            <w:pPr>
              <w:ind w:left="337" w:hanging="337"/>
              <w:rPr>
                <w:rFonts w:ascii="Arial Narrow" w:hAnsi="Arial Narrow"/>
                <w:b/>
              </w:rPr>
            </w:pPr>
            <w:r>
              <w:rPr>
                <w:rFonts w:ascii="Arial Narrow" w:hAnsi="Arial Narrow"/>
                <w:b/>
              </w:rPr>
              <w:t>E.</w:t>
            </w:r>
            <w:r w:rsidR="00077418">
              <w:rPr>
                <w:rFonts w:ascii="Arial Narrow" w:hAnsi="Arial Narrow"/>
                <w:b/>
              </w:rPr>
              <w:t>5</w:t>
            </w:r>
          </w:p>
        </w:tc>
        <w:tc>
          <w:tcPr>
            <w:tcW w:w="4500" w:type="dxa"/>
            <w:tcBorders>
              <w:bottom w:val="nil"/>
            </w:tcBorders>
          </w:tcPr>
          <w:p w14:paraId="647609E4" w14:textId="77777777" w:rsidR="0067664D" w:rsidRDefault="00E70E39" w:rsidP="00E70E39">
            <w:pPr>
              <w:rPr>
                <w:rFonts w:ascii="Arial Narrow" w:hAnsi="Arial Narrow"/>
              </w:rPr>
            </w:pPr>
            <w:r>
              <w:rPr>
                <w:rFonts w:ascii="Arial Narrow" w:hAnsi="Arial Narrow"/>
                <w:b/>
              </w:rPr>
              <w:t>Contaminant Plume Description</w:t>
            </w:r>
          </w:p>
          <w:p w14:paraId="1F665FC6" w14:textId="77777777" w:rsidR="00E70E39" w:rsidRDefault="00E70E39" w:rsidP="00E70E39">
            <w:pPr>
              <w:rPr>
                <w:rFonts w:ascii="Arial Narrow" w:hAnsi="Arial Narrow"/>
              </w:rPr>
            </w:pPr>
          </w:p>
          <w:p w14:paraId="3574FC1B" w14:textId="77777777" w:rsidR="00E70E39" w:rsidRDefault="00E70E39" w:rsidP="00E70E39">
            <w:pPr>
              <w:rPr>
                <w:rFonts w:ascii="Arial Narrow" w:hAnsi="Arial Narrow"/>
              </w:rPr>
            </w:pPr>
            <w:r>
              <w:rPr>
                <w:rFonts w:ascii="Arial Narrow" w:hAnsi="Arial Narrow"/>
              </w:rPr>
              <w:t>Provide the following information:</w:t>
            </w:r>
          </w:p>
          <w:p w14:paraId="63F87518" w14:textId="77777777" w:rsidR="00E70E39" w:rsidRPr="00E70E39" w:rsidRDefault="00E70E39" w:rsidP="00E70E39">
            <w:pPr>
              <w:rPr>
                <w:rFonts w:ascii="Arial Narrow" w:hAnsi="Arial Narrow"/>
              </w:rPr>
            </w:pPr>
          </w:p>
        </w:tc>
        <w:tc>
          <w:tcPr>
            <w:tcW w:w="1620" w:type="dxa"/>
          </w:tcPr>
          <w:p w14:paraId="4DB0F907" w14:textId="77777777" w:rsidR="0067664D" w:rsidRPr="0067664D" w:rsidRDefault="00E70E39" w:rsidP="004A5183">
            <w:pPr>
              <w:jc w:val="center"/>
              <w:rPr>
                <w:rFonts w:ascii="Arial Narrow" w:hAnsi="Arial Narrow"/>
              </w:rPr>
            </w:pPr>
            <w:r>
              <w:rPr>
                <w:rFonts w:ascii="Arial Narrow" w:hAnsi="Arial Narrow"/>
              </w:rPr>
              <w:t>270.14(c)(2), (4), (7)</w:t>
            </w:r>
          </w:p>
        </w:tc>
        <w:tc>
          <w:tcPr>
            <w:tcW w:w="1170" w:type="dxa"/>
            <w:shd w:val="clear" w:color="auto" w:fill="BFBFBF" w:themeFill="background1" w:themeFillShade="BF"/>
          </w:tcPr>
          <w:p w14:paraId="194E5D2F" w14:textId="77777777" w:rsidR="0067664D" w:rsidRPr="00E865B8" w:rsidRDefault="0067664D" w:rsidP="00E12588">
            <w:pPr>
              <w:jc w:val="center"/>
              <w:rPr>
                <w:rFonts w:ascii="Arial Narrow" w:hAnsi="Arial Narrow"/>
                <w:b/>
              </w:rPr>
            </w:pPr>
          </w:p>
        </w:tc>
        <w:tc>
          <w:tcPr>
            <w:tcW w:w="1260" w:type="dxa"/>
            <w:shd w:val="clear" w:color="auto" w:fill="BFBFBF" w:themeFill="background1" w:themeFillShade="BF"/>
          </w:tcPr>
          <w:p w14:paraId="6E598D2B" w14:textId="77777777" w:rsidR="0067664D" w:rsidRPr="00E865B8" w:rsidRDefault="0067664D" w:rsidP="00E12588">
            <w:pPr>
              <w:jc w:val="center"/>
              <w:rPr>
                <w:rFonts w:ascii="Arial Narrow" w:hAnsi="Arial Narrow"/>
                <w:b/>
              </w:rPr>
            </w:pPr>
          </w:p>
        </w:tc>
        <w:tc>
          <w:tcPr>
            <w:tcW w:w="1260" w:type="dxa"/>
            <w:shd w:val="clear" w:color="auto" w:fill="BFBFBF" w:themeFill="background1" w:themeFillShade="BF"/>
          </w:tcPr>
          <w:p w14:paraId="7C899431" w14:textId="77777777" w:rsidR="0067664D" w:rsidRPr="00E865B8" w:rsidRDefault="0067664D" w:rsidP="00E12588">
            <w:pPr>
              <w:jc w:val="center"/>
              <w:rPr>
                <w:rFonts w:ascii="Arial Narrow" w:hAnsi="Arial Narrow"/>
                <w:b/>
              </w:rPr>
            </w:pPr>
          </w:p>
        </w:tc>
        <w:tc>
          <w:tcPr>
            <w:tcW w:w="4590" w:type="dxa"/>
          </w:tcPr>
          <w:p w14:paraId="45071975" w14:textId="77777777" w:rsidR="0067664D" w:rsidRPr="00E306EB" w:rsidRDefault="0076759A" w:rsidP="00077418">
            <w:pPr>
              <w:rPr>
                <w:rFonts w:ascii="Arial Narrow" w:hAnsi="Arial Narrow"/>
                <w:i/>
              </w:rPr>
            </w:pPr>
            <w:r w:rsidRPr="0076759A">
              <w:rPr>
                <w:rFonts w:ascii="Arial Narrow" w:hAnsi="Arial Narrow"/>
                <w:i/>
              </w:rPr>
              <w:t xml:space="preserve">If the presence of hazardous constituents has been detected in the groundwater at the point of compliance at the time of the permit application, the </w:t>
            </w:r>
            <w:r>
              <w:rPr>
                <w:rFonts w:ascii="Arial Narrow" w:hAnsi="Arial Narrow"/>
                <w:i/>
              </w:rPr>
              <w:t>applicant</w:t>
            </w:r>
            <w:r w:rsidRPr="0076759A">
              <w:rPr>
                <w:rFonts w:ascii="Arial Narrow" w:hAnsi="Arial Narrow"/>
                <w:i/>
              </w:rPr>
              <w:t xml:space="preserve"> must establish a compliance monitoring program</w:t>
            </w:r>
            <w:r>
              <w:rPr>
                <w:rFonts w:ascii="Arial Narrow" w:hAnsi="Arial Narrow"/>
                <w:i/>
              </w:rPr>
              <w:t xml:space="preserve">. See </w:t>
            </w:r>
            <w:r w:rsidR="008014CC" w:rsidRPr="0055513A">
              <w:rPr>
                <w:rFonts w:ascii="Arial Narrow" w:hAnsi="Arial Narrow"/>
                <w:i/>
                <w:shd w:val="clear" w:color="auto" w:fill="FFFFFF" w:themeFill="background1"/>
              </w:rPr>
              <w:t>C</w:t>
            </w:r>
            <w:r w:rsidRPr="0055513A">
              <w:rPr>
                <w:rFonts w:ascii="Arial Narrow" w:hAnsi="Arial Narrow"/>
                <w:i/>
                <w:shd w:val="clear" w:color="auto" w:fill="FFFFFF" w:themeFill="background1"/>
              </w:rPr>
              <w:t>hecklist E.</w:t>
            </w:r>
            <w:r w:rsidR="00077418">
              <w:rPr>
                <w:rFonts w:ascii="Arial Narrow" w:hAnsi="Arial Narrow"/>
                <w:i/>
                <w:shd w:val="clear" w:color="auto" w:fill="FFFFFF" w:themeFill="background1"/>
              </w:rPr>
              <w:t>8</w:t>
            </w:r>
            <w:r w:rsidRPr="0055513A">
              <w:rPr>
                <w:rFonts w:ascii="Arial Narrow" w:hAnsi="Arial Narrow"/>
                <w:i/>
                <w:shd w:val="clear" w:color="auto" w:fill="FFFFFF" w:themeFill="background1"/>
              </w:rPr>
              <w:t xml:space="preserve"> below.</w:t>
            </w:r>
            <w:r>
              <w:rPr>
                <w:rFonts w:ascii="Arial Narrow" w:hAnsi="Arial Narrow"/>
                <w:i/>
              </w:rPr>
              <w:t xml:space="preserve"> </w:t>
            </w:r>
          </w:p>
        </w:tc>
      </w:tr>
      <w:tr w:rsidR="00E70E39" w14:paraId="5E3136AB" w14:textId="77777777" w:rsidTr="000C5C5D">
        <w:tc>
          <w:tcPr>
            <w:tcW w:w="540" w:type="dxa"/>
            <w:tcBorders>
              <w:top w:val="nil"/>
              <w:bottom w:val="nil"/>
            </w:tcBorders>
          </w:tcPr>
          <w:p w14:paraId="0C7E1640" w14:textId="77777777" w:rsidR="00E70E39" w:rsidRDefault="00E70E39" w:rsidP="00B74B5D">
            <w:pPr>
              <w:ind w:left="337" w:hanging="337"/>
              <w:rPr>
                <w:rFonts w:ascii="Arial Narrow" w:hAnsi="Arial Narrow"/>
                <w:b/>
              </w:rPr>
            </w:pPr>
          </w:p>
        </w:tc>
        <w:tc>
          <w:tcPr>
            <w:tcW w:w="4500" w:type="dxa"/>
            <w:tcBorders>
              <w:top w:val="nil"/>
              <w:bottom w:val="single" w:sz="4" w:space="0" w:color="auto"/>
            </w:tcBorders>
          </w:tcPr>
          <w:p w14:paraId="5C28529D" w14:textId="77777777" w:rsidR="00E70E39" w:rsidRPr="00122599" w:rsidRDefault="000C5C5D" w:rsidP="00EA6C63">
            <w:pPr>
              <w:pStyle w:val="ListParagraph"/>
              <w:numPr>
                <w:ilvl w:val="0"/>
                <w:numId w:val="16"/>
              </w:numPr>
              <w:ind w:left="342" w:hanging="342"/>
              <w:rPr>
                <w:rFonts w:ascii="Arial Narrow" w:hAnsi="Arial Narrow"/>
              </w:rPr>
            </w:pPr>
            <w:r w:rsidRPr="00122599">
              <w:rPr>
                <w:rFonts w:ascii="Arial Narrow" w:hAnsi="Arial Narrow"/>
              </w:rPr>
              <w:t xml:space="preserve">A description of any plume of contamination that has entered the ground water from a regulated unit. </w:t>
            </w:r>
          </w:p>
        </w:tc>
        <w:tc>
          <w:tcPr>
            <w:tcW w:w="1620" w:type="dxa"/>
          </w:tcPr>
          <w:p w14:paraId="11F6482D" w14:textId="77777777" w:rsidR="00E70E39" w:rsidRDefault="00E70E39" w:rsidP="004A5183">
            <w:pPr>
              <w:jc w:val="center"/>
              <w:rPr>
                <w:rFonts w:ascii="Arial Narrow" w:hAnsi="Arial Narrow"/>
              </w:rPr>
            </w:pPr>
          </w:p>
        </w:tc>
        <w:sdt>
          <w:sdtPr>
            <w:rPr>
              <w:rFonts w:ascii="Arial Narrow" w:hAnsi="Arial Narrow"/>
              <w:b/>
            </w:rPr>
            <w:id w:val="1598448046"/>
            <w:placeholder>
              <w:docPart w:val="DefaultPlaceholder_1081868574"/>
            </w:placeholder>
            <w:showingPlcHdr/>
          </w:sdtPr>
          <w:sdtContent>
            <w:tc>
              <w:tcPr>
                <w:tcW w:w="1170" w:type="dxa"/>
                <w:shd w:val="clear" w:color="auto" w:fill="auto"/>
              </w:tcPr>
              <w:p w14:paraId="303B927B" w14:textId="578BE5FE" w:rsidR="00E70E39"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021933104"/>
            <w:placeholder>
              <w:docPart w:val="DefaultPlaceholder_1081868574"/>
            </w:placeholder>
            <w:showingPlcHdr/>
          </w:sdtPr>
          <w:sdtContent>
            <w:tc>
              <w:tcPr>
                <w:tcW w:w="1260" w:type="dxa"/>
                <w:shd w:val="clear" w:color="auto" w:fill="auto"/>
              </w:tcPr>
              <w:p w14:paraId="786F51FF" w14:textId="1FA040C5" w:rsidR="00E70E39"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61A99141" w14:textId="77777777" w:rsidR="00E70E39" w:rsidRPr="00E865B8" w:rsidRDefault="00E70E39" w:rsidP="00E12588">
            <w:pPr>
              <w:jc w:val="center"/>
              <w:rPr>
                <w:rFonts w:ascii="Arial Narrow" w:hAnsi="Arial Narrow"/>
                <w:b/>
              </w:rPr>
            </w:pPr>
          </w:p>
        </w:tc>
        <w:sdt>
          <w:sdtPr>
            <w:rPr>
              <w:rFonts w:ascii="Arial Narrow" w:hAnsi="Arial Narrow"/>
              <w:i/>
            </w:rPr>
            <w:id w:val="77268799"/>
            <w:placeholder>
              <w:docPart w:val="DefaultPlaceholder_1081868574"/>
            </w:placeholder>
            <w:showingPlcHdr/>
          </w:sdtPr>
          <w:sdtContent>
            <w:tc>
              <w:tcPr>
                <w:tcW w:w="4590" w:type="dxa"/>
              </w:tcPr>
              <w:p w14:paraId="413660ED" w14:textId="2817D872" w:rsidR="00E70E39" w:rsidRPr="00E306EB" w:rsidRDefault="00B04D0E" w:rsidP="00CE5099">
                <w:pPr>
                  <w:rPr>
                    <w:rFonts w:ascii="Arial Narrow" w:hAnsi="Arial Narrow"/>
                    <w:i/>
                  </w:rPr>
                </w:pPr>
                <w:r w:rsidRPr="00CF28EB">
                  <w:rPr>
                    <w:rStyle w:val="PlaceholderText"/>
                  </w:rPr>
                  <w:t>Click here to enter text.</w:t>
                </w:r>
              </w:p>
            </w:tc>
          </w:sdtContent>
        </w:sdt>
      </w:tr>
      <w:tr w:rsidR="000C5C5D" w14:paraId="148225FA" w14:textId="77777777" w:rsidTr="00122599">
        <w:tc>
          <w:tcPr>
            <w:tcW w:w="540" w:type="dxa"/>
            <w:tcBorders>
              <w:top w:val="nil"/>
              <w:bottom w:val="nil"/>
            </w:tcBorders>
          </w:tcPr>
          <w:p w14:paraId="210B1E68" w14:textId="77777777" w:rsidR="000C5C5D" w:rsidRDefault="000C5C5D" w:rsidP="00B74B5D">
            <w:pPr>
              <w:ind w:left="337" w:hanging="337"/>
              <w:rPr>
                <w:rFonts w:ascii="Arial Narrow" w:hAnsi="Arial Narrow"/>
                <w:b/>
              </w:rPr>
            </w:pPr>
          </w:p>
        </w:tc>
        <w:tc>
          <w:tcPr>
            <w:tcW w:w="4500" w:type="dxa"/>
            <w:tcBorders>
              <w:top w:val="single" w:sz="4" w:space="0" w:color="auto"/>
              <w:bottom w:val="single" w:sz="4" w:space="0" w:color="auto"/>
            </w:tcBorders>
          </w:tcPr>
          <w:p w14:paraId="429A3EEB" w14:textId="77777777" w:rsidR="000C5C5D" w:rsidRPr="00122599" w:rsidRDefault="0080366A" w:rsidP="00122599">
            <w:pPr>
              <w:pStyle w:val="ListParagraph"/>
              <w:numPr>
                <w:ilvl w:val="0"/>
                <w:numId w:val="16"/>
              </w:numPr>
              <w:ind w:left="342" w:hanging="360"/>
              <w:rPr>
                <w:rFonts w:ascii="Arial Narrow" w:hAnsi="Arial Narrow"/>
              </w:rPr>
            </w:pPr>
            <w:r w:rsidRPr="00122599">
              <w:rPr>
                <w:rFonts w:ascii="Arial Narrow" w:hAnsi="Arial Narrow"/>
              </w:rPr>
              <w:t xml:space="preserve">A delineation the extent of the plume on a topographic map. </w:t>
            </w:r>
          </w:p>
        </w:tc>
        <w:tc>
          <w:tcPr>
            <w:tcW w:w="1620" w:type="dxa"/>
          </w:tcPr>
          <w:p w14:paraId="326C8D9F" w14:textId="77777777" w:rsidR="000C5C5D" w:rsidRDefault="000C5C5D" w:rsidP="004A5183">
            <w:pPr>
              <w:jc w:val="center"/>
              <w:rPr>
                <w:rFonts w:ascii="Arial Narrow" w:hAnsi="Arial Narrow"/>
              </w:rPr>
            </w:pPr>
          </w:p>
        </w:tc>
        <w:sdt>
          <w:sdtPr>
            <w:rPr>
              <w:rFonts w:ascii="Arial Narrow" w:hAnsi="Arial Narrow"/>
              <w:b/>
            </w:rPr>
            <w:id w:val="-1533642280"/>
            <w:placeholder>
              <w:docPart w:val="DefaultPlaceholder_1081868574"/>
            </w:placeholder>
            <w:showingPlcHdr/>
          </w:sdtPr>
          <w:sdtContent>
            <w:tc>
              <w:tcPr>
                <w:tcW w:w="1170" w:type="dxa"/>
                <w:shd w:val="clear" w:color="auto" w:fill="auto"/>
              </w:tcPr>
              <w:p w14:paraId="0981D4D9" w14:textId="5EDD8E32" w:rsidR="000C5C5D"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92170813"/>
            <w:placeholder>
              <w:docPart w:val="DefaultPlaceholder_1081868574"/>
            </w:placeholder>
            <w:showingPlcHdr/>
          </w:sdtPr>
          <w:sdtContent>
            <w:tc>
              <w:tcPr>
                <w:tcW w:w="1260" w:type="dxa"/>
                <w:shd w:val="clear" w:color="auto" w:fill="auto"/>
              </w:tcPr>
              <w:p w14:paraId="54CF3244" w14:textId="544D128F" w:rsidR="000C5C5D"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2BC845B4" w14:textId="77777777" w:rsidR="000C5C5D" w:rsidRPr="00E865B8" w:rsidRDefault="000C5C5D" w:rsidP="00E12588">
            <w:pPr>
              <w:jc w:val="center"/>
              <w:rPr>
                <w:rFonts w:ascii="Arial Narrow" w:hAnsi="Arial Narrow"/>
                <w:b/>
              </w:rPr>
            </w:pPr>
          </w:p>
        </w:tc>
        <w:tc>
          <w:tcPr>
            <w:tcW w:w="4590" w:type="dxa"/>
          </w:tcPr>
          <w:sdt>
            <w:sdtPr>
              <w:rPr>
                <w:rFonts w:ascii="Arial Narrow" w:hAnsi="Arial Narrow"/>
                <w:i/>
              </w:rPr>
              <w:id w:val="-125476419"/>
              <w:placeholder>
                <w:docPart w:val="DefaultPlaceholder_1081868574"/>
              </w:placeholder>
            </w:sdtPr>
            <w:sdtContent>
              <w:p w14:paraId="3D26CC8E" w14:textId="146B87BC" w:rsidR="000C5C5D" w:rsidRPr="00E306EB" w:rsidRDefault="0080366A" w:rsidP="00077418">
                <w:pPr>
                  <w:rPr>
                    <w:rFonts w:ascii="Arial Narrow" w:hAnsi="Arial Narrow"/>
                    <w:i/>
                  </w:rPr>
                </w:pPr>
                <w:r w:rsidRPr="0080366A">
                  <w:rPr>
                    <w:rFonts w:ascii="Arial Narrow" w:hAnsi="Arial Narrow"/>
                    <w:i/>
                  </w:rPr>
                  <w:t xml:space="preserve">See comments in </w:t>
                </w:r>
                <w:r w:rsidR="008014CC">
                  <w:rPr>
                    <w:rFonts w:ascii="Arial Narrow" w:hAnsi="Arial Narrow"/>
                    <w:i/>
                  </w:rPr>
                  <w:t>C</w:t>
                </w:r>
                <w:r w:rsidRPr="0080366A">
                  <w:rPr>
                    <w:rFonts w:ascii="Arial Narrow" w:hAnsi="Arial Narrow"/>
                    <w:i/>
                  </w:rPr>
                  <w:t>hecklist E.</w:t>
                </w:r>
                <w:r w:rsidR="00077418">
                  <w:rPr>
                    <w:rFonts w:ascii="Arial Narrow" w:hAnsi="Arial Narrow"/>
                    <w:i/>
                  </w:rPr>
                  <w:t>4</w:t>
                </w:r>
                <w:r w:rsidRPr="0080366A">
                  <w:rPr>
                    <w:rFonts w:ascii="Arial Narrow" w:hAnsi="Arial Narrow"/>
                    <w:i/>
                  </w:rPr>
                  <w:t xml:space="preserve"> </w:t>
                </w:r>
                <w:r w:rsidR="002F1621">
                  <w:rPr>
                    <w:rFonts w:ascii="Arial Narrow" w:hAnsi="Arial Narrow"/>
                    <w:i/>
                  </w:rPr>
                  <w:t xml:space="preserve">above </w:t>
                </w:r>
                <w:r w:rsidRPr="0080366A">
                  <w:rPr>
                    <w:rFonts w:ascii="Arial Narrow" w:hAnsi="Arial Narrow"/>
                    <w:i/>
                  </w:rPr>
                  <w:t>for the topographic map.</w:t>
                </w:r>
              </w:p>
            </w:sdtContent>
          </w:sdt>
        </w:tc>
      </w:tr>
      <w:tr w:rsidR="00122599" w14:paraId="28E10A19" w14:textId="77777777" w:rsidTr="002F1621">
        <w:tc>
          <w:tcPr>
            <w:tcW w:w="540" w:type="dxa"/>
            <w:tcBorders>
              <w:top w:val="nil"/>
              <w:bottom w:val="single" w:sz="4" w:space="0" w:color="auto"/>
            </w:tcBorders>
          </w:tcPr>
          <w:p w14:paraId="5FF798BF" w14:textId="77777777" w:rsidR="00122599" w:rsidRDefault="00122599" w:rsidP="00B74B5D">
            <w:pPr>
              <w:ind w:left="337" w:hanging="337"/>
              <w:rPr>
                <w:rFonts w:ascii="Arial Narrow" w:hAnsi="Arial Narrow"/>
                <w:b/>
              </w:rPr>
            </w:pPr>
          </w:p>
        </w:tc>
        <w:tc>
          <w:tcPr>
            <w:tcW w:w="4500" w:type="dxa"/>
            <w:tcBorders>
              <w:top w:val="single" w:sz="4" w:space="0" w:color="auto"/>
              <w:bottom w:val="single" w:sz="4" w:space="0" w:color="auto"/>
            </w:tcBorders>
          </w:tcPr>
          <w:p w14:paraId="38ABC8AE" w14:textId="32F6667C" w:rsidR="00122599" w:rsidRDefault="0076759A" w:rsidP="0076759A">
            <w:pPr>
              <w:pStyle w:val="ListParagraph"/>
              <w:numPr>
                <w:ilvl w:val="0"/>
                <w:numId w:val="16"/>
              </w:numPr>
              <w:ind w:left="342" w:hanging="342"/>
              <w:rPr>
                <w:rFonts w:ascii="Arial Narrow" w:hAnsi="Arial Narrow"/>
              </w:rPr>
            </w:pPr>
            <w:r w:rsidRPr="0076759A">
              <w:rPr>
                <w:rFonts w:ascii="Arial Narrow" w:hAnsi="Arial Narrow"/>
              </w:rPr>
              <w:t>Identif</w:t>
            </w:r>
            <w:r w:rsidR="00B10BC1">
              <w:rPr>
                <w:rFonts w:ascii="Arial Narrow" w:hAnsi="Arial Narrow"/>
              </w:rPr>
              <w:t>y</w:t>
            </w:r>
            <w:r w:rsidRPr="0076759A">
              <w:rPr>
                <w:rFonts w:ascii="Arial Narrow" w:hAnsi="Arial Narrow"/>
              </w:rPr>
              <w:t xml:space="preserve"> the concentration of each</w:t>
            </w:r>
            <w:r>
              <w:rPr>
                <w:rFonts w:ascii="Arial Narrow" w:hAnsi="Arial Narrow"/>
              </w:rPr>
              <w:t xml:space="preserve"> constituent in</w:t>
            </w:r>
            <w:r w:rsidRPr="0076759A">
              <w:rPr>
                <w:rFonts w:ascii="Arial Narrow" w:hAnsi="Arial Narrow"/>
              </w:rPr>
              <w:t xml:space="preserve"> </w:t>
            </w:r>
            <w:r>
              <w:rPr>
                <w:rFonts w:ascii="Arial Narrow" w:hAnsi="Arial Narrow"/>
              </w:rPr>
              <w:t>40 CFR Part 264 A</w:t>
            </w:r>
            <w:r w:rsidRPr="0076759A">
              <w:rPr>
                <w:rFonts w:ascii="Arial Narrow" w:hAnsi="Arial Narrow"/>
              </w:rPr>
              <w:t>ppendix IX</w:t>
            </w:r>
            <w:r>
              <w:rPr>
                <w:rFonts w:ascii="Arial Narrow" w:hAnsi="Arial Narrow"/>
              </w:rPr>
              <w:t xml:space="preserve"> </w:t>
            </w:r>
            <w:r w:rsidRPr="0076759A">
              <w:rPr>
                <w:rFonts w:ascii="Arial Narrow" w:hAnsi="Arial Narrow"/>
              </w:rPr>
              <w:t xml:space="preserve">throughout the plume or </w:t>
            </w:r>
            <w:r w:rsidR="00B10BC1" w:rsidRPr="0076759A">
              <w:rPr>
                <w:rFonts w:ascii="Arial Narrow" w:hAnsi="Arial Narrow"/>
              </w:rPr>
              <w:t>identif</w:t>
            </w:r>
            <w:r w:rsidR="00B10BC1">
              <w:rPr>
                <w:rFonts w:ascii="Arial Narrow" w:hAnsi="Arial Narrow"/>
              </w:rPr>
              <w:t>y</w:t>
            </w:r>
            <w:r w:rsidR="00B10BC1" w:rsidRPr="0076759A">
              <w:rPr>
                <w:rFonts w:ascii="Arial Narrow" w:hAnsi="Arial Narrow"/>
              </w:rPr>
              <w:t xml:space="preserve"> </w:t>
            </w:r>
            <w:r w:rsidRPr="0076759A">
              <w:rPr>
                <w:rFonts w:ascii="Arial Narrow" w:hAnsi="Arial Narrow"/>
              </w:rPr>
              <w:t xml:space="preserve">the maximum concentrations of each </w:t>
            </w:r>
            <w:r>
              <w:rPr>
                <w:rFonts w:ascii="Arial Narrow" w:hAnsi="Arial Narrow"/>
              </w:rPr>
              <w:t>constituent in A</w:t>
            </w:r>
            <w:r w:rsidRPr="0076759A">
              <w:rPr>
                <w:rFonts w:ascii="Arial Narrow" w:hAnsi="Arial Narrow"/>
              </w:rPr>
              <w:t>ppendix IX in the plume.</w:t>
            </w:r>
          </w:p>
          <w:p w14:paraId="313E8744" w14:textId="77777777" w:rsidR="002F1621" w:rsidRPr="00122599" w:rsidRDefault="002F1621" w:rsidP="002F1621">
            <w:pPr>
              <w:pStyle w:val="ListParagraph"/>
              <w:ind w:left="342"/>
              <w:rPr>
                <w:rFonts w:ascii="Arial Narrow" w:hAnsi="Arial Narrow"/>
              </w:rPr>
            </w:pPr>
          </w:p>
        </w:tc>
        <w:tc>
          <w:tcPr>
            <w:tcW w:w="1620" w:type="dxa"/>
          </w:tcPr>
          <w:p w14:paraId="46D7FD31" w14:textId="77777777" w:rsidR="00122599" w:rsidRDefault="00122599" w:rsidP="004A5183">
            <w:pPr>
              <w:jc w:val="center"/>
              <w:rPr>
                <w:rFonts w:ascii="Arial Narrow" w:hAnsi="Arial Narrow"/>
              </w:rPr>
            </w:pPr>
          </w:p>
        </w:tc>
        <w:sdt>
          <w:sdtPr>
            <w:rPr>
              <w:rFonts w:ascii="Arial Narrow" w:hAnsi="Arial Narrow"/>
              <w:b/>
            </w:rPr>
            <w:id w:val="-1196237676"/>
            <w:placeholder>
              <w:docPart w:val="DefaultPlaceholder_1081868574"/>
            </w:placeholder>
            <w:showingPlcHdr/>
          </w:sdtPr>
          <w:sdtContent>
            <w:tc>
              <w:tcPr>
                <w:tcW w:w="1170" w:type="dxa"/>
                <w:shd w:val="clear" w:color="auto" w:fill="auto"/>
              </w:tcPr>
              <w:p w14:paraId="67191132" w14:textId="435E6557" w:rsidR="00122599"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482536522"/>
            <w:placeholder>
              <w:docPart w:val="DefaultPlaceholder_1081868574"/>
            </w:placeholder>
            <w:showingPlcHdr/>
          </w:sdtPr>
          <w:sdtContent>
            <w:tc>
              <w:tcPr>
                <w:tcW w:w="1260" w:type="dxa"/>
                <w:shd w:val="clear" w:color="auto" w:fill="auto"/>
              </w:tcPr>
              <w:p w14:paraId="47B5A78B" w14:textId="194E99DB" w:rsidR="00122599"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1EE96D6B" w14:textId="77777777" w:rsidR="00122599" w:rsidRPr="00E865B8" w:rsidRDefault="00122599" w:rsidP="00E12588">
            <w:pPr>
              <w:jc w:val="center"/>
              <w:rPr>
                <w:rFonts w:ascii="Arial Narrow" w:hAnsi="Arial Narrow"/>
                <w:b/>
              </w:rPr>
            </w:pPr>
          </w:p>
        </w:tc>
        <w:sdt>
          <w:sdtPr>
            <w:rPr>
              <w:rFonts w:ascii="Arial Narrow" w:hAnsi="Arial Narrow"/>
              <w:i/>
            </w:rPr>
            <w:id w:val="679097023"/>
            <w:placeholder>
              <w:docPart w:val="DefaultPlaceholder_1081868574"/>
            </w:placeholder>
            <w:showingPlcHdr/>
          </w:sdtPr>
          <w:sdtContent>
            <w:tc>
              <w:tcPr>
                <w:tcW w:w="4590" w:type="dxa"/>
              </w:tcPr>
              <w:p w14:paraId="7C176740" w14:textId="0F7598B1" w:rsidR="00122599" w:rsidRPr="0080366A" w:rsidRDefault="00B04D0E" w:rsidP="00CE5099">
                <w:pPr>
                  <w:rPr>
                    <w:rFonts w:ascii="Arial Narrow" w:hAnsi="Arial Narrow"/>
                    <w:i/>
                  </w:rPr>
                </w:pPr>
                <w:r w:rsidRPr="00CF28EB">
                  <w:rPr>
                    <w:rStyle w:val="PlaceholderText"/>
                  </w:rPr>
                  <w:t>Click here to enter text.</w:t>
                </w:r>
              </w:p>
            </w:tc>
          </w:sdtContent>
        </w:sdt>
      </w:tr>
      <w:tr w:rsidR="002F1621" w14:paraId="5972AB84" w14:textId="77777777" w:rsidTr="00B0589B">
        <w:tc>
          <w:tcPr>
            <w:tcW w:w="540" w:type="dxa"/>
            <w:tcBorders>
              <w:top w:val="single" w:sz="4" w:space="0" w:color="auto"/>
              <w:bottom w:val="nil"/>
            </w:tcBorders>
          </w:tcPr>
          <w:p w14:paraId="5C4D20B2" w14:textId="77777777" w:rsidR="002F1621" w:rsidRDefault="002F1621" w:rsidP="00077418">
            <w:pPr>
              <w:ind w:left="337" w:hanging="337"/>
              <w:rPr>
                <w:rFonts w:ascii="Arial Narrow" w:hAnsi="Arial Narrow"/>
                <w:b/>
              </w:rPr>
            </w:pPr>
            <w:r>
              <w:rPr>
                <w:rFonts w:ascii="Arial Narrow" w:hAnsi="Arial Narrow"/>
                <w:b/>
              </w:rPr>
              <w:t>E.</w:t>
            </w:r>
            <w:r w:rsidR="00077418">
              <w:rPr>
                <w:rFonts w:ascii="Arial Narrow" w:hAnsi="Arial Narrow"/>
                <w:b/>
              </w:rPr>
              <w:t>6</w:t>
            </w:r>
          </w:p>
        </w:tc>
        <w:tc>
          <w:tcPr>
            <w:tcW w:w="4500" w:type="dxa"/>
            <w:tcBorders>
              <w:top w:val="single" w:sz="4" w:space="0" w:color="auto"/>
              <w:bottom w:val="single" w:sz="4" w:space="0" w:color="auto"/>
            </w:tcBorders>
          </w:tcPr>
          <w:p w14:paraId="15EC2EAC" w14:textId="77777777" w:rsidR="002F1621" w:rsidRDefault="002F1621" w:rsidP="002F1621">
            <w:pPr>
              <w:pStyle w:val="ListParagraph"/>
              <w:ind w:left="0"/>
              <w:rPr>
                <w:rFonts w:ascii="Arial Narrow" w:hAnsi="Arial Narrow"/>
              </w:rPr>
            </w:pPr>
            <w:r>
              <w:rPr>
                <w:rFonts w:ascii="Arial Narrow" w:hAnsi="Arial Narrow"/>
                <w:b/>
              </w:rPr>
              <w:t>General Monitoring Program Requirements</w:t>
            </w:r>
          </w:p>
          <w:p w14:paraId="20C74671" w14:textId="77777777" w:rsidR="002F1621" w:rsidRDefault="002F1621" w:rsidP="002F1621">
            <w:pPr>
              <w:pStyle w:val="ListParagraph"/>
              <w:ind w:left="0"/>
              <w:rPr>
                <w:rFonts w:ascii="Arial Narrow" w:hAnsi="Arial Narrow"/>
              </w:rPr>
            </w:pPr>
          </w:p>
          <w:p w14:paraId="17E61B3E" w14:textId="77777777" w:rsidR="002F1621" w:rsidRPr="002F1621" w:rsidRDefault="002F1621" w:rsidP="00D20632">
            <w:pPr>
              <w:pStyle w:val="ListParagraph"/>
              <w:ind w:left="0"/>
              <w:rPr>
                <w:rFonts w:ascii="Arial Narrow" w:hAnsi="Arial Narrow"/>
              </w:rPr>
            </w:pPr>
          </w:p>
        </w:tc>
        <w:tc>
          <w:tcPr>
            <w:tcW w:w="1620" w:type="dxa"/>
          </w:tcPr>
          <w:p w14:paraId="71AFEA38" w14:textId="77777777" w:rsidR="002F1621" w:rsidRDefault="002F1621" w:rsidP="004A5183">
            <w:pPr>
              <w:jc w:val="center"/>
              <w:rPr>
                <w:rFonts w:ascii="Arial Narrow" w:hAnsi="Arial Narrow"/>
              </w:rPr>
            </w:pPr>
            <w:r>
              <w:rPr>
                <w:rFonts w:ascii="Arial Narrow" w:hAnsi="Arial Narrow"/>
              </w:rPr>
              <w:t>270.14(c)(5); 264.90(b)(4); 264.97</w:t>
            </w:r>
          </w:p>
        </w:tc>
        <w:tc>
          <w:tcPr>
            <w:tcW w:w="1170" w:type="dxa"/>
            <w:shd w:val="clear" w:color="auto" w:fill="BFBFBF" w:themeFill="background1" w:themeFillShade="BF"/>
          </w:tcPr>
          <w:p w14:paraId="04B9583D" w14:textId="77777777" w:rsidR="002F1621" w:rsidRPr="00E865B8" w:rsidRDefault="002F1621" w:rsidP="00E12588">
            <w:pPr>
              <w:jc w:val="center"/>
              <w:rPr>
                <w:rFonts w:ascii="Arial Narrow" w:hAnsi="Arial Narrow"/>
                <w:b/>
              </w:rPr>
            </w:pPr>
          </w:p>
        </w:tc>
        <w:tc>
          <w:tcPr>
            <w:tcW w:w="1260" w:type="dxa"/>
            <w:shd w:val="clear" w:color="auto" w:fill="BFBFBF" w:themeFill="background1" w:themeFillShade="BF"/>
          </w:tcPr>
          <w:p w14:paraId="557AD33B" w14:textId="77777777" w:rsidR="002F1621" w:rsidRPr="00E865B8" w:rsidRDefault="002F1621" w:rsidP="00E12588">
            <w:pPr>
              <w:jc w:val="center"/>
              <w:rPr>
                <w:rFonts w:ascii="Arial Narrow" w:hAnsi="Arial Narrow"/>
                <w:b/>
              </w:rPr>
            </w:pPr>
          </w:p>
        </w:tc>
        <w:tc>
          <w:tcPr>
            <w:tcW w:w="1260" w:type="dxa"/>
            <w:shd w:val="clear" w:color="auto" w:fill="BFBFBF" w:themeFill="background1" w:themeFillShade="BF"/>
          </w:tcPr>
          <w:p w14:paraId="64066BAD" w14:textId="77777777" w:rsidR="002F1621" w:rsidRPr="00E865B8" w:rsidRDefault="002F1621" w:rsidP="00E12588">
            <w:pPr>
              <w:jc w:val="center"/>
              <w:rPr>
                <w:rFonts w:ascii="Arial Narrow" w:hAnsi="Arial Narrow"/>
                <w:b/>
              </w:rPr>
            </w:pPr>
          </w:p>
        </w:tc>
        <w:tc>
          <w:tcPr>
            <w:tcW w:w="4590" w:type="dxa"/>
          </w:tcPr>
          <w:p w14:paraId="655DC59B" w14:textId="77777777" w:rsidR="002F1621" w:rsidRPr="0080366A" w:rsidRDefault="002F1621" w:rsidP="002F1621">
            <w:pPr>
              <w:rPr>
                <w:rFonts w:ascii="Arial Narrow" w:hAnsi="Arial Narrow"/>
                <w:i/>
              </w:rPr>
            </w:pPr>
            <w:r>
              <w:rPr>
                <w:rFonts w:ascii="Arial Narrow" w:hAnsi="Arial Narrow"/>
                <w:i/>
              </w:rPr>
              <w:t>The program shall consists of d</w:t>
            </w:r>
            <w:r w:rsidRPr="002F1621">
              <w:rPr>
                <w:rFonts w:ascii="Arial Narrow" w:hAnsi="Arial Narrow"/>
                <w:i/>
              </w:rPr>
              <w:t>etailed plans and an engineering report</w:t>
            </w:r>
            <w:r>
              <w:rPr>
                <w:rFonts w:ascii="Arial Narrow" w:hAnsi="Arial Narrow"/>
                <w:i/>
              </w:rPr>
              <w:t>,</w:t>
            </w:r>
            <w:r w:rsidRPr="002F1621">
              <w:rPr>
                <w:rFonts w:ascii="Arial Narrow" w:hAnsi="Arial Narrow"/>
                <w:i/>
              </w:rPr>
              <w:t xml:space="preserve"> to be implemented to meet the requirements of </w:t>
            </w:r>
            <w:r>
              <w:rPr>
                <w:rFonts w:ascii="Arial Narrow" w:hAnsi="Arial Narrow"/>
                <w:i/>
              </w:rPr>
              <w:t xml:space="preserve">40 CFR Part </w:t>
            </w:r>
            <w:r w:rsidRPr="002F1621">
              <w:rPr>
                <w:rFonts w:ascii="Arial Narrow" w:hAnsi="Arial Narrow"/>
                <w:i/>
              </w:rPr>
              <w:t>264.97.</w:t>
            </w:r>
          </w:p>
        </w:tc>
      </w:tr>
      <w:tr w:rsidR="002F1621" w14:paraId="3231E1FE" w14:textId="77777777" w:rsidTr="00B0589B">
        <w:tc>
          <w:tcPr>
            <w:tcW w:w="540" w:type="dxa"/>
            <w:tcBorders>
              <w:top w:val="nil"/>
              <w:bottom w:val="nil"/>
            </w:tcBorders>
          </w:tcPr>
          <w:p w14:paraId="1F2AC97C" w14:textId="77777777" w:rsidR="002F1621" w:rsidRDefault="002F1621" w:rsidP="00B74B5D">
            <w:pPr>
              <w:ind w:left="337" w:hanging="337"/>
              <w:rPr>
                <w:rFonts w:ascii="Arial Narrow" w:hAnsi="Arial Narrow"/>
                <w:b/>
              </w:rPr>
            </w:pPr>
          </w:p>
        </w:tc>
        <w:tc>
          <w:tcPr>
            <w:tcW w:w="4500" w:type="dxa"/>
            <w:tcBorders>
              <w:top w:val="single" w:sz="4" w:space="0" w:color="auto"/>
              <w:bottom w:val="nil"/>
            </w:tcBorders>
          </w:tcPr>
          <w:p w14:paraId="47806E6A" w14:textId="77777777" w:rsidR="002F1621" w:rsidRDefault="00D20632" w:rsidP="002F1621">
            <w:pPr>
              <w:pStyle w:val="ListParagraph"/>
              <w:ind w:left="0"/>
              <w:rPr>
                <w:rFonts w:ascii="Arial Narrow" w:hAnsi="Arial Narrow"/>
              </w:rPr>
            </w:pPr>
            <w:r>
              <w:rPr>
                <w:rFonts w:ascii="Arial Narrow" w:hAnsi="Arial Narrow"/>
                <w:b/>
              </w:rPr>
              <w:t>E.</w:t>
            </w:r>
            <w:r w:rsidR="00077418">
              <w:rPr>
                <w:rFonts w:ascii="Arial Narrow" w:hAnsi="Arial Narrow"/>
                <w:b/>
              </w:rPr>
              <w:t>6</w:t>
            </w:r>
            <w:r>
              <w:rPr>
                <w:rFonts w:ascii="Arial Narrow" w:hAnsi="Arial Narrow"/>
                <w:b/>
              </w:rPr>
              <w:t>.1   Description of Wells</w:t>
            </w:r>
          </w:p>
          <w:p w14:paraId="2518C694" w14:textId="77777777" w:rsidR="00D20632" w:rsidRDefault="00D20632" w:rsidP="002F1621">
            <w:pPr>
              <w:pStyle w:val="ListParagraph"/>
              <w:ind w:left="0"/>
              <w:rPr>
                <w:rFonts w:ascii="Arial Narrow" w:hAnsi="Arial Narrow"/>
              </w:rPr>
            </w:pPr>
          </w:p>
          <w:p w14:paraId="4286EF16" w14:textId="77777777" w:rsidR="00E36444" w:rsidRDefault="005C3D31" w:rsidP="002F1621">
            <w:pPr>
              <w:pStyle w:val="ListParagraph"/>
              <w:ind w:left="0"/>
              <w:rPr>
                <w:rFonts w:ascii="Arial Narrow" w:hAnsi="Arial Narrow"/>
              </w:rPr>
            </w:pPr>
            <w:r>
              <w:rPr>
                <w:rFonts w:ascii="Arial Narrow" w:hAnsi="Arial Narrow"/>
              </w:rPr>
              <w:t>Demonstrate the following</w:t>
            </w:r>
            <w:r w:rsidR="00E36444">
              <w:rPr>
                <w:rFonts w:ascii="Arial Narrow" w:hAnsi="Arial Narrow"/>
              </w:rPr>
              <w:t>:</w:t>
            </w:r>
          </w:p>
          <w:p w14:paraId="4D8EF83B" w14:textId="77777777" w:rsidR="00E36444" w:rsidRPr="00D20632" w:rsidRDefault="00E36444" w:rsidP="002F1621">
            <w:pPr>
              <w:pStyle w:val="ListParagraph"/>
              <w:ind w:left="0"/>
              <w:rPr>
                <w:rFonts w:ascii="Arial Narrow" w:hAnsi="Arial Narrow"/>
              </w:rPr>
            </w:pPr>
          </w:p>
        </w:tc>
        <w:tc>
          <w:tcPr>
            <w:tcW w:w="1620" w:type="dxa"/>
          </w:tcPr>
          <w:p w14:paraId="00D5D617" w14:textId="77777777" w:rsidR="002F1621" w:rsidRDefault="00D20632" w:rsidP="00D20632">
            <w:pPr>
              <w:jc w:val="center"/>
              <w:rPr>
                <w:rFonts w:ascii="Arial Narrow" w:hAnsi="Arial Narrow"/>
              </w:rPr>
            </w:pPr>
            <w:r>
              <w:rPr>
                <w:rFonts w:ascii="Arial Narrow" w:hAnsi="Arial Narrow"/>
              </w:rPr>
              <w:t>264.97(a),(b),(c)</w:t>
            </w:r>
          </w:p>
        </w:tc>
        <w:tc>
          <w:tcPr>
            <w:tcW w:w="1170" w:type="dxa"/>
            <w:shd w:val="clear" w:color="auto" w:fill="BFBFBF" w:themeFill="background1" w:themeFillShade="BF"/>
          </w:tcPr>
          <w:p w14:paraId="2682DDFD" w14:textId="77777777" w:rsidR="002F1621" w:rsidRPr="00E865B8" w:rsidRDefault="002F1621" w:rsidP="00E12588">
            <w:pPr>
              <w:jc w:val="center"/>
              <w:rPr>
                <w:rFonts w:ascii="Arial Narrow" w:hAnsi="Arial Narrow"/>
                <w:b/>
              </w:rPr>
            </w:pPr>
          </w:p>
        </w:tc>
        <w:tc>
          <w:tcPr>
            <w:tcW w:w="1260" w:type="dxa"/>
            <w:shd w:val="clear" w:color="auto" w:fill="BFBFBF" w:themeFill="background1" w:themeFillShade="BF"/>
          </w:tcPr>
          <w:p w14:paraId="058AFE25" w14:textId="77777777" w:rsidR="002F1621" w:rsidRPr="00E865B8" w:rsidRDefault="002F1621" w:rsidP="00E12588">
            <w:pPr>
              <w:jc w:val="center"/>
              <w:rPr>
                <w:rFonts w:ascii="Arial Narrow" w:hAnsi="Arial Narrow"/>
                <w:b/>
              </w:rPr>
            </w:pPr>
          </w:p>
        </w:tc>
        <w:tc>
          <w:tcPr>
            <w:tcW w:w="1260" w:type="dxa"/>
            <w:shd w:val="clear" w:color="auto" w:fill="BFBFBF" w:themeFill="background1" w:themeFillShade="BF"/>
          </w:tcPr>
          <w:p w14:paraId="40447824" w14:textId="77777777" w:rsidR="002F1621" w:rsidRPr="00E865B8" w:rsidRDefault="002F1621" w:rsidP="00E12588">
            <w:pPr>
              <w:jc w:val="center"/>
              <w:rPr>
                <w:rFonts w:ascii="Arial Narrow" w:hAnsi="Arial Narrow"/>
                <w:b/>
              </w:rPr>
            </w:pPr>
          </w:p>
        </w:tc>
        <w:tc>
          <w:tcPr>
            <w:tcW w:w="4590" w:type="dxa"/>
          </w:tcPr>
          <w:p w14:paraId="1DC1E318" w14:textId="77777777" w:rsidR="002F1621" w:rsidRPr="002F1621" w:rsidRDefault="004C4128" w:rsidP="004C4128">
            <w:pPr>
              <w:rPr>
                <w:rFonts w:ascii="Arial Narrow" w:hAnsi="Arial Narrow"/>
                <w:i/>
              </w:rPr>
            </w:pPr>
            <w:r w:rsidRPr="004C4128">
              <w:rPr>
                <w:rFonts w:ascii="Arial Narrow" w:hAnsi="Arial Narrow"/>
                <w:i/>
              </w:rPr>
              <w:t>The groundwater monitoring system must consist of a sufficient number of wells, installed at appropriate locat</w:t>
            </w:r>
            <w:r>
              <w:rPr>
                <w:rFonts w:ascii="Arial Narrow" w:hAnsi="Arial Narrow"/>
                <w:i/>
              </w:rPr>
              <w:t>ions and depths to yield ground</w:t>
            </w:r>
            <w:r w:rsidRPr="004C4128">
              <w:rPr>
                <w:rFonts w:ascii="Arial Narrow" w:hAnsi="Arial Narrow"/>
                <w:i/>
              </w:rPr>
              <w:t>water samples from the uppermost aquifer</w:t>
            </w:r>
            <w:r>
              <w:rPr>
                <w:rFonts w:ascii="Arial Narrow" w:hAnsi="Arial Narrow"/>
                <w:i/>
              </w:rPr>
              <w:t>.</w:t>
            </w:r>
          </w:p>
        </w:tc>
      </w:tr>
      <w:tr w:rsidR="00E36444" w14:paraId="6572809E" w14:textId="77777777" w:rsidTr="00B0589B">
        <w:tc>
          <w:tcPr>
            <w:tcW w:w="540" w:type="dxa"/>
            <w:tcBorders>
              <w:top w:val="nil"/>
              <w:bottom w:val="nil"/>
            </w:tcBorders>
          </w:tcPr>
          <w:p w14:paraId="3EB791AF" w14:textId="77777777" w:rsidR="00E36444" w:rsidRPr="00E36444" w:rsidRDefault="00E36444" w:rsidP="00B74B5D">
            <w:pPr>
              <w:ind w:left="337" w:hanging="337"/>
              <w:rPr>
                <w:rFonts w:ascii="Arial Narrow" w:hAnsi="Arial Narrow"/>
              </w:rPr>
            </w:pPr>
          </w:p>
        </w:tc>
        <w:tc>
          <w:tcPr>
            <w:tcW w:w="4500" w:type="dxa"/>
            <w:tcBorders>
              <w:top w:val="nil"/>
              <w:bottom w:val="single" w:sz="4" w:space="0" w:color="auto"/>
            </w:tcBorders>
          </w:tcPr>
          <w:p w14:paraId="235CBA32" w14:textId="77777777" w:rsidR="00E36444" w:rsidRDefault="005C3D31" w:rsidP="000B2D0E">
            <w:pPr>
              <w:pStyle w:val="ListParagraph"/>
              <w:numPr>
                <w:ilvl w:val="0"/>
                <w:numId w:val="18"/>
              </w:numPr>
              <w:ind w:left="342" w:hanging="342"/>
              <w:rPr>
                <w:rFonts w:ascii="Arial Narrow" w:hAnsi="Arial Narrow"/>
              </w:rPr>
            </w:pPr>
            <w:r>
              <w:rPr>
                <w:rFonts w:ascii="Arial Narrow" w:hAnsi="Arial Narrow"/>
              </w:rPr>
              <w:t>T</w:t>
            </w:r>
            <w:r w:rsidR="004C4128" w:rsidRPr="000B2D0E">
              <w:rPr>
                <w:rFonts w:ascii="Arial Narrow" w:hAnsi="Arial Narrow"/>
              </w:rPr>
              <w:t xml:space="preserve">he quality of </w:t>
            </w:r>
            <w:r w:rsidR="000B2D0E" w:rsidRPr="000B2D0E">
              <w:rPr>
                <w:rFonts w:ascii="Arial Narrow" w:hAnsi="Arial Narrow"/>
              </w:rPr>
              <w:t>the</w:t>
            </w:r>
            <w:r w:rsidR="005D2A73">
              <w:rPr>
                <w:rFonts w:ascii="Arial Narrow" w:hAnsi="Arial Narrow"/>
              </w:rPr>
              <w:t xml:space="preserve"> groundwater</w:t>
            </w:r>
            <w:r w:rsidR="000B2D0E" w:rsidRPr="000B2D0E">
              <w:rPr>
                <w:rFonts w:ascii="Arial Narrow" w:hAnsi="Arial Narrow"/>
              </w:rPr>
              <w:t xml:space="preserve"> samples from </w:t>
            </w:r>
            <w:r w:rsidR="004C4128" w:rsidRPr="000B2D0E">
              <w:rPr>
                <w:rFonts w:ascii="Arial Narrow" w:hAnsi="Arial Narrow"/>
              </w:rPr>
              <w:t xml:space="preserve">background groundwater has not been affected by leakage from a regulated unit. </w:t>
            </w:r>
          </w:p>
          <w:p w14:paraId="375FDEEA" w14:textId="77777777" w:rsidR="005D2A73" w:rsidRDefault="005D2A73" w:rsidP="005D2A73">
            <w:pPr>
              <w:rPr>
                <w:rFonts w:ascii="Arial Narrow" w:hAnsi="Arial Narrow"/>
              </w:rPr>
            </w:pPr>
          </w:p>
          <w:p w14:paraId="73F78D2C" w14:textId="77777777" w:rsidR="005D2A73" w:rsidRDefault="00B15556" w:rsidP="005D2A73">
            <w:pPr>
              <w:rPr>
                <w:rFonts w:ascii="Arial Narrow" w:hAnsi="Arial Narrow"/>
              </w:rPr>
            </w:pPr>
            <w:r>
              <w:rPr>
                <w:rFonts w:ascii="Arial Narrow" w:hAnsi="Arial Narrow"/>
              </w:rPr>
              <w:t>If a</w:t>
            </w:r>
            <w:r w:rsidR="005D2A73">
              <w:rPr>
                <w:rFonts w:ascii="Arial Narrow" w:hAnsi="Arial Narrow"/>
              </w:rPr>
              <w:t xml:space="preserve"> determination of background groundwater quality include</w:t>
            </w:r>
            <w:r w:rsidR="00223DD6">
              <w:rPr>
                <w:rFonts w:ascii="Arial Narrow" w:hAnsi="Arial Narrow"/>
              </w:rPr>
              <w:t>s</w:t>
            </w:r>
            <w:r w:rsidR="005D2A73">
              <w:rPr>
                <w:rFonts w:ascii="Arial Narrow" w:hAnsi="Arial Narrow"/>
              </w:rPr>
              <w:t xml:space="preserve"> sampling of wells that are not hydraulically </w:t>
            </w:r>
            <w:proofErr w:type="spellStart"/>
            <w:r w:rsidR="005D2A73">
              <w:rPr>
                <w:rFonts w:ascii="Arial Narrow" w:hAnsi="Arial Narrow"/>
              </w:rPr>
              <w:t>upgradient</w:t>
            </w:r>
            <w:proofErr w:type="spellEnd"/>
            <w:r w:rsidR="005D2A73">
              <w:rPr>
                <w:rFonts w:ascii="Arial Narrow" w:hAnsi="Arial Narrow"/>
              </w:rPr>
              <w:t xml:space="preserve"> of the waste management area</w:t>
            </w:r>
            <w:r>
              <w:rPr>
                <w:rFonts w:ascii="Arial Narrow" w:hAnsi="Arial Narrow"/>
              </w:rPr>
              <w:t>, demonstrate that</w:t>
            </w:r>
            <w:r w:rsidR="005D2A73">
              <w:rPr>
                <w:rFonts w:ascii="Arial Narrow" w:hAnsi="Arial Narrow"/>
              </w:rPr>
              <w:t>:</w:t>
            </w:r>
          </w:p>
          <w:p w14:paraId="7AEFCCD6" w14:textId="77777777" w:rsidR="005D2A73" w:rsidRDefault="005D2A73" w:rsidP="005D2A73">
            <w:pPr>
              <w:pStyle w:val="ListParagraph"/>
              <w:numPr>
                <w:ilvl w:val="0"/>
                <w:numId w:val="19"/>
              </w:numPr>
              <w:ind w:left="342" w:hanging="342"/>
              <w:rPr>
                <w:rFonts w:ascii="Arial Narrow" w:hAnsi="Arial Narrow"/>
              </w:rPr>
            </w:pPr>
            <w:proofErr w:type="spellStart"/>
            <w:r w:rsidRPr="005D2A73">
              <w:rPr>
                <w:rFonts w:ascii="Arial Narrow" w:hAnsi="Arial Narrow"/>
              </w:rPr>
              <w:t>Hydrogeologic</w:t>
            </w:r>
            <w:proofErr w:type="spellEnd"/>
            <w:r w:rsidRPr="005D2A73">
              <w:rPr>
                <w:rFonts w:ascii="Arial Narrow" w:hAnsi="Arial Narrow"/>
              </w:rPr>
              <w:t xml:space="preserve"> conditions do not allow the </w:t>
            </w:r>
            <w:r>
              <w:rPr>
                <w:rFonts w:ascii="Arial Narrow" w:hAnsi="Arial Narrow"/>
              </w:rPr>
              <w:t>applicant</w:t>
            </w:r>
            <w:r w:rsidRPr="005D2A73">
              <w:rPr>
                <w:rFonts w:ascii="Arial Narrow" w:hAnsi="Arial Narrow"/>
              </w:rPr>
              <w:t xml:space="preserve"> to determine what wells are hydraulically </w:t>
            </w:r>
            <w:proofErr w:type="spellStart"/>
            <w:r w:rsidRPr="005D2A73">
              <w:rPr>
                <w:rFonts w:ascii="Arial Narrow" w:hAnsi="Arial Narrow"/>
              </w:rPr>
              <w:t>upgradient</w:t>
            </w:r>
            <w:proofErr w:type="spellEnd"/>
            <w:r w:rsidRPr="005D2A73">
              <w:rPr>
                <w:rFonts w:ascii="Arial Narrow" w:hAnsi="Arial Narrow"/>
              </w:rPr>
              <w:t>; and</w:t>
            </w:r>
          </w:p>
          <w:p w14:paraId="5C9237AF" w14:textId="77777777" w:rsidR="005D2A73" w:rsidRPr="005D2A73" w:rsidRDefault="005D2A73" w:rsidP="005D2A73">
            <w:pPr>
              <w:pStyle w:val="ListParagraph"/>
              <w:numPr>
                <w:ilvl w:val="0"/>
                <w:numId w:val="19"/>
              </w:numPr>
              <w:ind w:left="342" w:hanging="342"/>
              <w:rPr>
                <w:rFonts w:ascii="Arial Narrow" w:hAnsi="Arial Narrow"/>
              </w:rPr>
            </w:pPr>
            <w:r w:rsidRPr="005D2A73">
              <w:rPr>
                <w:rFonts w:ascii="Arial Narrow" w:hAnsi="Arial Narrow"/>
              </w:rPr>
              <w:t xml:space="preserve">Sampling at other wells will provide an indication of background ground-water quality that is representative or more representative than that provided by the </w:t>
            </w:r>
            <w:proofErr w:type="spellStart"/>
            <w:r w:rsidRPr="005D2A73">
              <w:rPr>
                <w:rFonts w:ascii="Arial Narrow" w:hAnsi="Arial Narrow"/>
              </w:rPr>
              <w:t>upgradient</w:t>
            </w:r>
            <w:proofErr w:type="spellEnd"/>
            <w:r w:rsidRPr="005D2A73">
              <w:rPr>
                <w:rFonts w:ascii="Arial Narrow" w:hAnsi="Arial Narrow"/>
              </w:rPr>
              <w:t xml:space="preserve"> wells</w:t>
            </w:r>
            <w:r>
              <w:rPr>
                <w:rFonts w:ascii="Arial Narrow" w:hAnsi="Arial Narrow"/>
              </w:rPr>
              <w:t xml:space="preserve">. </w:t>
            </w:r>
          </w:p>
        </w:tc>
        <w:tc>
          <w:tcPr>
            <w:tcW w:w="1620" w:type="dxa"/>
          </w:tcPr>
          <w:p w14:paraId="706F1DD9" w14:textId="77777777" w:rsidR="00E36444" w:rsidRDefault="000B2D0E" w:rsidP="000B2D0E">
            <w:pPr>
              <w:jc w:val="center"/>
              <w:rPr>
                <w:rFonts w:ascii="Arial Narrow" w:hAnsi="Arial Narrow"/>
              </w:rPr>
            </w:pPr>
            <w:r>
              <w:rPr>
                <w:rFonts w:ascii="Arial Narrow" w:hAnsi="Arial Narrow"/>
              </w:rPr>
              <w:t>264.97 (a)(1)</w:t>
            </w:r>
          </w:p>
          <w:p w14:paraId="71D8EF89" w14:textId="77777777" w:rsidR="00A81635" w:rsidRDefault="00A81635" w:rsidP="000B2D0E">
            <w:pPr>
              <w:jc w:val="center"/>
              <w:rPr>
                <w:rFonts w:ascii="Arial Narrow" w:hAnsi="Arial Narrow"/>
              </w:rPr>
            </w:pPr>
            <w:r>
              <w:rPr>
                <w:rFonts w:ascii="Arial Narrow" w:hAnsi="Arial Narrow"/>
              </w:rPr>
              <w:t>401 KAR 39:090 Sec 9 (24)</w:t>
            </w:r>
          </w:p>
        </w:tc>
        <w:sdt>
          <w:sdtPr>
            <w:rPr>
              <w:rFonts w:ascii="Arial Narrow" w:hAnsi="Arial Narrow"/>
              <w:b/>
            </w:rPr>
            <w:id w:val="-1533790983"/>
            <w:placeholder>
              <w:docPart w:val="DefaultPlaceholder_1081868574"/>
            </w:placeholder>
            <w:showingPlcHdr/>
          </w:sdtPr>
          <w:sdtContent>
            <w:tc>
              <w:tcPr>
                <w:tcW w:w="1170" w:type="dxa"/>
                <w:shd w:val="clear" w:color="auto" w:fill="auto"/>
              </w:tcPr>
              <w:p w14:paraId="2A6A5594" w14:textId="45E8BE0B" w:rsidR="00E36444"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2044708182"/>
            <w:placeholder>
              <w:docPart w:val="DefaultPlaceholder_1081868574"/>
            </w:placeholder>
            <w:showingPlcHdr/>
          </w:sdtPr>
          <w:sdtContent>
            <w:tc>
              <w:tcPr>
                <w:tcW w:w="1260" w:type="dxa"/>
                <w:shd w:val="clear" w:color="auto" w:fill="auto"/>
              </w:tcPr>
              <w:p w14:paraId="4C61DD84" w14:textId="71ADED38" w:rsidR="00E36444"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617BE71E" w14:textId="77777777" w:rsidR="00E36444" w:rsidRPr="00E865B8" w:rsidRDefault="00E36444" w:rsidP="00E12588">
            <w:pPr>
              <w:jc w:val="center"/>
              <w:rPr>
                <w:rFonts w:ascii="Arial Narrow" w:hAnsi="Arial Narrow"/>
                <w:b/>
              </w:rPr>
            </w:pPr>
          </w:p>
        </w:tc>
        <w:tc>
          <w:tcPr>
            <w:tcW w:w="4590" w:type="dxa"/>
          </w:tcPr>
          <w:sdt>
            <w:sdtPr>
              <w:rPr>
                <w:rFonts w:ascii="Arial Narrow" w:hAnsi="Arial Narrow"/>
                <w:i/>
              </w:rPr>
              <w:id w:val="-969744100"/>
              <w:placeholder>
                <w:docPart w:val="DefaultPlaceholder_1081868574"/>
              </w:placeholder>
            </w:sdtPr>
            <w:sdtContent>
              <w:p w14:paraId="695E65C1" w14:textId="18CBF244" w:rsidR="00E36444" w:rsidRPr="002F1621" w:rsidRDefault="00A81635" w:rsidP="00CE5099">
                <w:pPr>
                  <w:rPr>
                    <w:rFonts w:ascii="Arial Narrow" w:hAnsi="Arial Narrow"/>
                    <w:i/>
                  </w:rPr>
                </w:pPr>
                <w:r>
                  <w:rPr>
                    <w:rFonts w:ascii="Arial Narrow" w:hAnsi="Arial Narrow"/>
                    <w:i/>
                  </w:rPr>
                  <w:t>The citations to the Safe Drinking Water Act shall also include any applicable Kentucky requirements as established in 401 KAR Chapters 6, 8, 9 and 10, and 805 KAR Chapter 1.</w:t>
                </w:r>
              </w:p>
            </w:sdtContent>
          </w:sdt>
        </w:tc>
      </w:tr>
      <w:tr w:rsidR="000B2D0E" w14:paraId="0DD5C59D" w14:textId="77777777" w:rsidTr="000B2D0E">
        <w:tc>
          <w:tcPr>
            <w:tcW w:w="540" w:type="dxa"/>
            <w:tcBorders>
              <w:top w:val="nil"/>
              <w:bottom w:val="nil"/>
            </w:tcBorders>
          </w:tcPr>
          <w:p w14:paraId="74BD0FA0" w14:textId="77777777" w:rsidR="000B2D0E" w:rsidRPr="00E36444" w:rsidRDefault="000B2D0E" w:rsidP="00B74B5D">
            <w:pPr>
              <w:ind w:left="337" w:hanging="337"/>
              <w:rPr>
                <w:rFonts w:ascii="Arial Narrow" w:hAnsi="Arial Narrow"/>
              </w:rPr>
            </w:pPr>
          </w:p>
        </w:tc>
        <w:tc>
          <w:tcPr>
            <w:tcW w:w="4500" w:type="dxa"/>
            <w:tcBorders>
              <w:top w:val="single" w:sz="4" w:space="0" w:color="auto"/>
              <w:bottom w:val="single" w:sz="4" w:space="0" w:color="auto"/>
            </w:tcBorders>
          </w:tcPr>
          <w:p w14:paraId="140D725A" w14:textId="77777777" w:rsidR="000B2D0E" w:rsidRPr="000B2D0E" w:rsidRDefault="005C3D31" w:rsidP="000B2D0E">
            <w:pPr>
              <w:pStyle w:val="ListParagraph"/>
              <w:numPr>
                <w:ilvl w:val="0"/>
                <w:numId w:val="18"/>
              </w:numPr>
              <w:ind w:left="342" w:hanging="342"/>
              <w:rPr>
                <w:rFonts w:ascii="Arial Narrow" w:hAnsi="Arial Narrow"/>
              </w:rPr>
            </w:pPr>
            <w:r>
              <w:rPr>
                <w:rFonts w:ascii="Arial Narrow" w:hAnsi="Arial Narrow"/>
              </w:rPr>
              <w:t>T</w:t>
            </w:r>
            <w:r w:rsidR="000B2D0E">
              <w:rPr>
                <w:rFonts w:ascii="Arial Narrow" w:hAnsi="Arial Narrow"/>
              </w:rPr>
              <w:t xml:space="preserve">he </w:t>
            </w:r>
            <w:r w:rsidR="005D2A73">
              <w:rPr>
                <w:rFonts w:ascii="Arial Narrow" w:hAnsi="Arial Narrow"/>
              </w:rPr>
              <w:t xml:space="preserve">groundwater </w:t>
            </w:r>
            <w:r w:rsidR="000B2D0E">
              <w:rPr>
                <w:rFonts w:ascii="Arial Narrow" w:hAnsi="Arial Narrow"/>
              </w:rPr>
              <w:t>samples represent the quality of groundwater passing the point of compliance.</w:t>
            </w:r>
          </w:p>
        </w:tc>
        <w:tc>
          <w:tcPr>
            <w:tcW w:w="1620" w:type="dxa"/>
          </w:tcPr>
          <w:p w14:paraId="62E898AC" w14:textId="77777777" w:rsidR="000B2D0E" w:rsidRDefault="000B2D0E" w:rsidP="00D20632">
            <w:pPr>
              <w:jc w:val="center"/>
              <w:rPr>
                <w:rFonts w:ascii="Arial Narrow" w:hAnsi="Arial Narrow"/>
              </w:rPr>
            </w:pPr>
            <w:r>
              <w:rPr>
                <w:rFonts w:ascii="Arial Narrow" w:hAnsi="Arial Narrow"/>
              </w:rPr>
              <w:t>264.97(a)(2)</w:t>
            </w:r>
          </w:p>
        </w:tc>
        <w:sdt>
          <w:sdtPr>
            <w:rPr>
              <w:rFonts w:ascii="Arial Narrow" w:hAnsi="Arial Narrow"/>
              <w:b/>
            </w:rPr>
            <w:id w:val="-1656596633"/>
            <w:placeholder>
              <w:docPart w:val="DefaultPlaceholder_1081868574"/>
            </w:placeholder>
            <w:showingPlcHdr/>
          </w:sdtPr>
          <w:sdtContent>
            <w:tc>
              <w:tcPr>
                <w:tcW w:w="1170" w:type="dxa"/>
                <w:shd w:val="clear" w:color="auto" w:fill="auto"/>
              </w:tcPr>
              <w:p w14:paraId="1035DE3F" w14:textId="2F92D200" w:rsidR="000B2D0E"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810825559"/>
            <w:placeholder>
              <w:docPart w:val="DefaultPlaceholder_1081868574"/>
            </w:placeholder>
            <w:showingPlcHdr/>
          </w:sdtPr>
          <w:sdtContent>
            <w:tc>
              <w:tcPr>
                <w:tcW w:w="1260" w:type="dxa"/>
                <w:shd w:val="clear" w:color="auto" w:fill="auto"/>
              </w:tcPr>
              <w:p w14:paraId="7D9BCF9B" w14:textId="5C49D7E9" w:rsidR="000B2D0E"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5D785A67" w14:textId="77777777" w:rsidR="000B2D0E" w:rsidRPr="00E865B8" w:rsidRDefault="000B2D0E" w:rsidP="00E12588">
            <w:pPr>
              <w:jc w:val="center"/>
              <w:rPr>
                <w:rFonts w:ascii="Arial Narrow" w:hAnsi="Arial Narrow"/>
                <w:b/>
              </w:rPr>
            </w:pPr>
          </w:p>
        </w:tc>
        <w:sdt>
          <w:sdtPr>
            <w:rPr>
              <w:rFonts w:ascii="Arial Narrow" w:hAnsi="Arial Narrow"/>
              <w:i/>
            </w:rPr>
            <w:id w:val="-212500970"/>
            <w:placeholder>
              <w:docPart w:val="DefaultPlaceholder_1081868574"/>
            </w:placeholder>
            <w:showingPlcHdr/>
          </w:sdtPr>
          <w:sdtContent>
            <w:tc>
              <w:tcPr>
                <w:tcW w:w="4590" w:type="dxa"/>
              </w:tcPr>
              <w:p w14:paraId="6D310D3D" w14:textId="2DDF8E94" w:rsidR="000B2D0E" w:rsidRPr="002F1621" w:rsidRDefault="00B04D0E" w:rsidP="00CE5099">
                <w:pPr>
                  <w:rPr>
                    <w:rFonts w:ascii="Arial Narrow" w:hAnsi="Arial Narrow"/>
                    <w:i/>
                  </w:rPr>
                </w:pPr>
                <w:r w:rsidRPr="00CF28EB">
                  <w:rPr>
                    <w:rStyle w:val="PlaceholderText"/>
                  </w:rPr>
                  <w:t>Click here to enter text.</w:t>
                </w:r>
              </w:p>
            </w:tc>
          </w:sdtContent>
        </w:sdt>
      </w:tr>
      <w:tr w:rsidR="000B2D0E" w14:paraId="37BD3FD9" w14:textId="77777777" w:rsidTr="007904E0">
        <w:tc>
          <w:tcPr>
            <w:tcW w:w="540" w:type="dxa"/>
            <w:tcBorders>
              <w:top w:val="nil"/>
              <w:bottom w:val="nil"/>
            </w:tcBorders>
          </w:tcPr>
          <w:p w14:paraId="5D0AD39A" w14:textId="77777777" w:rsidR="000B2D0E" w:rsidRPr="00E36444" w:rsidRDefault="000B2D0E" w:rsidP="00B74B5D">
            <w:pPr>
              <w:ind w:left="337" w:hanging="337"/>
              <w:rPr>
                <w:rFonts w:ascii="Arial Narrow" w:hAnsi="Arial Narrow"/>
              </w:rPr>
            </w:pPr>
          </w:p>
        </w:tc>
        <w:tc>
          <w:tcPr>
            <w:tcW w:w="4500" w:type="dxa"/>
            <w:tcBorders>
              <w:top w:val="single" w:sz="4" w:space="0" w:color="auto"/>
              <w:bottom w:val="single" w:sz="4" w:space="0" w:color="auto"/>
            </w:tcBorders>
          </w:tcPr>
          <w:p w14:paraId="0364A44C" w14:textId="77777777" w:rsidR="000B2D0E" w:rsidRDefault="005C3D31" w:rsidP="005D2A73">
            <w:pPr>
              <w:pStyle w:val="ListParagraph"/>
              <w:numPr>
                <w:ilvl w:val="0"/>
                <w:numId w:val="18"/>
              </w:numPr>
              <w:ind w:left="342" w:hanging="342"/>
              <w:rPr>
                <w:rFonts w:ascii="Arial Narrow" w:hAnsi="Arial Narrow"/>
              </w:rPr>
            </w:pPr>
            <w:r>
              <w:rPr>
                <w:rFonts w:ascii="Arial Narrow" w:hAnsi="Arial Narrow"/>
              </w:rPr>
              <w:t>T</w:t>
            </w:r>
            <w:r w:rsidR="005D2A73">
              <w:rPr>
                <w:rFonts w:ascii="Arial Narrow" w:hAnsi="Arial Narrow"/>
              </w:rPr>
              <w:t xml:space="preserve">he well(s) is capable of detecting contamination </w:t>
            </w:r>
            <w:r w:rsidR="005D2A73" w:rsidRPr="005D2A73">
              <w:rPr>
                <w:rFonts w:ascii="Arial Narrow" w:hAnsi="Arial Narrow"/>
              </w:rPr>
              <w:t>when hazardous waste or hazardous constituents have migrated from the waste management area to the uppermost aquifer</w:t>
            </w:r>
            <w:r w:rsidR="005D2A73">
              <w:rPr>
                <w:rFonts w:ascii="Arial Narrow" w:hAnsi="Arial Narrow"/>
              </w:rPr>
              <w:t>.</w:t>
            </w:r>
          </w:p>
        </w:tc>
        <w:tc>
          <w:tcPr>
            <w:tcW w:w="1620" w:type="dxa"/>
          </w:tcPr>
          <w:p w14:paraId="46FFB9EC" w14:textId="77777777" w:rsidR="000B2D0E" w:rsidRDefault="005D2A73" w:rsidP="00D20632">
            <w:pPr>
              <w:jc w:val="center"/>
              <w:rPr>
                <w:rFonts w:ascii="Arial Narrow" w:hAnsi="Arial Narrow"/>
              </w:rPr>
            </w:pPr>
            <w:r>
              <w:rPr>
                <w:rFonts w:ascii="Arial Narrow" w:hAnsi="Arial Narrow"/>
              </w:rPr>
              <w:t>264.97(a)(3)</w:t>
            </w:r>
          </w:p>
        </w:tc>
        <w:sdt>
          <w:sdtPr>
            <w:rPr>
              <w:rFonts w:ascii="Arial Narrow" w:hAnsi="Arial Narrow"/>
              <w:b/>
            </w:rPr>
            <w:id w:val="880981662"/>
            <w:placeholder>
              <w:docPart w:val="DefaultPlaceholder_1081868574"/>
            </w:placeholder>
            <w:showingPlcHdr/>
          </w:sdtPr>
          <w:sdtContent>
            <w:tc>
              <w:tcPr>
                <w:tcW w:w="1170" w:type="dxa"/>
                <w:shd w:val="clear" w:color="auto" w:fill="auto"/>
              </w:tcPr>
              <w:p w14:paraId="5B8C630E" w14:textId="1778BFE7" w:rsidR="000B2D0E"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906677444"/>
            <w:placeholder>
              <w:docPart w:val="DefaultPlaceholder_1081868574"/>
            </w:placeholder>
            <w:showingPlcHdr/>
          </w:sdtPr>
          <w:sdtContent>
            <w:tc>
              <w:tcPr>
                <w:tcW w:w="1260" w:type="dxa"/>
                <w:shd w:val="clear" w:color="auto" w:fill="auto"/>
              </w:tcPr>
              <w:p w14:paraId="33C10580" w14:textId="45BC6487" w:rsidR="000B2D0E"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0EFCCB2E" w14:textId="77777777" w:rsidR="000B2D0E" w:rsidRPr="00E865B8" w:rsidRDefault="000B2D0E" w:rsidP="00E12588">
            <w:pPr>
              <w:jc w:val="center"/>
              <w:rPr>
                <w:rFonts w:ascii="Arial Narrow" w:hAnsi="Arial Narrow"/>
                <w:b/>
              </w:rPr>
            </w:pPr>
          </w:p>
        </w:tc>
        <w:sdt>
          <w:sdtPr>
            <w:rPr>
              <w:rFonts w:ascii="Arial Narrow" w:hAnsi="Arial Narrow"/>
              <w:i/>
            </w:rPr>
            <w:id w:val="-2031787605"/>
            <w:placeholder>
              <w:docPart w:val="DefaultPlaceholder_1081868574"/>
            </w:placeholder>
            <w:showingPlcHdr/>
          </w:sdtPr>
          <w:sdtContent>
            <w:tc>
              <w:tcPr>
                <w:tcW w:w="4590" w:type="dxa"/>
              </w:tcPr>
              <w:p w14:paraId="130B68B9" w14:textId="1A341689" w:rsidR="000B2D0E" w:rsidRPr="002F1621" w:rsidRDefault="00B04D0E" w:rsidP="00CE5099">
                <w:pPr>
                  <w:rPr>
                    <w:rFonts w:ascii="Arial Narrow" w:hAnsi="Arial Narrow"/>
                    <w:i/>
                  </w:rPr>
                </w:pPr>
                <w:r w:rsidRPr="00CF28EB">
                  <w:rPr>
                    <w:rStyle w:val="PlaceholderText"/>
                  </w:rPr>
                  <w:t>Click here to enter text.</w:t>
                </w:r>
              </w:p>
            </w:tc>
          </w:sdtContent>
        </w:sdt>
      </w:tr>
      <w:tr w:rsidR="005C3D31" w14:paraId="4F783E10" w14:textId="77777777" w:rsidTr="007904E0">
        <w:tc>
          <w:tcPr>
            <w:tcW w:w="540" w:type="dxa"/>
            <w:tcBorders>
              <w:top w:val="nil"/>
              <w:bottom w:val="nil"/>
            </w:tcBorders>
          </w:tcPr>
          <w:p w14:paraId="72473BF9" w14:textId="77777777" w:rsidR="005C3D31" w:rsidRPr="00E36444" w:rsidRDefault="005C3D31" w:rsidP="00B74B5D">
            <w:pPr>
              <w:ind w:left="337" w:hanging="337"/>
              <w:rPr>
                <w:rFonts w:ascii="Arial Narrow" w:hAnsi="Arial Narrow"/>
              </w:rPr>
            </w:pPr>
          </w:p>
        </w:tc>
        <w:tc>
          <w:tcPr>
            <w:tcW w:w="4500" w:type="dxa"/>
            <w:tcBorders>
              <w:top w:val="single" w:sz="4" w:space="0" w:color="auto"/>
              <w:bottom w:val="single" w:sz="4" w:space="0" w:color="auto"/>
            </w:tcBorders>
          </w:tcPr>
          <w:p w14:paraId="31D4BEFC" w14:textId="77777777" w:rsidR="005C3D31" w:rsidRDefault="005C3D31" w:rsidP="00E4722D">
            <w:pPr>
              <w:pStyle w:val="ListParagraph"/>
              <w:numPr>
                <w:ilvl w:val="0"/>
                <w:numId w:val="18"/>
              </w:numPr>
              <w:ind w:left="342" w:hanging="342"/>
              <w:rPr>
                <w:rFonts w:ascii="Arial Narrow" w:hAnsi="Arial Narrow"/>
              </w:rPr>
            </w:pPr>
            <w:r>
              <w:rPr>
                <w:rFonts w:ascii="Arial Narrow" w:hAnsi="Arial Narrow"/>
              </w:rPr>
              <w:t xml:space="preserve">For </w:t>
            </w:r>
            <w:r w:rsidR="00760A8C">
              <w:rPr>
                <w:rFonts w:ascii="Arial Narrow" w:hAnsi="Arial Narrow"/>
              </w:rPr>
              <w:t xml:space="preserve">a </w:t>
            </w:r>
            <w:r>
              <w:rPr>
                <w:rFonts w:ascii="Arial Narrow" w:hAnsi="Arial Narrow"/>
              </w:rPr>
              <w:t xml:space="preserve">facility that contains more than one regulated units, </w:t>
            </w:r>
            <w:r w:rsidRPr="005C3D31">
              <w:rPr>
                <w:rFonts w:ascii="Arial Narrow" w:hAnsi="Arial Narrow"/>
              </w:rPr>
              <w:t xml:space="preserve">sampling </w:t>
            </w:r>
            <w:r w:rsidR="00E4722D">
              <w:rPr>
                <w:rFonts w:ascii="Arial Narrow" w:hAnsi="Arial Narrow"/>
              </w:rPr>
              <w:t xml:space="preserve">of </w:t>
            </w:r>
            <w:r w:rsidRPr="005C3D31">
              <w:rPr>
                <w:rFonts w:ascii="Arial Narrow" w:hAnsi="Arial Narrow"/>
              </w:rPr>
              <w:t xml:space="preserve">the groundwater </w:t>
            </w:r>
            <w:r w:rsidR="00E4722D">
              <w:rPr>
                <w:rFonts w:ascii="Arial Narrow" w:hAnsi="Arial Narrow"/>
              </w:rPr>
              <w:t>conducted at the uppermost aquifer will</w:t>
            </w:r>
            <w:r w:rsidRPr="005C3D31">
              <w:rPr>
                <w:rFonts w:ascii="Arial Narrow" w:hAnsi="Arial Narrow"/>
              </w:rPr>
              <w:t xml:space="preserve"> enable detection and measurement at the point</w:t>
            </w:r>
            <w:r w:rsidR="00E4722D">
              <w:rPr>
                <w:rFonts w:ascii="Arial Narrow" w:hAnsi="Arial Narrow"/>
              </w:rPr>
              <w:t xml:space="preserve"> of compliance for the </w:t>
            </w:r>
            <w:r w:rsidRPr="005C3D31">
              <w:rPr>
                <w:rFonts w:ascii="Arial Narrow" w:hAnsi="Arial Narrow"/>
              </w:rPr>
              <w:t xml:space="preserve">hazardous constituents </w:t>
            </w:r>
            <w:r w:rsidR="00760A8C">
              <w:rPr>
                <w:rFonts w:ascii="Arial Narrow" w:hAnsi="Arial Narrow"/>
              </w:rPr>
              <w:t xml:space="preserve">released </w:t>
            </w:r>
            <w:r w:rsidRPr="005C3D31">
              <w:rPr>
                <w:rFonts w:ascii="Arial Narrow" w:hAnsi="Arial Narrow"/>
              </w:rPr>
              <w:t>from the regulated units.</w:t>
            </w:r>
          </w:p>
        </w:tc>
        <w:tc>
          <w:tcPr>
            <w:tcW w:w="1620" w:type="dxa"/>
          </w:tcPr>
          <w:p w14:paraId="49AFA961" w14:textId="77777777" w:rsidR="005C3D31" w:rsidRDefault="005C3D31" w:rsidP="00D20632">
            <w:pPr>
              <w:jc w:val="center"/>
              <w:rPr>
                <w:rFonts w:ascii="Arial Narrow" w:hAnsi="Arial Narrow"/>
              </w:rPr>
            </w:pPr>
            <w:r>
              <w:rPr>
                <w:rFonts w:ascii="Arial Narrow" w:hAnsi="Arial Narrow"/>
              </w:rPr>
              <w:t>264.97(b)</w:t>
            </w:r>
          </w:p>
        </w:tc>
        <w:sdt>
          <w:sdtPr>
            <w:rPr>
              <w:rFonts w:ascii="Arial Narrow" w:hAnsi="Arial Narrow"/>
              <w:b/>
            </w:rPr>
            <w:id w:val="-1382168043"/>
            <w:placeholder>
              <w:docPart w:val="DefaultPlaceholder_1081868574"/>
            </w:placeholder>
            <w:showingPlcHdr/>
          </w:sdtPr>
          <w:sdtContent>
            <w:tc>
              <w:tcPr>
                <w:tcW w:w="1170" w:type="dxa"/>
                <w:shd w:val="clear" w:color="auto" w:fill="auto"/>
              </w:tcPr>
              <w:p w14:paraId="7301D44A" w14:textId="703C3045" w:rsidR="005C3D31"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365803639"/>
            <w:placeholder>
              <w:docPart w:val="DefaultPlaceholder_1081868574"/>
            </w:placeholder>
            <w:showingPlcHdr/>
          </w:sdtPr>
          <w:sdtContent>
            <w:tc>
              <w:tcPr>
                <w:tcW w:w="1260" w:type="dxa"/>
                <w:shd w:val="clear" w:color="auto" w:fill="auto"/>
              </w:tcPr>
              <w:p w14:paraId="283A03DC" w14:textId="07184A12" w:rsidR="005C3D31"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54B2D4D4" w14:textId="77777777" w:rsidR="005C3D31" w:rsidRPr="00E865B8" w:rsidRDefault="005C3D31" w:rsidP="00E12588">
            <w:pPr>
              <w:jc w:val="center"/>
              <w:rPr>
                <w:rFonts w:ascii="Arial Narrow" w:hAnsi="Arial Narrow"/>
                <w:b/>
              </w:rPr>
            </w:pPr>
          </w:p>
        </w:tc>
        <w:tc>
          <w:tcPr>
            <w:tcW w:w="4590" w:type="dxa"/>
          </w:tcPr>
          <w:sdt>
            <w:sdtPr>
              <w:rPr>
                <w:rFonts w:ascii="Arial Narrow" w:hAnsi="Arial Narrow"/>
                <w:i/>
              </w:rPr>
              <w:id w:val="-910698901"/>
              <w:placeholder>
                <w:docPart w:val="DefaultPlaceholder_1081868574"/>
              </w:placeholder>
            </w:sdtPr>
            <w:sdtContent>
              <w:p w14:paraId="6B9BB4E9" w14:textId="6FDF4EBA" w:rsidR="005C3D31" w:rsidRPr="002F1621" w:rsidRDefault="00E4722D" w:rsidP="00077418">
                <w:pPr>
                  <w:rPr>
                    <w:rFonts w:ascii="Arial Narrow" w:hAnsi="Arial Narrow"/>
                    <w:i/>
                  </w:rPr>
                </w:pPr>
                <w:r w:rsidRPr="00E4722D">
                  <w:rPr>
                    <w:rFonts w:ascii="Arial Narrow" w:hAnsi="Arial Narrow"/>
                    <w:i/>
                  </w:rPr>
                  <w:t>If a facility contains more than one regulated unit, separate groundwater monitoring systems are not required for each regulated unit</w:t>
                </w:r>
                <w:r>
                  <w:rPr>
                    <w:rFonts w:ascii="Arial Narrow" w:hAnsi="Arial Narrow"/>
                    <w:i/>
                  </w:rPr>
                  <w:t xml:space="preserve"> provided </w:t>
                </w:r>
                <w:r w:rsidR="008014CC">
                  <w:rPr>
                    <w:rFonts w:ascii="Arial Narrow" w:hAnsi="Arial Narrow"/>
                    <w:i/>
                  </w:rPr>
                  <w:t>C</w:t>
                </w:r>
                <w:r>
                  <w:rPr>
                    <w:rFonts w:ascii="Arial Narrow" w:hAnsi="Arial Narrow"/>
                    <w:i/>
                  </w:rPr>
                  <w:t>hecklist E.</w:t>
                </w:r>
                <w:r w:rsidR="00077418">
                  <w:rPr>
                    <w:rFonts w:ascii="Arial Narrow" w:hAnsi="Arial Narrow"/>
                    <w:i/>
                  </w:rPr>
                  <w:t>6</w:t>
                </w:r>
                <w:r>
                  <w:rPr>
                    <w:rFonts w:ascii="Arial Narrow" w:hAnsi="Arial Narrow"/>
                    <w:i/>
                  </w:rPr>
                  <w:t xml:space="preserve">.1.iv is satisfied. </w:t>
                </w:r>
              </w:p>
            </w:sdtContent>
          </w:sdt>
        </w:tc>
      </w:tr>
      <w:tr w:rsidR="007904E0" w14:paraId="79CAA7EF" w14:textId="77777777" w:rsidTr="005C3D31">
        <w:tc>
          <w:tcPr>
            <w:tcW w:w="540" w:type="dxa"/>
            <w:tcBorders>
              <w:top w:val="nil"/>
              <w:bottom w:val="nil"/>
            </w:tcBorders>
          </w:tcPr>
          <w:p w14:paraId="52F1C98C" w14:textId="77777777" w:rsidR="007904E0" w:rsidRPr="00E36444" w:rsidRDefault="007904E0" w:rsidP="00B74B5D">
            <w:pPr>
              <w:ind w:left="337" w:hanging="337"/>
              <w:rPr>
                <w:rFonts w:ascii="Arial Narrow" w:hAnsi="Arial Narrow"/>
              </w:rPr>
            </w:pPr>
          </w:p>
        </w:tc>
        <w:tc>
          <w:tcPr>
            <w:tcW w:w="4500" w:type="dxa"/>
            <w:tcBorders>
              <w:top w:val="single" w:sz="4" w:space="0" w:color="auto"/>
              <w:bottom w:val="single" w:sz="4" w:space="0" w:color="auto"/>
            </w:tcBorders>
          </w:tcPr>
          <w:p w14:paraId="20CDE29E" w14:textId="77777777" w:rsidR="007904E0" w:rsidRDefault="005C3D31" w:rsidP="005C3D31">
            <w:pPr>
              <w:pStyle w:val="ListParagraph"/>
              <w:numPr>
                <w:ilvl w:val="0"/>
                <w:numId w:val="18"/>
              </w:numPr>
              <w:ind w:left="342" w:hanging="342"/>
              <w:rPr>
                <w:rFonts w:ascii="Arial Narrow" w:hAnsi="Arial Narrow"/>
              </w:rPr>
            </w:pPr>
            <w:r>
              <w:rPr>
                <w:rFonts w:ascii="Arial Narrow" w:hAnsi="Arial Narrow"/>
              </w:rPr>
              <w:t xml:space="preserve">Monitoring well(s) has casing and the casing must be </w:t>
            </w:r>
            <w:r w:rsidRPr="005C3D31">
              <w:rPr>
                <w:rFonts w:ascii="Arial Narrow" w:hAnsi="Arial Narrow"/>
              </w:rPr>
              <w:t>screened or perforated and packed with gravel or sand, where necessary, to enable collection of ground-water samples.</w:t>
            </w:r>
          </w:p>
        </w:tc>
        <w:tc>
          <w:tcPr>
            <w:tcW w:w="1620" w:type="dxa"/>
          </w:tcPr>
          <w:p w14:paraId="157B8A50" w14:textId="77777777" w:rsidR="00C03F71" w:rsidRDefault="005C3D31" w:rsidP="005C3D31">
            <w:pPr>
              <w:jc w:val="center"/>
              <w:rPr>
                <w:rFonts w:ascii="Arial Narrow" w:hAnsi="Arial Narrow"/>
              </w:rPr>
            </w:pPr>
            <w:r>
              <w:rPr>
                <w:rFonts w:ascii="Arial Narrow" w:hAnsi="Arial Narrow"/>
              </w:rPr>
              <w:t>264.97(c)</w:t>
            </w:r>
            <w:r w:rsidR="00C03F71">
              <w:rPr>
                <w:rFonts w:ascii="Arial Narrow" w:hAnsi="Arial Narrow"/>
              </w:rPr>
              <w:t xml:space="preserve">; </w:t>
            </w:r>
          </w:p>
          <w:p w14:paraId="3F75DA68" w14:textId="77777777" w:rsidR="007904E0" w:rsidRDefault="00C03F71" w:rsidP="005C3D31">
            <w:pPr>
              <w:jc w:val="center"/>
              <w:rPr>
                <w:rFonts w:ascii="Arial Narrow" w:hAnsi="Arial Narrow"/>
              </w:rPr>
            </w:pPr>
            <w:r>
              <w:rPr>
                <w:rFonts w:ascii="Arial Narrow" w:hAnsi="Arial Narrow"/>
              </w:rPr>
              <w:t>401 KAR 6:350</w:t>
            </w:r>
          </w:p>
        </w:tc>
        <w:sdt>
          <w:sdtPr>
            <w:rPr>
              <w:rFonts w:ascii="Arial Narrow" w:hAnsi="Arial Narrow"/>
              <w:b/>
            </w:rPr>
            <w:id w:val="-429652657"/>
            <w:placeholder>
              <w:docPart w:val="DefaultPlaceholder_1081868574"/>
            </w:placeholder>
            <w:showingPlcHdr/>
          </w:sdtPr>
          <w:sdtContent>
            <w:tc>
              <w:tcPr>
                <w:tcW w:w="1170" w:type="dxa"/>
                <w:shd w:val="clear" w:color="auto" w:fill="auto"/>
              </w:tcPr>
              <w:p w14:paraId="27489C3A" w14:textId="00589733" w:rsidR="007904E0"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732077553"/>
            <w:placeholder>
              <w:docPart w:val="DefaultPlaceholder_1081868574"/>
            </w:placeholder>
            <w:showingPlcHdr/>
          </w:sdtPr>
          <w:sdtContent>
            <w:tc>
              <w:tcPr>
                <w:tcW w:w="1260" w:type="dxa"/>
                <w:shd w:val="clear" w:color="auto" w:fill="auto"/>
              </w:tcPr>
              <w:p w14:paraId="279E2BBF" w14:textId="1DD476DF" w:rsidR="007904E0"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7A010D95" w14:textId="77777777" w:rsidR="007904E0" w:rsidRPr="00E865B8" w:rsidRDefault="007904E0" w:rsidP="00E12588">
            <w:pPr>
              <w:jc w:val="center"/>
              <w:rPr>
                <w:rFonts w:ascii="Arial Narrow" w:hAnsi="Arial Narrow"/>
                <w:b/>
              </w:rPr>
            </w:pPr>
          </w:p>
        </w:tc>
        <w:sdt>
          <w:sdtPr>
            <w:rPr>
              <w:rFonts w:ascii="Arial Narrow" w:hAnsi="Arial Narrow"/>
              <w:i/>
            </w:rPr>
            <w:id w:val="710160521"/>
            <w:placeholder>
              <w:docPart w:val="DefaultPlaceholder_1081868574"/>
            </w:placeholder>
            <w:showingPlcHdr/>
          </w:sdtPr>
          <w:sdtContent>
            <w:tc>
              <w:tcPr>
                <w:tcW w:w="4590" w:type="dxa"/>
              </w:tcPr>
              <w:p w14:paraId="15730D1C" w14:textId="2352C59C" w:rsidR="007904E0" w:rsidRPr="002F1621" w:rsidRDefault="00B04D0E" w:rsidP="00CE5099">
                <w:pPr>
                  <w:rPr>
                    <w:rFonts w:ascii="Arial Narrow" w:hAnsi="Arial Narrow"/>
                    <w:i/>
                  </w:rPr>
                </w:pPr>
                <w:r w:rsidRPr="00CF28EB">
                  <w:rPr>
                    <w:rStyle w:val="PlaceholderText"/>
                  </w:rPr>
                  <w:t>Click here to enter text.</w:t>
                </w:r>
              </w:p>
            </w:tc>
          </w:sdtContent>
        </w:sdt>
      </w:tr>
      <w:tr w:rsidR="005C3D31" w14:paraId="7A8E8433" w14:textId="77777777" w:rsidTr="00760A8C">
        <w:tc>
          <w:tcPr>
            <w:tcW w:w="540" w:type="dxa"/>
            <w:tcBorders>
              <w:top w:val="nil"/>
              <w:bottom w:val="nil"/>
            </w:tcBorders>
          </w:tcPr>
          <w:p w14:paraId="6E9987F0" w14:textId="77777777" w:rsidR="005C3D31" w:rsidRPr="00E36444" w:rsidRDefault="005C3D31" w:rsidP="00B74B5D">
            <w:pPr>
              <w:ind w:left="337" w:hanging="337"/>
              <w:rPr>
                <w:rFonts w:ascii="Arial Narrow" w:hAnsi="Arial Narrow"/>
              </w:rPr>
            </w:pPr>
          </w:p>
        </w:tc>
        <w:tc>
          <w:tcPr>
            <w:tcW w:w="4500" w:type="dxa"/>
            <w:tcBorders>
              <w:top w:val="single" w:sz="4" w:space="0" w:color="auto"/>
              <w:bottom w:val="single" w:sz="4" w:space="0" w:color="auto"/>
            </w:tcBorders>
          </w:tcPr>
          <w:p w14:paraId="1300F5CE" w14:textId="77777777" w:rsidR="005C3D31" w:rsidRDefault="005C3D31" w:rsidP="005C3D31">
            <w:pPr>
              <w:pStyle w:val="ListParagraph"/>
              <w:numPr>
                <w:ilvl w:val="0"/>
                <w:numId w:val="18"/>
              </w:numPr>
              <w:ind w:left="342" w:hanging="342"/>
              <w:rPr>
                <w:rFonts w:ascii="Arial Narrow" w:hAnsi="Arial Narrow"/>
              </w:rPr>
            </w:pPr>
            <w:r w:rsidRPr="005C3D31">
              <w:rPr>
                <w:rFonts w:ascii="Arial Narrow" w:hAnsi="Arial Narrow"/>
              </w:rPr>
              <w:t xml:space="preserve">The annular space (i.e., the space between the bore hole and well casing) above the sampling depth </w:t>
            </w:r>
            <w:r>
              <w:rPr>
                <w:rFonts w:ascii="Arial Narrow" w:hAnsi="Arial Narrow"/>
              </w:rPr>
              <w:t>is</w:t>
            </w:r>
            <w:r w:rsidRPr="005C3D31">
              <w:rPr>
                <w:rFonts w:ascii="Arial Narrow" w:hAnsi="Arial Narrow"/>
              </w:rPr>
              <w:t xml:space="preserve"> sealed to prevent contamination of samples and the ground water.</w:t>
            </w:r>
          </w:p>
          <w:p w14:paraId="26E29DCE" w14:textId="77777777" w:rsidR="00E4722D" w:rsidRDefault="00E4722D" w:rsidP="00E4722D">
            <w:pPr>
              <w:pStyle w:val="ListParagraph"/>
              <w:ind w:left="342"/>
              <w:rPr>
                <w:rFonts w:ascii="Arial Narrow" w:hAnsi="Arial Narrow"/>
              </w:rPr>
            </w:pPr>
          </w:p>
        </w:tc>
        <w:tc>
          <w:tcPr>
            <w:tcW w:w="1620" w:type="dxa"/>
          </w:tcPr>
          <w:p w14:paraId="5ECCA3A1" w14:textId="77777777" w:rsidR="00C03F71" w:rsidRDefault="005C3D31" w:rsidP="00D20632">
            <w:pPr>
              <w:jc w:val="center"/>
              <w:rPr>
                <w:rFonts w:ascii="Arial Narrow" w:hAnsi="Arial Narrow"/>
              </w:rPr>
            </w:pPr>
            <w:r>
              <w:rPr>
                <w:rFonts w:ascii="Arial Narrow" w:hAnsi="Arial Narrow"/>
              </w:rPr>
              <w:t>264.97(c)</w:t>
            </w:r>
            <w:r w:rsidR="00C03F71">
              <w:rPr>
                <w:rFonts w:ascii="Arial Narrow" w:hAnsi="Arial Narrow"/>
              </w:rPr>
              <w:t xml:space="preserve">; </w:t>
            </w:r>
          </w:p>
          <w:p w14:paraId="6BAE2F60" w14:textId="77777777" w:rsidR="005C3D31" w:rsidRDefault="00C03F71" w:rsidP="00D20632">
            <w:pPr>
              <w:jc w:val="center"/>
              <w:rPr>
                <w:rFonts w:ascii="Arial Narrow" w:hAnsi="Arial Narrow"/>
              </w:rPr>
            </w:pPr>
            <w:r>
              <w:rPr>
                <w:rFonts w:ascii="Arial Narrow" w:hAnsi="Arial Narrow"/>
              </w:rPr>
              <w:t>401 KAR 6:350</w:t>
            </w:r>
          </w:p>
        </w:tc>
        <w:sdt>
          <w:sdtPr>
            <w:rPr>
              <w:rFonts w:ascii="Arial Narrow" w:hAnsi="Arial Narrow"/>
              <w:b/>
            </w:rPr>
            <w:id w:val="141082272"/>
            <w:placeholder>
              <w:docPart w:val="DefaultPlaceholder_1081868574"/>
            </w:placeholder>
            <w:showingPlcHdr/>
          </w:sdtPr>
          <w:sdtContent>
            <w:tc>
              <w:tcPr>
                <w:tcW w:w="1170" w:type="dxa"/>
                <w:shd w:val="clear" w:color="auto" w:fill="auto"/>
              </w:tcPr>
              <w:p w14:paraId="145C788E" w14:textId="38E1C7B0" w:rsidR="005C3D31"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02653522"/>
            <w:placeholder>
              <w:docPart w:val="DefaultPlaceholder_1081868574"/>
            </w:placeholder>
            <w:showingPlcHdr/>
          </w:sdtPr>
          <w:sdtContent>
            <w:tc>
              <w:tcPr>
                <w:tcW w:w="1260" w:type="dxa"/>
                <w:shd w:val="clear" w:color="auto" w:fill="auto"/>
              </w:tcPr>
              <w:p w14:paraId="3A898AAC" w14:textId="7C11D2DE" w:rsidR="005C3D31"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4999ACF8" w14:textId="77777777" w:rsidR="005C3D31" w:rsidRPr="00E865B8" w:rsidRDefault="005C3D31" w:rsidP="00E12588">
            <w:pPr>
              <w:jc w:val="center"/>
              <w:rPr>
                <w:rFonts w:ascii="Arial Narrow" w:hAnsi="Arial Narrow"/>
                <w:b/>
              </w:rPr>
            </w:pPr>
          </w:p>
        </w:tc>
        <w:sdt>
          <w:sdtPr>
            <w:rPr>
              <w:rFonts w:ascii="Arial Narrow" w:hAnsi="Arial Narrow"/>
              <w:i/>
            </w:rPr>
            <w:id w:val="66389839"/>
            <w:placeholder>
              <w:docPart w:val="DefaultPlaceholder_1081868574"/>
            </w:placeholder>
            <w:showingPlcHdr/>
          </w:sdtPr>
          <w:sdtContent>
            <w:tc>
              <w:tcPr>
                <w:tcW w:w="4590" w:type="dxa"/>
              </w:tcPr>
              <w:p w14:paraId="278D80AF" w14:textId="4E29BA61" w:rsidR="005C3D31" w:rsidRPr="002F1621" w:rsidRDefault="00B04D0E" w:rsidP="00CE5099">
                <w:pPr>
                  <w:rPr>
                    <w:rFonts w:ascii="Arial Narrow" w:hAnsi="Arial Narrow"/>
                    <w:i/>
                  </w:rPr>
                </w:pPr>
                <w:r w:rsidRPr="00CF28EB">
                  <w:rPr>
                    <w:rStyle w:val="PlaceholderText"/>
                  </w:rPr>
                  <w:t>Click here to enter text.</w:t>
                </w:r>
              </w:p>
            </w:tc>
          </w:sdtContent>
        </w:sdt>
      </w:tr>
      <w:tr w:rsidR="00760A8C" w14:paraId="2EE20ABE" w14:textId="77777777" w:rsidTr="00E7489B">
        <w:tc>
          <w:tcPr>
            <w:tcW w:w="540" w:type="dxa"/>
            <w:tcBorders>
              <w:top w:val="nil"/>
              <w:bottom w:val="nil"/>
            </w:tcBorders>
          </w:tcPr>
          <w:p w14:paraId="4872956F" w14:textId="77777777" w:rsidR="00760A8C" w:rsidRPr="00E36444" w:rsidRDefault="00760A8C" w:rsidP="00B74B5D">
            <w:pPr>
              <w:ind w:left="337" w:hanging="337"/>
              <w:rPr>
                <w:rFonts w:ascii="Arial Narrow" w:hAnsi="Arial Narrow"/>
              </w:rPr>
            </w:pPr>
          </w:p>
        </w:tc>
        <w:tc>
          <w:tcPr>
            <w:tcW w:w="4500" w:type="dxa"/>
            <w:tcBorders>
              <w:top w:val="single" w:sz="4" w:space="0" w:color="auto"/>
              <w:bottom w:val="nil"/>
            </w:tcBorders>
          </w:tcPr>
          <w:p w14:paraId="6EDB955E" w14:textId="77777777" w:rsidR="00760A8C" w:rsidRPr="00760A8C" w:rsidRDefault="00760A8C" w:rsidP="00760A8C">
            <w:pPr>
              <w:rPr>
                <w:rFonts w:ascii="Arial Narrow" w:hAnsi="Arial Narrow"/>
                <w:b/>
              </w:rPr>
            </w:pPr>
            <w:r w:rsidRPr="00760A8C">
              <w:rPr>
                <w:rFonts w:ascii="Arial Narrow" w:hAnsi="Arial Narrow"/>
                <w:b/>
              </w:rPr>
              <w:t>E.</w:t>
            </w:r>
            <w:r w:rsidR="00077418">
              <w:rPr>
                <w:rFonts w:ascii="Arial Narrow" w:hAnsi="Arial Narrow"/>
                <w:b/>
              </w:rPr>
              <w:t>6</w:t>
            </w:r>
            <w:r w:rsidRPr="00760A8C">
              <w:rPr>
                <w:rFonts w:ascii="Arial Narrow" w:hAnsi="Arial Narrow"/>
                <w:b/>
              </w:rPr>
              <w:t>.2   Sampling and Analysis Procedures</w:t>
            </w:r>
          </w:p>
          <w:p w14:paraId="78FE3360" w14:textId="77777777" w:rsidR="00760A8C" w:rsidRDefault="00760A8C" w:rsidP="00760A8C">
            <w:pPr>
              <w:rPr>
                <w:rFonts w:ascii="Arial Narrow" w:hAnsi="Arial Narrow"/>
              </w:rPr>
            </w:pPr>
          </w:p>
          <w:p w14:paraId="4B05F05F" w14:textId="77777777" w:rsidR="00E7489B" w:rsidRPr="00760A8C" w:rsidRDefault="00E7489B" w:rsidP="003D7F76">
            <w:pPr>
              <w:rPr>
                <w:rFonts w:ascii="Arial Narrow" w:hAnsi="Arial Narrow"/>
              </w:rPr>
            </w:pPr>
            <w:r>
              <w:rPr>
                <w:rFonts w:ascii="Arial Narrow" w:hAnsi="Arial Narrow"/>
              </w:rPr>
              <w:t xml:space="preserve">Provide the procedures and techniques for: </w:t>
            </w:r>
          </w:p>
        </w:tc>
        <w:tc>
          <w:tcPr>
            <w:tcW w:w="1620" w:type="dxa"/>
          </w:tcPr>
          <w:p w14:paraId="3DE34826" w14:textId="77777777" w:rsidR="00E842BE" w:rsidRDefault="00760A8C" w:rsidP="00D20632">
            <w:pPr>
              <w:jc w:val="center"/>
              <w:rPr>
                <w:rFonts w:ascii="Arial Narrow" w:hAnsi="Arial Narrow"/>
              </w:rPr>
            </w:pPr>
            <w:r>
              <w:rPr>
                <w:rFonts w:ascii="Arial Narrow" w:hAnsi="Arial Narrow"/>
              </w:rPr>
              <w:t>270.14(c)(5); 264.97(d),(e),(f)</w:t>
            </w:r>
            <w:r w:rsidR="00E842BE">
              <w:rPr>
                <w:rFonts w:ascii="Arial Narrow" w:hAnsi="Arial Narrow"/>
              </w:rPr>
              <w:t>,</w:t>
            </w:r>
          </w:p>
          <w:p w14:paraId="5353B943" w14:textId="77777777" w:rsidR="00760A8C" w:rsidRDefault="00E842BE" w:rsidP="00D20632">
            <w:pPr>
              <w:jc w:val="center"/>
              <w:rPr>
                <w:rFonts w:ascii="Arial Narrow" w:hAnsi="Arial Narrow"/>
              </w:rPr>
            </w:pPr>
            <w:r>
              <w:rPr>
                <w:rFonts w:ascii="Arial Narrow" w:hAnsi="Arial Narrow"/>
              </w:rPr>
              <w:t>(g)</w:t>
            </w:r>
          </w:p>
        </w:tc>
        <w:tc>
          <w:tcPr>
            <w:tcW w:w="1170" w:type="dxa"/>
            <w:shd w:val="clear" w:color="auto" w:fill="BFBFBF" w:themeFill="background1" w:themeFillShade="BF"/>
          </w:tcPr>
          <w:p w14:paraId="4DF728EA" w14:textId="77777777" w:rsidR="00760A8C" w:rsidRPr="00E865B8" w:rsidRDefault="00760A8C" w:rsidP="00E12588">
            <w:pPr>
              <w:jc w:val="center"/>
              <w:rPr>
                <w:rFonts w:ascii="Arial Narrow" w:hAnsi="Arial Narrow"/>
                <w:b/>
              </w:rPr>
            </w:pPr>
          </w:p>
        </w:tc>
        <w:tc>
          <w:tcPr>
            <w:tcW w:w="1260" w:type="dxa"/>
            <w:shd w:val="clear" w:color="auto" w:fill="BFBFBF" w:themeFill="background1" w:themeFillShade="BF"/>
          </w:tcPr>
          <w:p w14:paraId="1DE9703A" w14:textId="77777777" w:rsidR="00760A8C" w:rsidRPr="00E865B8" w:rsidRDefault="00760A8C" w:rsidP="00E12588">
            <w:pPr>
              <w:jc w:val="center"/>
              <w:rPr>
                <w:rFonts w:ascii="Arial Narrow" w:hAnsi="Arial Narrow"/>
                <w:b/>
              </w:rPr>
            </w:pPr>
          </w:p>
        </w:tc>
        <w:tc>
          <w:tcPr>
            <w:tcW w:w="1260" w:type="dxa"/>
            <w:shd w:val="clear" w:color="auto" w:fill="BFBFBF" w:themeFill="background1" w:themeFillShade="BF"/>
          </w:tcPr>
          <w:p w14:paraId="1F832508" w14:textId="77777777" w:rsidR="00760A8C" w:rsidRPr="00E865B8" w:rsidRDefault="00760A8C" w:rsidP="00E12588">
            <w:pPr>
              <w:jc w:val="center"/>
              <w:rPr>
                <w:rFonts w:ascii="Arial Narrow" w:hAnsi="Arial Narrow"/>
                <w:b/>
              </w:rPr>
            </w:pPr>
          </w:p>
        </w:tc>
        <w:tc>
          <w:tcPr>
            <w:tcW w:w="4590" w:type="dxa"/>
          </w:tcPr>
          <w:p w14:paraId="05307415" w14:textId="77777777" w:rsidR="00760A8C" w:rsidRPr="002F1621" w:rsidRDefault="008547EC" w:rsidP="0025126A">
            <w:pPr>
              <w:rPr>
                <w:rFonts w:ascii="Arial Narrow" w:hAnsi="Arial Narrow"/>
                <w:i/>
              </w:rPr>
            </w:pPr>
            <w:r>
              <w:rPr>
                <w:rFonts w:ascii="Arial Narrow" w:hAnsi="Arial Narrow"/>
                <w:i/>
              </w:rPr>
              <w:t>C</w:t>
            </w:r>
            <w:r w:rsidRPr="008547EC">
              <w:rPr>
                <w:rFonts w:ascii="Arial Narrow" w:hAnsi="Arial Narrow"/>
                <w:i/>
              </w:rPr>
              <w:t xml:space="preserve">onsistent sampling and analysis procedures </w:t>
            </w:r>
            <w:r w:rsidR="00E7489B">
              <w:rPr>
                <w:rFonts w:ascii="Arial Narrow" w:hAnsi="Arial Narrow"/>
                <w:i/>
              </w:rPr>
              <w:t>shall be</w:t>
            </w:r>
            <w:r w:rsidRPr="008547EC">
              <w:rPr>
                <w:rFonts w:ascii="Arial Narrow" w:hAnsi="Arial Narrow"/>
                <w:i/>
              </w:rPr>
              <w:t xml:space="preserve"> designed to ensure monitoring results that provide a reliable indication of groundwater quality below the waste management area</w:t>
            </w:r>
            <w:r w:rsidR="00112771">
              <w:rPr>
                <w:rFonts w:ascii="Arial Narrow" w:hAnsi="Arial Narrow"/>
                <w:i/>
              </w:rPr>
              <w:t>.</w:t>
            </w:r>
          </w:p>
        </w:tc>
      </w:tr>
      <w:tr w:rsidR="00E7489B" w14:paraId="30670912" w14:textId="77777777" w:rsidTr="00E7489B">
        <w:tc>
          <w:tcPr>
            <w:tcW w:w="540" w:type="dxa"/>
            <w:tcBorders>
              <w:top w:val="nil"/>
              <w:bottom w:val="nil"/>
            </w:tcBorders>
          </w:tcPr>
          <w:p w14:paraId="30C2EEF2" w14:textId="77777777" w:rsidR="00E7489B" w:rsidRPr="00E36444" w:rsidRDefault="00E7489B" w:rsidP="00B74B5D">
            <w:pPr>
              <w:ind w:left="337" w:hanging="337"/>
              <w:rPr>
                <w:rFonts w:ascii="Arial Narrow" w:hAnsi="Arial Narrow"/>
              </w:rPr>
            </w:pPr>
          </w:p>
        </w:tc>
        <w:tc>
          <w:tcPr>
            <w:tcW w:w="4500" w:type="dxa"/>
            <w:tcBorders>
              <w:top w:val="nil"/>
              <w:bottom w:val="single" w:sz="4" w:space="0" w:color="auto"/>
            </w:tcBorders>
          </w:tcPr>
          <w:p w14:paraId="41557E2D" w14:textId="77777777" w:rsidR="00E842BE" w:rsidRDefault="00E7489B" w:rsidP="00E842BE">
            <w:pPr>
              <w:pStyle w:val="ListParagraph"/>
              <w:numPr>
                <w:ilvl w:val="0"/>
                <w:numId w:val="21"/>
              </w:numPr>
              <w:ind w:left="342" w:hanging="342"/>
              <w:rPr>
                <w:rFonts w:ascii="Arial Narrow" w:hAnsi="Arial Narrow"/>
              </w:rPr>
            </w:pPr>
            <w:r>
              <w:rPr>
                <w:rFonts w:ascii="Arial Narrow" w:hAnsi="Arial Narrow"/>
              </w:rPr>
              <w:t>Sample collection</w:t>
            </w:r>
            <w:r w:rsidR="00112771">
              <w:rPr>
                <w:rFonts w:ascii="Arial Narrow" w:hAnsi="Arial Narrow"/>
              </w:rPr>
              <w:t xml:space="preserve"> from background well(s) and/or at the point of compliance</w:t>
            </w:r>
            <w:r w:rsidR="00F256CD">
              <w:rPr>
                <w:rFonts w:ascii="Arial Narrow" w:hAnsi="Arial Narrow"/>
              </w:rPr>
              <w:t xml:space="preserve">. </w:t>
            </w:r>
            <w:r w:rsidR="00E842BE">
              <w:rPr>
                <w:rFonts w:ascii="Arial Narrow" w:hAnsi="Arial Narrow"/>
              </w:rPr>
              <w:t>In addition, p</w:t>
            </w:r>
            <w:r w:rsidR="00F256CD">
              <w:rPr>
                <w:rFonts w:ascii="Arial Narrow" w:hAnsi="Arial Narrow"/>
              </w:rPr>
              <w:t>rovide</w:t>
            </w:r>
            <w:r w:rsidR="00E842BE">
              <w:rPr>
                <w:rFonts w:ascii="Arial Narrow" w:hAnsi="Arial Narrow"/>
              </w:rPr>
              <w:t>:</w:t>
            </w:r>
          </w:p>
          <w:p w14:paraId="07D64A09" w14:textId="77777777" w:rsidR="00DA5B97" w:rsidRPr="00256609" w:rsidRDefault="002C71CA" w:rsidP="00256609">
            <w:pPr>
              <w:pStyle w:val="ListParagraph"/>
              <w:numPr>
                <w:ilvl w:val="0"/>
                <w:numId w:val="24"/>
              </w:numPr>
              <w:ind w:left="342" w:hanging="342"/>
              <w:rPr>
                <w:rFonts w:ascii="Arial Narrow" w:hAnsi="Arial Narrow"/>
              </w:rPr>
            </w:pPr>
            <w:r>
              <w:rPr>
                <w:rFonts w:ascii="Arial Narrow" w:hAnsi="Arial Narrow"/>
              </w:rPr>
              <w:t>A</w:t>
            </w:r>
            <w:r w:rsidR="00FB547E">
              <w:rPr>
                <w:rFonts w:ascii="Arial Narrow" w:hAnsi="Arial Narrow"/>
              </w:rPr>
              <w:t xml:space="preserve"> description of a</w:t>
            </w:r>
            <w:r w:rsidR="00E842BE">
              <w:rPr>
                <w:rFonts w:ascii="Arial Narrow" w:hAnsi="Arial Narrow"/>
              </w:rPr>
              <w:t xml:space="preserve"> procedure that </w:t>
            </w:r>
            <w:r w:rsidR="00FB547E">
              <w:rPr>
                <w:rFonts w:ascii="Arial Narrow" w:hAnsi="Arial Narrow"/>
              </w:rPr>
              <w:t xml:space="preserve">takes </w:t>
            </w:r>
            <w:r w:rsidR="00E842BE">
              <w:rPr>
                <w:rFonts w:ascii="Arial Narrow" w:hAnsi="Arial Narrow"/>
              </w:rPr>
              <w:t>a sequen</w:t>
            </w:r>
            <w:r>
              <w:rPr>
                <w:rFonts w:ascii="Arial Narrow" w:hAnsi="Arial Narrow"/>
              </w:rPr>
              <w:t>ce of at least four samples at each well per sampling event, or propose an alternate procedure.</w:t>
            </w:r>
          </w:p>
        </w:tc>
        <w:tc>
          <w:tcPr>
            <w:tcW w:w="1620" w:type="dxa"/>
          </w:tcPr>
          <w:p w14:paraId="42E2EBE6" w14:textId="77777777" w:rsidR="00E7489B" w:rsidRDefault="00E7489B" w:rsidP="00D20632">
            <w:pPr>
              <w:jc w:val="center"/>
              <w:rPr>
                <w:rFonts w:ascii="Arial Narrow" w:hAnsi="Arial Narrow"/>
              </w:rPr>
            </w:pPr>
            <w:r>
              <w:rPr>
                <w:rFonts w:ascii="Arial Narrow" w:hAnsi="Arial Narrow"/>
              </w:rPr>
              <w:t>264.97(d)(1)</w:t>
            </w:r>
            <w:r w:rsidR="00E842BE">
              <w:rPr>
                <w:rFonts w:ascii="Arial Narrow" w:hAnsi="Arial Narrow"/>
              </w:rPr>
              <w:t>; 264.97(g)</w:t>
            </w:r>
          </w:p>
        </w:tc>
        <w:sdt>
          <w:sdtPr>
            <w:rPr>
              <w:rFonts w:ascii="Arial Narrow" w:hAnsi="Arial Narrow"/>
              <w:b/>
            </w:rPr>
            <w:id w:val="-963344726"/>
            <w:placeholder>
              <w:docPart w:val="DefaultPlaceholder_1081868574"/>
            </w:placeholder>
            <w:showingPlcHdr/>
          </w:sdtPr>
          <w:sdtContent>
            <w:tc>
              <w:tcPr>
                <w:tcW w:w="1170" w:type="dxa"/>
                <w:shd w:val="clear" w:color="auto" w:fill="auto"/>
              </w:tcPr>
              <w:p w14:paraId="1680ABFA" w14:textId="3B7A45A3" w:rsidR="00E7489B"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2048558652"/>
            <w:placeholder>
              <w:docPart w:val="DefaultPlaceholder_1081868574"/>
            </w:placeholder>
            <w:showingPlcHdr/>
          </w:sdtPr>
          <w:sdtContent>
            <w:tc>
              <w:tcPr>
                <w:tcW w:w="1260" w:type="dxa"/>
                <w:shd w:val="clear" w:color="auto" w:fill="auto"/>
              </w:tcPr>
              <w:p w14:paraId="61524BFE" w14:textId="0AA56FC5" w:rsidR="00E7489B"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2D3A35A1" w14:textId="77777777" w:rsidR="00E7489B" w:rsidRPr="00E865B8" w:rsidRDefault="00E7489B" w:rsidP="00E12588">
            <w:pPr>
              <w:jc w:val="center"/>
              <w:rPr>
                <w:rFonts w:ascii="Arial Narrow" w:hAnsi="Arial Narrow"/>
                <w:b/>
              </w:rPr>
            </w:pPr>
          </w:p>
        </w:tc>
        <w:tc>
          <w:tcPr>
            <w:tcW w:w="4590" w:type="dxa"/>
          </w:tcPr>
          <w:sdt>
            <w:sdtPr>
              <w:rPr>
                <w:rFonts w:ascii="Arial Narrow" w:hAnsi="Arial Narrow"/>
                <w:i/>
              </w:rPr>
              <w:id w:val="-1794443839"/>
              <w:placeholder>
                <w:docPart w:val="DefaultPlaceholder_1081868574"/>
              </w:placeholder>
            </w:sdtPr>
            <w:sdtContent>
              <w:p w14:paraId="2D28199C" w14:textId="0C5C4310" w:rsidR="00E7489B" w:rsidRDefault="00112771" w:rsidP="00112771">
                <w:pPr>
                  <w:rPr>
                    <w:rFonts w:ascii="Arial Narrow" w:hAnsi="Arial Narrow"/>
                    <w:i/>
                  </w:rPr>
                </w:pPr>
                <w:r w:rsidRPr="00112771">
                  <w:rPr>
                    <w:rFonts w:ascii="Arial Narrow" w:hAnsi="Arial Narrow"/>
                    <w:i/>
                  </w:rPr>
                  <w:t>The number and kinds of samples collected to establish background shall be appropriate for the f</w:t>
                </w:r>
                <w:r>
                  <w:rPr>
                    <w:rFonts w:ascii="Arial Narrow" w:hAnsi="Arial Narrow"/>
                    <w:i/>
                  </w:rPr>
                  <w:t>orm of statistical test to be used,</w:t>
                </w:r>
                <w:r w:rsidRPr="00112771">
                  <w:rPr>
                    <w:rFonts w:ascii="Arial Narrow" w:hAnsi="Arial Narrow"/>
                    <w:i/>
                  </w:rPr>
                  <w:t> following generally accepted statistical principles</w:t>
                </w:r>
                <w:r w:rsidR="00FB547E">
                  <w:rPr>
                    <w:rFonts w:ascii="Arial Narrow" w:hAnsi="Arial Narrow"/>
                    <w:i/>
                  </w:rPr>
                  <w:t xml:space="preserve">. </w:t>
                </w:r>
              </w:p>
              <w:p w14:paraId="766B5162" w14:textId="07BD8321" w:rsidR="002C71CA" w:rsidRDefault="00B04D0E" w:rsidP="00112771">
                <w:pPr>
                  <w:rPr>
                    <w:rFonts w:ascii="Arial Narrow" w:hAnsi="Arial Narrow"/>
                    <w:i/>
                  </w:rPr>
                </w:pPr>
              </w:p>
            </w:sdtContent>
          </w:sdt>
          <w:p w14:paraId="0E1E0308" w14:textId="77777777" w:rsidR="002C71CA" w:rsidRDefault="002C71CA" w:rsidP="00112771">
            <w:pPr>
              <w:rPr>
                <w:rFonts w:ascii="Arial Narrow" w:hAnsi="Arial Narrow"/>
                <w:i/>
              </w:rPr>
            </w:pPr>
          </w:p>
        </w:tc>
      </w:tr>
      <w:tr w:rsidR="00E7489B" w14:paraId="5AB4DA2A" w14:textId="77777777" w:rsidTr="00E7489B">
        <w:tc>
          <w:tcPr>
            <w:tcW w:w="540" w:type="dxa"/>
            <w:tcBorders>
              <w:top w:val="nil"/>
              <w:bottom w:val="nil"/>
            </w:tcBorders>
          </w:tcPr>
          <w:p w14:paraId="7BD3D618" w14:textId="77777777" w:rsidR="00E7489B" w:rsidRPr="00E36444" w:rsidRDefault="00E7489B" w:rsidP="00B74B5D">
            <w:pPr>
              <w:ind w:left="337" w:hanging="337"/>
              <w:rPr>
                <w:rFonts w:ascii="Arial Narrow" w:hAnsi="Arial Narrow"/>
              </w:rPr>
            </w:pPr>
          </w:p>
        </w:tc>
        <w:tc>
          <w:tcPr>
            <w:tcW w:w="4500" w:type="dxa"/>
            <w:tcBorders>
              <w:top w:val="single" w:sz="4" w:space="0" w:color="auto"/>
              <w:bottom w:val="single" w:sz="4" w:space="0" w:color="auto"/>
            </w:tcBorders>
          </w:tcPr>
          <w:p w14:paraId="08C95FC4" w14:textId="77777777" w:rsidR="00E7489B" w:rsidRDefault="00E7489B" w:rsidP="00F256CD">
            <w:pPr>
              <w:pStyle w:val="ListParagraph"/>
              <w:numPr>
                <w:ilvl w:val="0"/>
                <w:numId w:val="21"/>
              </w:numPr>
              <w:ind w:left="342" w:hanging="342"/>
              <w:rPr>
                <w:rFonts w:ascii="Arial Narrow" w:hAnsi="Arial Narrow"/>
              </w:rPr>
            </w:pPr>
            <w:r>
              <w:rPr>
                <w:rFonts w:ascii="Arial Narrow" w:hAnsi="Arial Narrow"/>
              </w:rPr>
              <w:t xml:space="preserve">Sample preservation and shipment. </w:t>
            </w:r>
          </w:p>
        </w:tc>
        <w:tc>
          <w:tcPr>
            <w:tcW w:w="1620" w:type="dxa"/>
          </w:tcPr>
          <w:p w14:paraId="306B9E39" w14:textId="77777777" w:rsidR="00E7489B" w:rsidRDefault="00E7489B" w:rsidP="00D20632">
            <w:pPr>
              <w:jc w:val="center"/>
              <w:rPr>
                <w:rFonts w:ascii="Arial Narrow" w:hAnsi="Arial Narrow"/>
              </w:rPr>
            </w:pPr>
            <w:r>
              <w:rPr>
                <w:rFonts w:ascii="Arial Narrow" w:hAnsi="Arial Narrow"/>
              </w:rPr>
              <w:t>264.97(d)(2)</w:t>
            </w:r>
          </w:p>
        </w:tc>
        <w:sdt>
          <w:sdtPr>
            <w:rPr>
              <w:rFonts w:ascii="Arial Narrow" w:hAnsi="Arial Narrow"/>
              <w:b/>
            </w:rPr>
            <w:id w:val="2086714836"/>
            <w:placeholder>
              <w:docPart w:val="DefaultPlaceholder_1081868574"/>
            </w:placeholder>
            <w:showingPlcHdr/>
          </w:sdtPr>
          <w:sdtContent>
            <w:tc>
              <w:tcPr>
                <w:tcW w:w="1170" w:type="dxa"/>
                <w:shd w:val="clear" w:color="auto" w:fill="auto"/>
              </w:tcPr>
              <w:p w14:paraId="2BA1B724" w14:textId="6C0D4D66" w:rsidR="00E7489B"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631482010"/>
            <w:placeholder>
              <w:docPart w:val="DefaultPlaceholder_1081868574"/>
            </w:placeholder>
            <w:showingPlcHdr/>
          </w:sdtPr>
          <w:sdtContent>
            <w:tc>
              <w:tcPr>
                <w:tcW w:w="1260" w:type="dxa"/>
                <w:shd w:val="clear" w:color="auto" w:fill="auto"/>
              </w:tcPr>
              <w:p w14:paraId="75FBB006" w14:textId="7691D233" w:rsidR="00E7489B"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539CCF1D" w14:textId="77777777" w:rsidR="00E7489B" w:rsidRPr="00E865B8" w:rsidRDefault="00E7489B" w:rsidP="00E12588">
            <w:pPr>
              <w:jc w:val="center"/>
              <w:rPr>
                <w:rFonts w:ascii="Arial Narrow" w:hAnsi="Arial Narrow"/>
                <w:b/>
              </w:rPr>
            </w:pPr>
          </w:p>
        </w:tc>
        <w:sdt>
          <w:sdtPr>
            <w:rPr>
              <w:rFonts w:ascii="Arial Narrow" w:hAnsi="Arial Narrow"/>
              <w:i/>
            </w:rPr>
            <w:id w:val="-2017981335"/>
            <w:placeholder>
              <w:docPart w:val="DefaultPlaceholder_1081868574"/>
            </w:placeholder>
            <w:showingPlcHdr/>
          </w:sdtPr>
          <w:sdtContent>
            <w:tc>
              <w:tcPr>
                <w:tcW w:w="4590" w:type="dxa"/>
              </w:tcPr>
              <w:p w14:paraId="41C26BF8" w14:textId="29C4DCDC" w:rsidR="00E7489B" w:rsidRDefault="00B04D0E" w:rsidP="00E7489B">
                <w:pPr>
                  <w:rPr>
                    <w:rFonts w:ascii="Arial Narrow" w:hAnsi="Arial Narrow"/>
                    <w:i/>
                  </w:rPr>
                </w:pPr>
                <w:r w:rsidRPr="00CF28EB">
                  <w:rPr>
                    <w:rStyle w:val="PlaceholderText"/>
                  </w:rPr>
                  <w:t>Click here to enter text.</w:t>
                </w:r>
              </w:p>
            </w:tc>
          </w:sdtContent>
        </w:sdt>
      </w:tr>
      <w:tr w:rsidR="00E7489B" w14:paraId="4CE91E63" w14:textId="77777777" w:rsidTr="00F256CD">
        <w:tc>
          <w:tcPr>
            <w:tcW w:w="540" w:type="dxa"/>
            <w:tcBorders>
              <w:top w:val="nil"/>
              <w:bottom w:val="nil"/>
            </w:tcBorders>
          </w:tcPr>
          <w:p w14:paraId="67226BA0" w14:textId="77777777" w:rsidR="00E7489B" w:rsidRPr="00E36444" w:rsidRDefault="00E7489B" w:rsidP="00B74B5D">
            <w:pPr>
              <w:ind w:left="337" w:hanging="337"/>
              <w:rPr>
                <w:rFonts w:ascii="Arial Narrow" w:hAnsi="Arial Narrow"/>
              </w:rPr>
            </w:pPr>
          </w:p>
        </w:tc>
        <w:tc>
          <w:tcPr>
            <w:tcW w:w="4500" w:type="dxa"/>
            <w:tcBorders>
              <w:top w:val="single" w:sz="4" w:space="0" w:color="auto"/>
              <w:bottom w:val="single" w:sz="4" w:space="0" w:color="auto"/>
            </w:tcBorders>
          </w:tcPr>
          <w:p w14:paraId="2E87C852" w14:textId="77777777" w:rsidR="00E7489B" w:rsidRDefault="00F256CD" w:rsidP="00E7489B">
            <w:pPr>
              <w:pStyle w:val="ListParagraph"/>
              <w:numPr>
                <w:ilvl w:val="0"/>
                <w:numId w:val="21"/>
              </w:numPr>
              <w:ind w:left="342" w:hanging="342"/>
              <w:rPr>
                <w:rFonts w:ascii="Arial Narrow" w:hAnsi="Arial Narrow"/>
              </w:rPr>
            </w:pPr>
            <w:r>
              <w:rPr>
                <w:rFonts w:ascii="Arial Narrow" w:hAnsi="Arial Narrow"/>
              </w:rPr>
              <w:t xml:space="preserve">Analytical procedures. Identify the parameters to be monitored and test methods to be used. Provide an explanation on why the test methods used are the most appropriate and accurate. </w:t>
            </w:r>
          </w:p>
        </w:tc>
        <w:tc>
          <w:tcPr>
            <w:tcW w:w="1620" w:type="dxa"/>
          </w:tcPr>
          <w:p w14:paraId="2A1CBA8C" w14:textId="77777777" w:rsidR="00E7489B" w:rsidRDefault="00F256CD" w:rsidP="00D20632">
            <w:pPr>
              <w:jc w:val="center"/>
              <w:rPr>
                <w:rFonts w:ascii="Arial Narrow" w:hAnsi="Arial Narrow"/>
              </w:rPr>
            </w:pPr>
            <w:r>
              <w:rPr>
                <w:rFonts w:ascii="Arial Narrow" w:hAnsi="Arial Narrow"/>
              </w:rPr>
              <w:t>264.97(d)(3)</w:t>
            </w:r>
          </w:p>
        </w:tc>
        <w:sdt>
          <w:sdtPr>
            <w:rPr>
              <w:rFonts w:ascii="Arial Narrow" w:hAnsi="Arial Narrow"/>
              <w:b/>
            </w:rPr>
            <w:id w:val="684635819"/>
            <w:placeholder>
              <w:docPart w:val="DefaultPlaceholder_1081868574"/>
            </w:placeholder>
            <w:showingPlcHdr/>
          </w:sdtPr>
          <w:sdtContent>
            <w:tc>
              <w:tcPr>
                <w:tcW w:w="1170" w:type="dxa"/>
                <w:shd w:val="clear" w:color="auto" w:fill="auto"/>
              </w:tcPr>
              <w:p w14:paraId="2B2D4EA6" w14:textId="11C8BF7A" w:rsidR="00E7489B"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415625079"/>
            <w:placeholder>
              <w:docPart w:val="DefaultPlaceholder_1081868574"/>
            </w:placeholder>
            <w:showingPlcHdr/>
          </w:sdtPr>
          <w:sdtContent>
            <w:tc>
              <w:tcPr>
                <w:tcW w:w="1260" w:type="dxa"/>
                <w:shd w:val="clear" w:color="auto" w:fill="auto"/>
              </w:tcPr>
              <w:p w14:paraId="042EFC37" w14:textId="5316CF0D" w:rsidR="00E7489B"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198E8F84" w14:textId="77777777" w:rsidR="00E7489B" w:rsidRPr="00E865B8" w:rsidRDefault="00E7489B" w:rsidP="00E12588">
            <w:pPr>
              <w:jc w:val="center"/>
              <w:rPr>
                <w:rFonts w:ascii="Arial Narrow" w:hAnsi="Arial Narrow"/>
                <w:b/>
              </w:rPr>
            </w:pPr>
          </w:p>
        </w:tc>
        <w:sdt>
          <w:sdtPr>
            <w:rPr>
              <w:rFonts w:ascii="Arial Narrow" w:hAnsi="Arial Narrow"/>
              <w:i/>
            </w:rPr>
            <w:id w:val="627522717"/>
            <w:placeholder>
              <w:docPart w:val="DefaultPlaceholder_1081868574"/>
            </w:placeholder>
            <w:showingPlcHdr/>
          </w:sdtPr>
          <w:sdtContent>
            <w:tc>
              <w:tcPr>
                <w:tcW w:w="4590" w:type="dxa"/>
              </w:tcPr>
              <w:p w14:paraId="0D248403" w14:textId="4BD6552D" w:rsidR="00E7489B" w:rsidRDefault="00B04D0E" w:rsidP="00E7489B">
                <w:pPr>
                  <w:rPr>
                    <w:rFonts w:ascii="Arial Narrow" w:hAnsi="Arial Narrow"/>
                    <w:i/>
                  </w:rPr>
                </w:pPr>
                <w:r w:rsidRPr="00CF28EB">
                  <w:rPr>
                    <w:rStyle w:val="PlaceholderText"/>
                  </w:rPr>
                  <w:t>Click here to enter text.</w:t>
                </w:r>
              </w:p>
            </w:tc>
          </w:sdtContent>
        </w:sdt>
      </w:tr>
      <w:tr w:rsidR="00F256CD" w14:paraId="279A70AD" w14:textId="77777777" w:rsidTr="00ED5227">
        <w:tc>
          <w:tcPr>
            <w:tcW w:w="540" w:type="dxa"/>
            <w:tcBorders>
              <w:top w:val="nil"/>
              <w:bottom w:val="nil"/>
            </w:tcBorders>
          </w:tcPr>
          <w:p w14:paraId="263F97C1" w14:textId="77777777" w:rsidR="00F256CD" w:rsidRPr="00E36444" w:rsidRDefault="00F256CD" w:rsidP="00B74B5D">
            <w:pPr>
              <w:ind w:left="337" w:hanging="337"/>
              <w:rPr>
                <w:rFonts w:ascii="Arial Narrow" w:hAnsi="Arial Narrow"/>
              </w:rPr>
            </w:pPr>
          </w:p>
        </w:tc>
        <w:tc>
          <w:tcPr>
            <w:tcW w:w="4500" w:type="dxa"/>
            <w:tcBorders>
              <w:top w:val="single" w:sz="4" w:space="0" w:color="auto"/>
              <w:bottom w:val="single" w:sz="4" w:space="0" w:color="auto"/>
            </w:tcBorders>
          </w:tcPr>
          <w:p w14:paraId="70AD8E25" w14:textId="77777777" w:rsidR="00F256CD" w:rsidRDefault="00F256CD" w:rsidP="00E7489B">
            <w:pPr>
              <w:pStyle w:val="ListParagraph"/>
              <w:numPr>
                <w:ilvl w:val="0"/>
                <w:numId w:val="21"/>
              </w:numPr>
              <w:ind w:left="342" w:hanging="342"/>
              <w:rPr>
                <w:rFonts w:ascii="Arial Narrow" w:hAnsi="Arial Narrow"/>
              </w:rPr>
            </w:pPr>
            <w:r>
              <w:rPr>
                <w:rFonts w:ascii="Arial Narrow" w:hAnsi="Arial Narrow"/>
              </w:rPr>
              <w:t xml:space="preserve">Chain of custody control. </w:t>
            </w:r>
          </w:p>
        </w:tc>
        <w:tc>
          <w:tcPr>
            <w:tcW w:w="1620" w:type="dxa"/>
          </w:tcPr>
          <w:p w14:paraId="4D3302C6" w14:textId="77777777" w:rsidR="00F256CD" w:rsidRDefault="00F256CD" w:rsidP="00D20632">
            <w:pPr>
              <w:jc w:val="center"/>
              <w:rPr>
                <w:rFonts w:ascii="Arial Narrow" w:hAnsi="Arial Narrow"/>
              </w:rPr>
            </w:pPr>
            <w:r>
              <w:rPr>
                <w:rFonts w:ascii="Arial Narrow" w:hAnsi="Arial Narrow"/>
              </w:rPr>
              <w:t>264.97(d)(4)</w:t>
            </w:r>
          </w:p>
        </w:tc>
        <w:sdt>
          <w:sdtPr>
            <w:rPr>
              <w:rFonts w:ascii="Arial Narrow" w:hAnsi="Arial Narrow"/>
              <w:b/>
            </w:rPr>
            <w:id w:val="878985999"/>
            <w:placeholder>
              <w:docPart w:val="DefaultPlaceholder_1081868574"/>
            </w:placeholder>
            <w:showingPlcHdr/>
          </w:sdtPr>
          <w:sdtContent>
            <w:tc>
              <w:tcPr>
                <w:tcW w:w="1170" w:type="dxa"/>
                <w:shd w:val="clear" w:color="auto" w:fill="auto"/>
              </w:tcPr>
              <w:p w14:paraId="38FE3DF9" w14:textId="6CECB0C5" w:rsidR="00F256CD"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196535970"/>
            <w:placeholder>
              <w:docPart w:val="DefaultPlaceholder_1081868574"/>
            </w:placeholder>
            <w:showingPlcHdr/>
          </w:sdtPr>
          <w:sdtContent>
            <w:tc>
              <w:tcPr>
                <w:tcW w:w="1260" w:type="dxa"/>
                <w:shd w:val="clear" w:color="auto" w:fill="auto"/>
              </w:tcPr>
              <w:p w14:paraId="0C9C3D58" w14:textId="1533A658" w:rsidR="00F256CD"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60EA222C" w14:textId="77777777" w:rsidR="00F256CD" w:rsidRPr="00E865B8" w:rsidRDefault="00F256CD" w:rsidP="00E12588">
            <w:pPr>
              <w:jc w:val="center"/>
              <w:rPr>
                <w:rFonts w:ascii="Arial Narrow" w:hAnsi="Arial Narrow"/>
                <w:b/>
              </w:rPr>
            </w:pPr>
          </w:p>
        </w:tc>
        <w:sdt>
          <w:sdtPr>
            <w:rPr>
              <w:rFonts w:ascii="Arial Narrow" w:hAnsi="Arial Narrow"/>
              <w:i/>
            </w:rPr>
            <w:id w:val="-371616511"/>
            <w:placeholder>
              <w:docPart w:val="DefaultPlaceholder_1081868574"/>
            </w:placeholder>
            <w:showingPlcHdr/>
          </w:sdtPr>
          <w:sdtContent>
            <w:tc>
              <w:tcPr>
                <w:tcW w:w="4590" w:type="dxa"/>
              </w:tcPr>
              <w:p w14:paraId="112DDD96" w14:textId="5C059BF8" w:rsidR="00F256CD" w:rsidRDefault="00B04D0E" w:rsidP="00E7489B">
                <w:pPr>
                  <w:rPr>
                    <w:rFonts w:ascii="Arial Narrow" w:hAnsi="Arial Narrow"/>
                    <w:i/>
                  </w:rPr>
                </w:pPr>
                <w:r w:rsidRPr="00CF28EB">
                  <w:rPr>
                    <w:rStyle w:val="PlaceholderText"/>
                  </w:rPr>
                  <w:t>Click here to enter text.</w:t>
                </w:r>
              </w:p>
            </w:tc>
          </w:sdtContent>
        </w:sdt>
      </w:tr>
      <w:tr w:rsidR="00ED5227" w14:paraId="5D5827C5" w14:textId="77777777" w:rsidTr="00B221D2">
        <w:tc>
          <w:tcPr>
            <w:tcW w:w="540" w:type="dxa"/>
            <w:tcBorders>
              <w:top w:val="nil"/>
              <w:bottom w:val="nil"/>
            </w:tcBorders>
          </w:tcPr>
          <w:p w14:paraId="6AE164A0" w14:textId="77777777" w:rsidR="00ED5227" w:rsidRPr="00E36444" w:rsidRDefault="00ED5227" w:rsidP="00B74B5D">
            <w:pPr>
              <w:ind w:left="337" w:hanging="337"/>
              <w:rPr>
                <w:rFonts w:ascii="Arial Narrow" w:hAnsi="Arial Narrow"/>
              </w:rPr>
            </w:pPr>
          </w:p>
        </w:tc>
        <w:tc>
          <w:tcPr>
            <w:tcW w:w="4500" w:type="dxa"/>
            <w:tcBorders>
              <w:top w:val="single" w:sz="4" w:space="0" w:color="auto"/>
              <w:bottom w:val="single" w:sz="4" w:space="0" w:color="auto"/>
            </w:tcBorders>
          </w:tcPr>
          <w:p w14:paraId="63DE4EC6" w14:textId="77777777" w:rsidR="00ED5227" w:rsidRDefault="0025126A" w:rsidP="00E7489B">
            <w:pPr>
              <w:pStyle w:val="ListParagraph"/>
              <w:numPr>
                <w:ilvl w:val="0"/>
                <w:numId w:val="21"/>
              </w:numPr>
              <w:ind w:left="342" w:hanging="342"/>
              <w:rPr>
                <w:rFonts w:ascii="Arial Narrow" w:hAnsi="Arial Narrow"/>
              </w:rPr>
            </w:pPr>
            <w:r>
              <w:rPr>
                <w:rFonts w:ascii="Arial Narrow" w:hAnsi="Arial Narrow"/>
              </w:rPr>
              <w:t xml:space="preserve">The determination of the groundwater surface elevation each time groundwater is sampled. </w:t>
            </w:r>
          </w:p>
          <w:p w14:paraId="6280FD7C" w14:textId="77777777" w:rsidR="0025126A" w:rsidRDefault="0025126A" w:rsidP="0025126A">
            <w:pPr>
              <w:pStyle w:val="ListParagraph"/>
              <w:ind w:left="342"/>
              <w:rPr>
                <w:rFonts w:ascii="Arial Narrow" w:hAnsi="Arial Narrow"/>
              </w:rPr>
            </w:pPr>
          </w:p>
        </w:tc>
        <w:tc>
          <w:tcPr>
            <w:tcW w:w="1620" w:type="dxa"/>
          </w:tcPr>
          <w:p w14:paraId="09896C0C" w14:textId="77777777" w:rsidR="00ED5227" w:rsidRDefault="0025126A" w:rsidP="00D20632">
            <w:pPr>
              <w:jc w:val="center"/>
              <w:rPr>
                <w:rFonts w:ascii="Arial Narrow" w:hAnsi="Arial Narrow"/>
              </w:rPr>
            </w:pPr>
            <w:r>
              <w:rPr>
                <w:rFonts w:ascii="Arial Narrow" w:hAnsi="Arial Narrow"/>
              </w:rPr>
              <w:t>264.97(f)</w:t>
            </w:r>
          </w:p>
        </w:tc>
        <w:sdt>
          <w:sdtPr>
            <w:rPr>
              <w:rFonts w:ascii="Arial Narrow" w:hAnsi="Arial Narrow"/>
              <w:b/>
            </w:rPr>
            <w:id w:val="-477692271"/>
            <w:placeholder>
              <w:docPart w:val="DefaultPlaceholder_1081868574"/>
            </w:placeholder>
            <w:showingPlcHdr/>
          </w:sdtPr>
          <w:sdtContent>
            <w:tc>
              <w:tcPr>
                <w:tcW w:w="1170" w:type="dxa"/>
                <w:shd w:val="clear" w:color="auto" w:fill="auto"/>
              </w:tcPr>
              <w:p w14:paraId="7802AE58" w14:textId="37FEB839" w:rsidR="00ED5227"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176344013"/>
            <w:placeholder>
              <w:docPart w:val="DefaultPlaceholder_1081868574"/>
            </w:placeholder>
            <w:showingPlcHdr/>
          </w:sdtPr>
          <w:sdtContent>
            <w:tc>
              <w:tcPr>
                <w:tcW w:w="1260" w:type="dxa"/>
                <w:shd w:val="clear" w:color="auto" w:fill="auto"/>
              </w:tcPr>
              <w:p w14:paraId="19E769B2" w14:textId="469487AB" w:rsidR="00ED5227"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auto"/>
          </w:tcPr>
          <w:p w14:paraId="5DCE91BA" w14:textId="77777777" w:rsidR="00ED5227" w:rsidRPr="00E865B8" w:rsidRDefault="00ED5227" w:rsidP="00E12588">
            <w:pPr>
              <w:jc w:val="center"/>
              <w:rPr>
                <w:rFonts w:ascii="Arial Narrow" w:hAnsi="Arial Narrow"/>
                <w:b/>
              </w:rPr>
            </w:pPr>
          </w:p>
        </w:tc>
        <w:sdt>
          <w:sdtPr>
            <w:rPr>
              <w:rFonts w:ascii="Arial Narrow" w:hAnsi="Arial Narrow"/>
              <w:i/>
            </w:rPr>
            <w:id w:val="97220158"/>
            <w:placeholder>
              <w:docPart w:val="DefaultPlaceholder_1081868574"/>
            </w:placeholder>
            <w:showingPlcHdr/>
          </w:sdtPr>
          <w:sdtContent>
            <w:tc>
              <w:tcPr>
                <w:tcW w:w="4590" w:type="dxa"/>
              </w:tcPr>
              <w:p w14:paraId="58B97206" w14:textId="3D194C36" w:rsidR="00ED5227" w:rsidRDefault="00B04D0E" w:rsidP="00E7489B">
                <w:pPr>
                  <w:rPr>
                    <w:rFonts w:ascii="Arial Narrow" w:hAnsi="Arial Narrow"/>
                    <w:i/>
                  </w:rPr>
                </w:pPr>
                <w:r w:rsidRPr="00CF28EB">
                  <w:rPr>
                    <w:rStyle w:val="PlaceholderText"/>
                  </w:rPr>
                  <w:t>Click here to enter text.</w:t>
                </w:r>
              </w:p>
            </w:tc>
          </w:sdtContent>
        </w:sdt>
      </w:tr>
      <w:tr w:rsidR="003171B0" w14:paraId="5939ED8E" w14:textId="77777777" w:rsidTr="00B221D2">
        <w:tc>
          <w:tcPr>
            <w:tcW w:w="540" w:type="dxa"/>
            <w:tcBorders>
              <w:top w:val="nil"/>
              <w:bottom w:val="nil"/>
            </w:tcBorders>
          </w:tcPr>
          <w:p w14:paraId="19FA975F" w14:textId="77777777" w:rsidR="003171B0" w:rsidRPr="00E36444" w:rsidRDefault="003171B0" w:rsidP="00B74B5D">
            <w:pPr>
              <w:ind w:left="337" w:hanging="337"/>
              <w:rPr>
                <w:rFonts w:ascii="Arial Narrow" w:hAnsi="Arial Narrow"/>
              </w:rPr>
            </w:pPr>
          </w:p>
        </w:tc>
        <w:tc>
          <w:tcPr>
            <w:tcW w:w="4500" w:type="dxa"/>
            <w:tcBorders>
              <w:top w:val="single" w:sz="4" w:space="0" w:color="auto"/>
              <w:bottom w:val="nil"/>
            </w:tcBorders>
          </w:tcPr>
          <w:p w14:paraId="3D8DD315" w14:textId="77777777" w:rsidR="003171B0" w:rsidRDefault="00E842BE" w:rsidP="00CA00A8">
            <w:pPr>
              <w:rPr>
                <w:rFonts w:ascii="Arial Narrow" w:hAnsi="Arial Narrow"/>
                <w:b/>
              </w:rPr>
            </w:pPr>
            <w:r>
              <w:rPr>
                <w:rFonts w:ascii="Arial Narrow" w:hAnsi="Arial Narrow"/>
                <w:b/>
              </w:rPr>
              <w:t>E.</w:t>
            </w:r>
            <w:r w:rsidR="00077418">
              <w:rPr>
                <w:rFonts w:ascii="Arial Narrow" w:hAnsi="Arial Narrow"/>
                <w:b/>
              </w:rPr>
              <w:t>6</w:t>
            </w:r>
            <w:r>
              <w:rPr>
                <w:rFonts w:ascii="Arial Narrow" w:hAnsi="Arial Narrow"/>
                <w:b/>
              </w:rPr>
              <w:t>.3</w:t>
            </w:r>
            <w:r w:rsidR="00CA00A8">
              <w:rPr>
                <w:rFonts w:ascii="Arial Narrow" w:hAnsi="Arial Narrow"/>
                <w:b/>
              </w:rPr>
              <w:t xml:space="preserve">   Statistical Procedures</w:t>
            </w:r>
            <w:r>
              <w:rPr>
                <w:rFonts w:ascii="Arial Narrow" w:hAnsi="Arial Narrow"/>
                <w:b/>
              </w:rPr>
              <w:t xml:space="preserve">   </w:t>
            </w:r>
          </w:p>
          <w:p w14:paraId="04E78F9E" w14:textId="77777777" w:rsidR="00B221D2" w:rsidRDefault="00B221D2" w:rsidP="00CA00A8">
            <w:pPr>
              <w:rPr>
                <w:rFonts w:ascii="Arial Narrow" w:hAnsi="Arial Narrow"/>
                <w:b/>
              </w:rPr>
            </w:pPr>
          </w:p>
          <w:p w14:paraId="427D62B6" w14:textId="77777777" w:rsidR="00B221D2" w:rsidRDefault="00B221D2" w:rsidP="00CA00A8">
            <w:pPr>
              <w:rPr>
                <w:rFonts w:ascii="Arial Narrow" w:hAnsi="Arial Narrow"/>
              </w:rPr>
            </w:pPr>
            <w:r>
              <w:rPr>
                <w:rFonts w:ascii="Arial Narrow" w:hAnsi="Arial Narrow"/>
              </w:rPr>
              <w:lastRenderedPageBreak/>
              <w:t>Provide the details on any statistical methods listed below that will be used:</w:t>
            </w:r>
          </w:p>
          <w:p w14:paraId="5F40B070" w14:textId="77777777" w:rsidR="00B221D2" w:rsidRPr="00B221D2" w:rsidRDefault="00B221D2" w:rsidP="00CA00A8">
            <w:pPr>
              <w:rPr>
                <w:rFonts w:ascii="Arial Narrow" w:hAnsi="Arial Narrow"/>
              </w:rPr>
            </w:pPr>
          </w:p>
        </w:tc>
        <w:tc>
          <w:tcPr>
            <w:tcW w:w="1620" w:type="dxa"/>
          </w:tcPr>
          <w:p w14:paraId="4FBDAE19" w14:textId="77777777" w:rsidR="003171B0" w:rsidRDefault="00CA00A8" w:rsidP="00D20632">
            <w:pPr>
              <w:jc w:val="center"/>
              <w:rPr>
                <w:rFonts w:ascii="Arial Narrow" w:hAnsi="Arial Narrow"/>
              </w:rPr>
            </w:pPr>
            <w:r>
              <w:rPr>
                <w:rFonts w:ascii="Arial Narrow" w:hAnsi="Arial Narrow"/>
              </w:rPr>
              <w:lastRenderedPageBreak/>
              <w:t>270.14(c)(5); 264.97(h),(</w:t>
            </w:r>
            <w:proofErr w:type="spellStart"/>
            <w:r>
              <w:rPr>
                <w:rFonts w:ascii="Arial Narrow" w:hAnsi="Arial Narrow"/>
              </w:rPr>
              <w:t>i</w:t>
            </w:r>
            <w:proofErr w:type="spellEnd"/>
            <w:r>
              <w:rPr>
                <w:rFonts w:ascii="Arial Narrow" w:hAnsi="Arial Narrow"/>
              </w:rPr>
              <w:t>)(1), (5),(6)</w:t>
            </w:r>
          </w:p>
        </w:tc>
        <w:tc>
          <w:tcPr>
            <w:tcW w:w="1170" w:type="dxa"/>
            <w:shd w:val="clear" w:color="auto" w:fill="BFBFBF" w:themeFill="background1" w:themeFillShade="BF"/>
          </w:tcPr>
          <w:p w14:paraId="3ACCE720" w14:textId="77777777" w:rsidR="003171B0" w:rsidRPr="00E865B8" w:rsidRDefault="003171B0" w:rsidP="00E12588">
            <w:pPr>
              <w:jc w:val="center"/>
              <w:rPr>
                <w:rFonts w:ascii="Arial Narrow" w:hAnsi="Arial Narrow"/>
                <w:b/>
              </w:rPr>
            </w:pPr>
          </w:p>
        </w:tc>
        <w:tc>
          <w:tcPr>
            <w:tcW w:w="1260" w:type="dxa"/>
            <w:shd w:val="clear" w:color="auto" w:fill="BFBFBF" w:themeFill="background1" w:themeFillShade="BF"/>
          </w:tcPr>
          <w:p w14:paraId="61CB7BA2" w14:textId="77777777" w:rsidR="003171B0" w:rsidRPr="00E865B8" w:rsidRDefault="003171B0" w:rsidP="00E12588">
            <w:pPr>
              <w:jc w:val="center"/>
              <w:rPr>
                <w:rFonts w:ascii="Arial Narrow" w:hAnsi="Arial Narrow"/>
                <w:b/>
              </w:rPr>
            </w:pPr>
          </w:p>
        </w:tc>
        <w:tc>
          <w:tcPr>
            <w:tcW w:w="1260" w:type="dxa"/>
            <w:shd w:val="clear" w:color="auto" w:fill="BFBFBF" w:themeFill="background1" w:themeFillShade="BF"/>
          </w:tcPr>
          <w:p w14:paraId="5652DADB" w14:textId="77777777" w:rsidR="003171B0" w:rsidRPr="00E865B8" w:rsidRDefault="003171B0" w:rsidP="00E12588">
            <w:pPr>
              <w:jc w:val="center"/>
              <w:rPr>
                <w:rFonts w:ascii="Arial Narrow" w:hAnsi="Arial Narrow"/>
                <w:b/>
              </w:rPr>
            </w:pPr>
          </w:p>
        </w:tc>
        <w:tc>
          <w:tcPr>
            <w:tcW w:w="4590" w:type="dxa"/>
          </w:tcPr>
          <w:p w14:paraId="43A2D7B4" w14:textId="77777777" w:rsidR="003171B0" w:rsidRDefault="00B221D2" w:rsidP="00B221D2">
            <w:pPr>
              <w:rPr>
                <w:rFonts w:ascii="Arial Narrow" w:hAnsi="Arial Narrow"/>
                <w:i/>
              </w:rPr>
            </w:pPr>
            <w:r w:rsidRPr="00B221D2">
              <w:rPr>
                <w:rFonts w:ascii="Arial Narrow" w:hAnsi="Arial Narrow"/>
                <w:i/>
              </w:rPr>
              <w:t xml:space="preserve">Use of any of </w:t>
            </w:r>
            <w:r>
              <w:rPr>
                <w:rFonts w:ascii="Arial Narrow" w:hAnsi="Arial Narrow"/>
                <w:i/>
              </w:rPr>
              <w:t>listed</w:t>
            </w:r>
            <w:r w:rsidRPr="00B221D2">
              <w:rPr>
                <w:rFonts w:ascii="Arial Narrow" w:hAnsi="Arial Narrow"/>
                <w:i/>
              </w:rPr>
              <w:t xml:space="preserve"> statistical methods must be protective of human health and the environment and </w:t>
            </w:r>
            <w:r w:rsidRPr="00B221D2">
              <w:rPr>
                <w:rFonts w:ascii="Arial Narrow" w:hAnsi="Arial Narrow"/>
                <w:i/>
              </w:rPr>
              <w:lastRenderedPageBreak/>
              <w:t xml:space="preserve">must comply with the performance standards outlined in </w:t>
            </w:r>
            <w:r>
              <w:rPr>
                <w:rFonts w:ascii="Arial Narrow" w:hAnsi="Arial Narrow"/>
                <w:i/>
              </w:rPr>
              <w:t>40 CFR Part 264.97</w:t>
            </w:r>
            <w:r w:rsidRPr="00B221D2">
              <w:rPr>
                <w:rFonts w:ascii="Arial Narrow" w:hAnsi="Arial Narrow"/>
                <w:i/>
              </w:rPr>
              <w:t>(</w:t>
            </w:r>
            <w:proofErr w:type="spellStart"/>
            <w:r w:rsidRPr="00B221D2">
              <w:rPr>
                <w:rFonts w:ascii="Arial Narrow" w:hAnsi="Arial Narrow"/>
                <w:i/>
              </w:rPr>
              <w:t>i</w:t>
            </w:r>
            <w:proofErr w:type="spellEnd"/>
            <w:r w:rsidRPr="00B221D2">
              <w:rPr>
                <w:rFonts w:ascii="Arial Narrow" w:hAnsi="Arial Narrow"/>
                <w:i/>
              </w:rPr>
              <w:t>).</w:t>
            </w:r>
          </w:p>
        </w:tc>
      </w:tr>
      <w:tr w:rsidR="00B221D2" w14:paraId="7700B53D" w14:textId="77777777" w:rsidTr="00B221D2">
        <w:tc>
          <w:tcPr>
            <w:tcW w:w="540" w:type="dxa"/>
            <w:tcBorders>
              <w:top w:val="nil"/>
              <w:bottom w:val="nil"/>
            </w:tcBorders>
          </w:tcPr>
          <w:p w14:paraId="1E5B4046" w14:textId="77777777" w:rsidR="00B221D2" w:rsidRPr="00E36444" w:rsidRDefault="00B221D2" w:rsidP="00B74B5D">
            <w:pPr>
              <w:ind w:left="337" w:hanging="337"/>
              <w:rPr>
                <w:rFonts w:ascii="Arial Narrow" w:hAnsi="Arial Narrow"/>
              </w:rPr>
            </w:pPr>
          </w:p>
        </w:tc>
        <w:tc>
          <w:tcPr>
            <w:tcW w:w="4500" w:type="dxa"/>
            <w:tcBorders>
              <w:top w:val="nil"/>
              <w:bottom w:val="single" w:sz="4" w:space="0" w:color="auto"/>
            </w:tcBorders>
          </w:tcPr>
          <w:p w14:paraId="2DBD6F2F" w14:textId="77777777" w:rsidR="00B221D2" w:rsidRPr="00B221D2" w:rsidRDefault="00B221D2" w:rsidP="00B221D2">
            <w:pPr>
              <w:pStyle w:val="ListParagraph"/>
              <w:numPr>
                <w:ilvl w:val="0"/>
                <w:numId w:val="25"/>
              </w:numPr>
              <w:ind w:left="342" w:hanging="342"/>
              <w:rPr>
                <w:rFonts w:ascii="Arial Narrow" w:hAnsi="Arial Narrow"/>
              </w:rPr>
            </w:pPr>
            <w:r w:rsidRPr="00B221D2">
              <w:rPr>
                <w:rFonts w:ascii="Arial Narrow" w:hAnsi="Arial Narrow"/>
              </w:rPr>
              <w:t>A parametric analysis of variance (ANOVA) followed by multiple comparisons procedures to identify statistically significant evidence of contamination. </w:t>
            </w:r>
            <w:r>
              <w:rPr>
                <w:rFonts w:ascii="Arial Narrow" w:hAnsi="Arial Narrow"/>
              </w:rPr>
              <w:t xml:space="preserve">Demonstrate </w:t>
            </w:r>
            <w:r w:rsidR="00261E2D">
              <w:rPr>
                <w:rFonts w:ascii="Arial Narrow" w:hAnsi="Arial Narrow"/>
              </w:rPr>
              <w:t xml:space="preserve">that </w:t>
            </w:r>
            <w:r>
              <w:rPr>
                <w:rFonts w:ascii="Arial Narrow" w:hAnsi="Arial Narrow"/>
              </w:rPr>
              <w:t>the statistical method used complies with 40 CFR Part 264.97(</w:t>
            </w:r>
            <w:proofErr w:type="spellStart"/>
            <w:r>
              <w:rPr>
                <w:rFonts w:ascii="Arial Narrow" w:hAnsi="Arial Narrow"/>
              </w:rPr>
              <w:t>i</w:t>
            </w:r>
            <w:proofErr w:type="spellEnd"/>
            <w:proofErr w:type="gramStart"/>
            <w:r>
              <w:rPr>
                <w:rFonts w:ascii="Arial Narrow" w:hAnsi="Arial Narrow"/>
              </w:rPr>
              <w:t>)(</w:t>
            </w:r>
            <w:proofErr w:type="gramEnd"/>
            <w:r>
              <w:rPr>
                <w:rFonts w:ascii="Arial Narrow" w:hAnsi="Arial Narrow"/>
              </w:rPr>
              <w:t xml:space="preserve">2). </w:t>
            </w:r>
          </w:p>
        </w:tc>
        <w:tc>
          <w:tcPr>
            <w:tcW w:w="1620" w:type="dxa"/>
          </w:tcPr>
          <w:p w14:paraId="575F28ED" w14:textId="77777777" w:rsidR="00B221D2" w:rsidRDefault="00FF6027" w:rsidP="00D20632">
            <w:pPr>
              <w:jc w:val="center"/>
              <w:rPr>
                <w:rFonts w:ascii="Arial Narrow" w:hAnsi="Arial Narrow"/>
              </w:rPr>
            </w:pPr>
            <w:r>
              <w:rPr>
                <w:rFonts w:ascii="Arial Narrow" w:hAnsi="Arial Narrow"/>
              </w:rPr>
              <w:t>264.97(h)(1),</w:t>
            </w:r>
            <w:r w:rsidR="00B221D2">
              <w:rPr>
                <w:rFonts w:ascii="Arial Narrow" w:hAnsi="Arial Narrow"/>
              </w:rPr>
              <w:t xml:space="preserve"> (</w:t>
            </w:r>
            <w:proofErr w:type="spellStart"/>
            <w:r w:rsidR="00B221D2">
              <w:rPr>
                <w:rFonts w:ascii="Arial Narrow" w:hAnsi="Arial Narrow"/>
              </w:rPr>
              <w:t>i</w:t>
            </w:r>
            <w:proofErr w:type="spellEnd"/>
            <w:r w:rsidR="00B221D2">
              <w:rPr>
                <w:rFonts w:ascii="Arial Narrow" w:hAnsi="Arial Narrow"/>
              </w:rPr>
              <w:t>)(2)</w:t>
            </w:r>
          </w:p>
        </w:tc>
        <w:sdt>
          <w:sdtPr>
            <w:rPr>
              <w:rFonts w:ascii="Arial Narrow" w:hAnsi="Arial Narrow"/>
              <w:b/>
            </w:rPr>
            <w:id w:val="-2106636618"/>
            <w:placeholder>
              <w:docPart w:val="DefaultPlaceholder_1081868574"/>
            </w:placeholder>
            <w:showingPlcHdr/>
          </w:sdtPr>
          <w:sdtContent>
            <w:tc>
              <w:tcPr>
                <w:tcW w:w="1170" w:type="dxa"/>
                <w:shd w:val="clear" w:color="auto" w:fill="FFFFFF" w:themeFill="background1"/>
              </w:tcPr>
              <w:p w14:paraId="78B1F78B" w14:textId="0903FE61" w:rsidR="00B221D2"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847366552"/>
            <w:placeholder>
              <w:docPart w:val="DefaultPlaceholder_1081868574"/>
            </w:placeholder>
            <w:showingPlcHdr/>
          </w:sdtPr>
          <w:sdtContent>
            <w:tc>
              <w:tcPr>
                <w:tcW w:w="1260" w:type="dxa"/>
                <w:shd w:val="clear" w:color="auto" w:fill="FFFFFF" w:themeFill="background1"/>
              </w:tcPr>
              <w:p w14:paraId="5E727B77" w14:textId="1696C87F" w:rsidR="00B221D2"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FFFFFF" w:themeFill="background1"/>
          </w:tcPr>
          <w:p w14:paraId="68F77AB1" w14:textId="77777777" w:rsidR="00B221D2" w:rsidRPr="00E865B8" w:rsidRDefault="00B221D2" w:rsidP="00E12588">
            <w:pPr>
              <w:jc w:val="center"/>
              <w:rPr>
                <w:rFonts w:ascii="Arial Narrow" w:hAnsi="Arial Narrow"/>
                <w:b/>
              </w:rPr>
            </w:pPr>
          </w:p>
        </w:tc>
        <w:tc>
          <w:tcPr>
            <w:tcW w:w="4590" w:type="dxa"/>
          </w:tcPr>
          <w:sdt>
            <w:sdtPr>
              <w:rPr>
                <w:rFonts w:ascii="Arial Narrow" w:hAnsi="Arial Narrow"/>
                <w:i/>
              </w:rPr>
              <w:id w:val="-2111580267"/>
              <w:placeholder>
                <w:docPart w:val="DefaultPlaceholder_1081868574"/>
              </w:placeholder>
            </w:sdtPr>
            <w:sdtContent>
              <w:p w14:paraId="792AB8CE" w14:textId="72EB1F05" w:rsidR="00B221D2" w:rsidRDefault="00B221D2" w:rsidP="00E7489B">
                <w:pPr>
                  <w:rPr>
                    <w:rFonts w:ascii="Arial Narrow" w:hAnsi="Arial Narrow"/>
                    <w:i/>
                  </w:rPr>
                </w:pPr>
                <w:r w:rsidRPr="00B221D2">
                  <w:rPr>
                    <w:rFonts w:ascii="Arial Narrow" w:hAnsi="Arial Narrow"/>
                    <w:i/>
                  </w:rPr>
                  <w:t>The method must include estimation and testing of the contrasts between each compliance well's mean and the background mean levels for each constituent.</w:t>
                </w:r>
              </w:p>
            </w:sdtContent>
          </w:sdt>
        </w:tc>
      </w:tr>
      <w:tr w:rsidR="00B221D2" w14:paraId="7E3D768C" w14:textId="77777777" w:rsidTr="002B6327">
        <w:tc>
          <w:tcPr>
            <w:tcW w:w="540" w:type="dxa"/>
            <w:tcBorders>
              <w:top w:val="nil"/>
              <w:bottom w:val="nil"/>
            </w:tcBorders>
          </w:tcPr>
          <w:p w14:paraId="7135CF7B" w14:textId="77777777" w:rsidR="00B221D2" w:rsidRPr="00E36444" w:rsidRDefault="00B221D2" w:rsidP="00B74B5D">
            <w:pPr>
              <w:ind w:left="337" w:hanging="337"/>
              <w:rPr>
                <w:rFonts w:ascii="Arial Narrow" w:hAnsi="Arial Narrow"/>
              </w:rPr>
            </w:pPr>
          </w:p>
        </w:tc>
        <w:tc>
          <w:tcPr>
            <w:tcW w:w="4500" w:type="dxa"/>
            <w:tcBorders>
              <w:top w:val="single" w:sz="4" w:space="0" w:color="auto"/>
              <w:bottom w:val="single" w:sz="4" w:space="0" w:color="auto"/>
            </w:tcBorders>
          </w:tcPr>
          <w:p w14:paraId="3865984C" w14:textId="77777777" w:rsidR="00B221D2" w:rsidRPr="00B221D2" w:rsidRDefault="00B221D2" w:rsidP="00B221D2">
            <w:pPr>
              <w:pStyle w:val="ListParagraph"/>
              <w:numPr>
                <w:ilvl w:val="0"/>
                <w:numId w:val="25"/>
              </w:numPr>
              <w:ind w:left="342" w:hanging="342"/>
              <w:rPr>
                <w:rFonts w:ascii="Arial Narrow" w:hAnsi="Arial Narrow"/>
              </w:rPr>
            </w:pPr>
            <w:r>
              <w:rPr>
                <w:rFonts w:ascii="Arial Narrow" w:hAnsi="Arial Narrow"/>
              </w:rPr>
              <w:t xml:space="preserve">A nonparametric analysis of variance (ANOVA) that is based on ranks, </w:t>
            </w:r>
            <w:r w:rsidRPr="00B221D2">
              <w:rPr>
                <w:rFonts w:ascii="Arial Narrow" w:hAnsi="Arial Narrow"/>
              </w:rPr>
              <w:t>followed by multiple comparisons procedures to identify statistically significant evidence of contamination</w:t>
            </w:r>
            <w:r w:rsidR="002B6327">
              <w:rPr>
                <w:rFonts w:ascii="Arial Narrow" w:hAnsi="Arial Narrow"/>
              </w:rPr>
              <w:t xml:space="preserve">. </w:t>
            </w:r>
            <w:r w:rsidR="002B6327" w:rsidRPr="002B6327">
              <w:rPr>
                <w:rFonts w:ascii="Arial Narrow" w:hAnsi="Arial Narrow"/>
              </w:rPr>
              <w:t xml:space="preserve">Demonstrate </w:t>
            </w:r>
            <w:r w:rsidR="00261E2D">
              <w:rPr>
                <w:rFonts w:ascii="Arial Narrow" w:hAnsi="Arial Narrow"/>
              </w:rPr>
              <w:t xml:space="preserve">that </w:t>
            </w:r>
            <w:r w:rsidR="002B6327" w:rsidRPr="002B6327">
              <w:rPr>
                <w:rFonts w:ascii="Arial Narrow" w:hAnsi="Arial Narrow"/>
              </w:rPr>
              <w:t>the statistical method used complies with 40 CFR Part 264.97(</w:t>
            </w:r>
            <w:proofErr w:type="spellStart"/>
            <w:r w:rsidR="002B6327" w:rsidRPr="002B6327">
              <w:rPr>
                <w:rFonts w:ascii="Arial Narrow" w:hAnsi="Arial Narrow"/>
              </w:rPr>
              <w:t>i</w:t>
            </w:r>
            <w:proofErr w:type="spellEnd"/>
            <w:proofErr w:type="gramStart"/>
            <w:r w:rsidR="002B6327" w:rsidRPr="002B6327">
              <w:rPr>
                <w:rFonts w:ascii="Arial Narrow" w:hAnsi="Arial Narrow"/>
              </w:rPr>
              <w:t>)(</w:t>
            </w:r>
            <w:proofErr w:type="gramEnd"/>
            <w:r w:rsidR="002B6327" w:rsidRPr="002B6327">
              <w:rPr>
                <w:rFonts w:ascii="Arial Narrow" w:hAnsi="Arial Narrow"/>
              </w:rPr>
              <w:t>2).</w:t>
            </w:r>
          </w:p>
        </w:tc>
        <w:tc>
          <w:tcPr>
            <w:tcW w:w="1620" w:type="dxa"/>
          </w:tcPr>
          <w:p w14:paraId="2C9063C4" w14:textId="77777777" w:rsidR="00B221D2" w:rsidRDefault="00B221D2" w:rsidP="00D20632">
            <w:pPr>
              <w:jc w:val="center"/>
              <w:rPr>
                <w:rFonts w:ascii="Arial Narrow" w:hAnsi="Arial Narrow"/>
              </w:rPr>
            </w:pPr>
            <w:r>
              <w:rPr>
                <w:rFonts w:ascii="Arial Narrow" w:hAnsi="Arial Narrow"/>
              </w:rPr>
              <w:t>264.97(</w:t>
            </w:r>
            <w:r w:rsidR="00FF6027">
              <w:rPr>
                <w:rFonts w:ascii="Arial Narrow" w:hAnsi="Arial Narrow"/>
              </w:rPr>
              <w:t>h)(2),</w:t>
            </w:r>
            <w:r w:rsidR="002B6327">
              <w:rPr>
                <w:rFonts w:ascii="Arial Narrow" w:hAnsi="Arial Narrow"/>
              </w:rPr>
              <w:t xml:space="preserve"> (</w:t>
            </w:r>
            <w:proofErr w:type="spellStart"/>
            <w:r w:rsidR="002B6327">
              <w:rPr>
                <w:rFonts w:ascii="Arial Narrow" w:hAnsi="Arial Narrow"/>
              </w:rPr>
              <w:t>i</w:t>
            </w:r>
            <w:proofErr w:type="spellEnd"/>
            <w:r w:rsidR="002B6327">
              <w:rPr>
                <w:rFonts w:ascii="Arial Narrow" w:hAnsi="Arial Narrow"/>
              </w:rPr>
              <w:t>)(2)</w:t>
            </w:r>
          </w:p>
        </w:tc>
        <w:sdt>
          <w:sdtPr>
            <w:rPr>
              <w:rFonts w:ascii="Arial Narrow" w:hAnsi="Arial Narrow"/>
              <w:b/>
            </w:rPr>
            <w:id w:val="975964278"/>
            <w:placeholder>
              <w:docPart w:val="DefaultPlaceholder_1081868574"/>
            </w:placeholder>
            <w:showingPlcHdr/>
          </w:sdtPr>
          <w:sdtContent>
            <w:tc>
              <w:tcPr>
                <w:tcW w:w="1170" w:type="dxa"/>
                <w:shd w:val="clear" w:color="auto" w:fill="FFFFFF" w:themeFill="background1"/>
              </w:tcPr>
              <w:p w14:paraId="3A502CF9" w14:textId="72BC3E30" w:rsidR="00B221D2"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218743184"/>
            <w:placeholder>
              <w:docPart w:val="DefaultPlaceholder_1081868574"/>
            </w:placeholder>
            <w:showingPlcHdr/>
          </w:sdtPr>
          <w:sdtContent>
            <w:tc>
              <w:tcPr>
                <w:tcW w:w="1260" w:type="dxa"/>
                <w:shd w:val="clear" w:color="auto" w:fill="FFFFFF" w:themeFill="background1"/>
              </w:tcPr>
              <w:p w14:paraId="30DA0CF9" w14:textId="4CC584F0" w:rsidR="00B221D2"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FFFFFF" w:themeFill="background1"/>
          </w:tcPr>
          <w:p w14:paraId="38306EFF" w14:textId="77777777" w:rsidR="00B221D2" w:rsidRPr="00E865B8" w:rsidRDefault="00B221D2" w:rsidP="00E12588">
            <w:pPr>
              <w:jc w:val="center"/>
              <w:rPr>
                <w:rFonts w:ascii="Arial Narrow" w:hAnsi="Arial Narrow"/>
                <w:b/>
              </w:rPr>
            </w:pPr>
          </w:p>
        </w:tc>
        <w:tc>
          <w:tcPr>
            <w:tcW w:w="4590" w:type="dxa"/>
          </w:tcPr>
          <w:sdt>
            <w:sdtPr>
              <w:rPr>
                <w:rFonts w:ascii="Arial Narrow" w:hAnsi="Arial Narrow"/>
                <w:i/>
              </w:rPr>
              <w:id w:val="-605655467"/>
              <w:placeholder>
                <w:docPart w:val="DefaultPlaceholder_1081868574"/>
              </w:placeholder>
            </w:sdtPr>
            <w:sdtContent>
              <w:p w14:paraId="351EEB81" w14:textId="4E8F63C7" w:rsidR="00B221D2" w:rsidRPr="00B221D2" w:rsidRDefault="002B6327" w:rsidP="00E7489B">
                <w:pPr>
                  <w:rPr>
                    <w:rFonts w:ascii="Arial Narrow" w:hAnsi="Arial Narrow"/>
                    <w:i/>
                  </w:rPr>
                </w:pPr>
                <w:r w:rsidRPr="002B6327">
                  <w:rPr>
                    <w:rFonts w:ascii="Arial Narrow" w:hAnsi="Arial Narrow"/>
                    <w:i/>
                  </w:rPr>
                  <w:t>The method must include estimation and testing of the contrasts between each compliance well's median and the background median levels for each constituent.</w:t>
                </w:r>
              </w:p>
            </w:sdtContent>
          </w:sdt>
        </w:tc>
      </w:tr>
      <w:tr w:rsidR="002B6327" w14:paraId="64D82340" w14:textId="77777777" w:rsidTr="00261E2D">
        <w:tc>
          <w:tcPr>
            <w:tcW w:w="540" w:type="dxa"/>
            <w:tcBorders>
              <w:top w:val="nil"/>
              <w:bottom w:val="nil"/>
            </w:tcBorders>
          </w:tcPr>
          <w:p w14:paraId="16F9CC07" w14:textId="77777777" w:rsidR="002B6327" w:rsidRPr="00E36444" w:rsidRDefault="002B6327" w:rsidP="00B74B5D">
            <w:pPr>
              <w:ind w:left="337" w:hanging="337"/>
              <w:rPr>
                <w:rFonts w:ascii="Arial Narrow" w:hAnsi="Arial Narrow"/>
              </w:rPr>
            </w:pPr>
          </w:p>
        </w:tc>
        <w:tc>
          <w:tcPr>
            <w:tcW w:w="4500" w:type="dxa"/>
            <w:tcBorders>
              <w:top w:val="single" w:sz="4" w:space="0" w:color="auto"/>
              <w:bottom w:val="single" w:sz="4" w:space="0" w:color="auto"/>
            </w:tcBorders>
          </w:tcPr>
          <w:p w14:paraId="0814E311" w14:textId="77777777" w:rsidR="002B6327" w:rsidRDefault="002B6327" w:rsidP="002B6327">
            <w:pPr>
              <w:pStyle w:val="ListParagraph"/>
              <w:numPr>
                <w:ilvl w:val="0"/>
                <w:numId w:val="25"/>
              </w:numPr>
              <w:ind w:left="342" w:hanging="342"/>
              <w:rPr>
                <w:rFonts w:ascii="Arial Narrow" w:hAnsi="Arial Narrow"/>
              </w:rPr>
            </w:pPr>
            <w:r w:rsidRPr="002B6327">
              <w:rPr>
                <w:rFonts w:ascii="Arial Narrow" w:hAnsi="Arial Narrow"/>
              </w:rPr>
              <w:t>A tolerance or prediction interval procedure in which an interval for each constituent is established from the distribution of the background data, and the level of each constituent in each compliance well is compared to the upper tolerance or prediction limit.</w:t>
            </w:r>
            <w:r>
              <w:rPr>
                <w:rFonts w:ascii="Arial Narrow" w:hAnsi="Arial Narrow"/>
              </w:rPr>
              <w:t xml:space="preserve"> </w:t>
            </w:r>
            <w:r w:rsidRPr="002B6327">
              <w:rPr>
                <w:rFonts w:ascii="Arial Narrow" w:hAnsi="Arial Narrow"/>
              </w:rPr>
              <w:t>Demonstrate</w:t>
            </w:r>
            <w:r w:rsidR="00261E2D">
              <w:rPr>
                <w:rFonts w:ascii="Arial Narrow" w:hAnsi="Arial Narrow"/>
              </w:rPr>
              <w:t xml:space="preserve"> that</w:t>
            </w:r>
            <w:r w:rsidRPr="002B6327">
              <w:rPr>
                <w:rFonts w:ascii="Arial Narrow" w:hAnsi="Arial Narrow"/>
              </w:rPr>
              <w:t xml:space="preserve"> the statistical method used complies with 40 CFR Part 264.97(</w:t>
            </w:r>
            <w:proofErr w:type="spellStart"/>
            <w:r w:rsidRPr="002B6327">
              <w:rPr>
                <w:rFonts w:ascii="Arial Narrow" w:hAnsi="Arial Narrow"/>
              </w:rPr>
              <w:t>i</w:t>
            </w:r>
            <w:proofErr w:type="spellEnd"/>
            <w:proofErr w:type="gramStart"/>
            <w:r w:rsidRPr="002B6327">
              <w:rPr>
                <w:rFonts w:ascii="Arial Narrow" w:hAnsi="Arial Narrow"/>
              </w:rPr>
              <w:t>)(</w:t>
            </w:r>
            <w:proofErr w:type="gramEnd"/>
            <w:r>
              <w:rPr>
                <w:rFonts w:ascii="Arial Narrow" w:hAnsi="Arial Narrow"/>
              </w:rPr>
              <w:t>4</w:t>
            </w:r>
            <w:r w:rsidRPr="002B6327">
              <w:rPr>
                <w:rFonts w:ascii="Arial Narrow" w:hAnsi="Arial Narrow"/>
              </w:rPr>
              <w:t>).</w:t>
            </w:r>
          </w:p>
        </w:tc>
        <w:tc>
          <w:tcPr>
            <w:tcW w:w="1620" w:type="dxa"/>
          </w:tcPr>
          <w:p w14:paraId="2457B155" w14:textId="77777777" w:rsidR="002B6327" w:rsidRDefault="002B6327" w:rsidP="002B6327">
            <w:pPr>
              <w:jc w:val="center"/>
              <w:rPr>
                <w:rFonts w:ascii="Arial Narrow" w:hAnsi="Arial Narrow"/>
              </w:rPr>
            </w:pPr>
            <w:r>
              <w:rPr>
                <w:rFonts w:ascii="Arial Narrow" w:hAnsi="Arial Narrow"/>
              </w:rPr>
              <w:t>2</w:t>
            </w:r>
            <w:r w:rsidR="00FF6027">
              <w:rPr>
                <w:rFonts w:ascii="Arial Narrow" w:hAnsi="Arial Narrow"/>
              </w:rPr>
              <w:t>64.97(h)(3),</w:t>
            </w:r>
            <w:r>
              <w:rPr>
                <w:rFonts w:ascii="Arial Narrow" w:hAnsi="Arial Narrow"/>
              </w:rPr>
              <w:t xml:space="preserve"> (</w:t>
            </w:r>
            <w:proofErr w:type="spellStart"/>
            <w:r>
              <w:rPr>
                <w:rFonts w:ascii="Arial Narrow" w:hAnsi="Arial Narrow"/>
              </w:rPr>
              <w:t>i</w:t>
            </w:r>
            <w:proofErr w:type="spellEnd"/>
            <w:r>
              <w:rPr>
                <w:rFonts w:ascii="Arial Narrow" w:hAnsi="Arial Narrow"/>
              </w:rPr>
              <w:t>)(4)</w:t>
            </w:r>
          </w:p>
        </w:tc>
        <w:sdt>
          <w:sdtPr>
            <w:rPr>
              <w:rFonts w:ascii="Arial Narrow" w:hAnsi="Arial Narrow"/>
              <w:b/>
            </w:rPr>
            <w:id w:val="-859504588"/>
            <w:placeholder>
              <w:docPart w:val="DefaultPlaceholder_1081868574"/>
            </w:placeholder>
            <w:showingPlcHdr/>
          </w:sdtPr>
          <w:sdtContent>
            <w:tc>
              <w:tcPr>
                <w:tcW w:w="1170" w:type="dxa"/>
                <w:shd w:val="clear" w:color="auto" w:fill="FFFFFF" w:themeFill="background1"/>
              </w:tcPr>
              <w:p w14:paraId="533ADF85" w14:textId="104AB358" w:rsidR="002B6327"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381360245"/>
            <w:placeholder>
              <w:docPart w:val="DefaultPlaceholder_1081868574"/>
            </w:placeholder>
            <w:showingPlcHdr/>
          </w:sdtPr>
          <w:sdtContent>
            <w:tc>
              <w:tcPr>
                <w:tcW w:w="1260" w:type="dxa"/>
                <w:shd w:val="clear" w:color="auto" w:fill="FFFFFF" w:themeFill="background1"/>
              </w:tcPr>
              <w:p w14:paraId="149DE2C3" w14:textId="02602534" w:rsidR="002B6327"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FFFFFF" w:themeFill="background1"/>
          </w:tcPr>
          <w:p w14:paraId="08110678" w14:textId="77777777" w:rsidR="002B6327" w:rsidRPr="00E865B8" w:rsidRDefault="002B6327" w:rsidP="00E12588">
            <w:pPr>
              <w:jc w:val="center"/>
              <w:rPr>
                <w:rFonts w:ascii="Arial Narrow" w:hAnsi="Arial Narrow"/>
                <w:b/>
              </w:rPr>
            </w:pPr>
          </w:p>
        </w:tc>
        <w:sdt>
          <w:sdtPr>
            <w:rPr>
              <w:rFonts w:ascii="Arial Narrow" w:hAnsi="Arial Narrow"/>
              <w:i/>
            </w:rPr>
            <w:id w:val="-115134266"/>
            <w:placeholder>
              <w:docPart w:val="DefaultPlaceholder_1081868574"/>
            </w:placeholder>
            <w:showingPlcHdr/>
          </w:sdtPr>
          <w:sdtContent>
            <w:tc>
              <w:tcPr>
                <w:tcW w:w="4590" w:type="dxa"/>
              </w:tcPr>
              <w:p w14:paraId="1031E2D8" w14:textId="3D625827" w:rsidR="002B6327" w:rsidRPr="002B6327" w:rsidRDefault="00B04D0E" w:rsidP="00E7489B">
                <w:pPr>
                  <w:rPr>
                    <w:rFonts w:ascii="Arial Narrow" w:hAnsi="Arial Narrow"/>
                    <w:i/>
                  </w:rPr>
                </w:pPr>
                <w:r w:rsidRPr="00CF28EB">
                  <w:rPr>
                    <w:rStyle w:val="PlaceholderText"/>
                  </w:rPr>
                  <w:t>Click here to enter text.</w:t>
                </w:r>
              </w:p>
            </w:tc>
          </w:sdtContent>
        </w:sdt>
      </w:tr>
      <w:tr w:rsidR="00261E2D" w14:paraId="4A1F56F1" w14:textId="77777777" w:rsidTr="00261E2D">
        <w:tc>
          <w:tcPr>
            <w:tcW w:w="540" w:type="dxa"/>
            <w:tcBorders>
              <w:top w:val="nil"/>
              <w:bottom w:val="nil"/>
            </w:tcBorders>
          </w:tcPr>
          <w:p w14:paraId="52CD4396" w14:textId="77777777" w:rsidR="00261E2D" w:rsidRPr="00E36444" w:rsidRDefault="00261E2D" w:rsidP="00B74B5D">
            <w:pPr>
              <w:ind w:left="337" w:hanging="337"/>
              <w:rPr>
                <w:rFonts w:ascii="Arial Narrow" w:hAnsi="Arial Narrow"/>
              </w:rPr>
            </w:pPr>
          </w:p>
        </w:tc>
        <w:tc>
          <w:tcPr>
            <w:tcW w:w="4500" w:type="dxa"/>
            <w:tcBorders>
              <w:top w:val="single" w:sz="4" w:space="0" w:color="auto"/>
              <w:bottom w:val="single" w:sz="4" w:space="0" w:color="auto"/>
            </w:tcBorders>
          </w:tcPr>
          <w:p w14:paraId="27A6BC91" w14:textId="77777777" w:rsidR="00261E2D" w:rsidRPr="002B6327" w:rsidRDefault="00261E2D" w:rsidP="00261E2D">
            <w:pPr>
              <w:pStyle w:val="ListParagraph"/>
              <w:numPr>
                <w:ilvl w:val="0"/>
                <w:numId w:val="25"/>
              </w:numPr>
              <w:ind w:left="342" w:hanging="342"/>
              <w:rPr>
                <w:rFonts w:ascii="Arial Narrow" w:hAnsi="Arial Narrow"/>
              </w:rPr>
            </w:pPr>
            <w:r w:rsidRPr="00261E2D">
              <w:rPr>
                <w:rFonts w:ascii="Arial Narrow" w:hAnsi="Arial Narrow"/>
              </w:rPr>
              <w:t>A control chart approach that gives control limits for each constituent.</w:t>
            </w:r>
            <w:r>
              <w:rPr>
                <w:rFonts w:ascii="Arial Narrow" w:hAnsi="Arial Narrow"/>
              </w:rPr>
              <w:t xml:space="preserve"> </w:t>
            </w:r>
            <w:r w:rsidRPr="00261E2D">
              <w:rPr>
                <w:rFonts w:ascii="Arial Narrow" w:hAnsi="Arial Narrow"/>
              </w:rPr>
              <w:t>Demonstrate that the statistical method used complies with 40 CFR Part 264.97(</w:t>
            </w:r>
            <w:proofErr w:type="spellStart"/>
            <w:r w:rsidRPr="00261E2D">
              <w:rPr>
                <w:rFonts w:ascii="Arial Narrow" w:hAnsi="Arial Narrow"/>
              </w:rPr>
              <w:t>i</w:t>
            </w:r>
            <w:proofErr w:type="spellEnd"/>
            <w:proofErr w:type="gramStart"/>
            <w:r w:rsidRPr="00261E2D">
              <w:rPr>
                <w:rFonts w:ascii="Arial Narrow" w:hAnsi="Arial Narrow"/>
              </w:rPr>
              <w:t>)(</w:t>
            </w:r>
            <w:proofErr w:type="gramEnd"/>
            <w:r>
              <w:rPr>
                <w:rFonts w:ascii="Arial Narrow" w:hAnsi="Arial Narrow"/>
              </w:rPr>
              <w:t>3</w:t>
            </w:r>
            <w:r w:rsidRPr="00261E2D">
              <w:rPr>
                <w:rFonts w:ascii="Arial Narrow" w:hAnsi="Arial Narrow"/>
              </w:rPr>
              <w:t>).</w:t>
            </w:r>
          </w:p>
        </w:tc>
        <w:tc>
          <w:tcPr>
            <w:tcW w:w="1620" w:type="dxa"/>
          </w:tcPr>
          <w:p w14:paraId="429CCFCE" w14:textId="77777777" w:rsidR="00261E2D" w:rsidRDefault="00261E2D" w:rsidP="002B6327">
            <w:pPr>
              <w:jc w:val="center"/>
              <w:rPr>
                <w:rFonts w:ascii="Arial Narrow" w:hAnsi="Arial Narrow"/>
              </w:rPr>
            </w:pPr>
            <w:r>
              <w:rPr>
                <w:rFonts w:ascii="Arial Narrow" w:hAnsi="Arial Narrow"/>
              </w:rPr>
              <w:t>2</w:t>
            </w:r>
            <w:r w:rsidR="00FF6027">
              <w:rPr>
                <w:rFonts w:ascii="Arial Narrow" w:hAnsi="Arial Narrow"/>
              </w:rPr>
              <w:t>64.97(h)(4),</w:t>
            </w:r>
            <w:r>
              <w:rPr>
                <w:rFonts w:ascii="Arial Narrow" w:hAnsi="Arial Narrow"/>
              </w:rPr>
              <w:t xml:space="preserve"> (</w:t>
            </w:r>
            <w:proofErr w:type="spellStart"/>
            <w:r>
              <w:rPr>
                <w:rFonts w:ascii="Arial Narrow" w:hAnsi="Arial Narrow"/>
              </w:rPr>
              <w:t>i</w:t>
            </w:r>
            <w:proofErr w:type="spellEnd"/>
            <w:r>
              <w:rPr>
                <w:rFonts w:ascii="Arial Narrow" w:hAnsi="Arial Narrow"/>
              </w:rPr>
              <w:t>)(3)</w:t>
            </w:r>
          </w:p>
        </w:tc>
        <w:sdt>
          <w:sdtPr>
            <w:rPr>
              <w:rFonts w:ascii="Arial Narrow" w:hAnsi="Arial Narrow"/>
              <w:b/>
            </w:rPr>
            <w:id w:val="-1942208944"/>
            <w:placeholder>
              <w:docPart w:val="DefaultPlaceholder_1081868574"/>
            </w:placeholder>
            <w:showingPlcHdr/>
          </w:sdtPr>
          <w:sdtContent>
            <w:tc>
              <w:tcPr>
                <w:tcW w:w="1170" w:type="dxa"/>
                <w:shd w:val="clear" w:color="auto" w:fill="FFFFFF" w:themeFill="background1"/>
              </w:tcPr>
              <w:p w14:paraId="14DCF678" w14:textId="61E60C55" w:rsidR="00261E2D"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225349680"/>
            <w:placeholder>
              <w:docPart w:val="DefaultPlaceholder_1081868574"/>
            </w:placeholder>
            <w:showingPlcHdr/>
          </w:sdtPr>
          <w:sdtContent>
            <w:tc>
              <w:tcPr>
                <w:tcW w:w="1260" w:type="dxa"/>
                <w:shd w:val="clear" w:color="auto" w:fill="FFFFFF" w:themeFill="background1"/>
              </w:tcPr>
              <w:p w14:paraId="7BE80AE5" w14:textId="76557CEE" w:rsidR="00261E2D"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FFFFFF" w:themeFill="background1"/>
          </w:tcPr>
          <w:p w14:paraId="0FF6E0F7" w14:textId="77777777" w:rsidR="00261E2D" w:rsidRPr="00E865B8" w:rsidRDefault="00261E2D" w:rsidP="00E12588">
            <w:pPr>
              <w:jc w:val="center"/>
              <w:rPr>
                <w:rFonts w:ascii="Arial Narrow" w:hAnsi="Arial Narrow"/>
                <w:b/>
              </w:rPr>
            </w:pPr>
          </w:p>
        </w:tc>
        <w:sdt>
          <w:sdtPr>
            <w:rPr>
              <w:rFonts w:ascii="Arial Narrow" w:hAnsi="Arial Narrow"/>
              <w:i/>
            </w:rPr>
            <w:id w:val="-685746745"/>
            <w:placeholder>
              <w:docPart w:val="DefaultPlaceholder_1081868574"/>
            </w:placeholder>
            <w:showingPlcHdr/>
          </w:sdtPr>
          <w:sdtContent>
            <w:tc>
              <w:tcPr>
                <w:tcW w:w="4590" w:type="dxa"/>
              </w:tcPr>
              <w:p w14:paraId="0D211B41" w14:textId="04C2CF49" w:rsidR="00261E2D" w:rsidRPr="002B6327" w:rsidRDefault="00B04D0E" w:rsidP="00E7489B">
                <w:pPr>
                  <w:rPr>
                    <w:rFonts w:ascii="Arial Narrow" w:hAnsi="Arial Narrow"/>
                    <w:i/>
                  </w:rPr>
                </w:pPr>
                <w:r w:rsidRPr="00CF28EB">
                  <w:rPr>
                    <w:rStyle w:val="PlaceholderText"/>
                  </w:rPr>
                  <w:t>Click here to enter text.</w:t>
                </w:r>
              </w:p>
            </w:tc>
          </w:sdtContent>
        </w:sdt>
      </w:tr>
      <w:tr w:rsidR="00261E2D" w14:paraId="1789E4E9" w14:textId="77777777" w:rsidTr="007B5FF5">
        <w:tc>
          <w:tcPr>
            <w:tcW w:w="540" w:type="dxa"/>
            <w:tcBorders>
              <w:top w:val="nil"/>
              <w:bottom w:val="single" w:sz="4" w:space="0" w:color="auto"/>
            </w:tcBorders>
          </w:tcPr>
          <w:p w14:paraId="2F573C96" w14:textId="77777777" w:rsidR="00261E2D" w:rsidRPr="00E36444" w:rsidRDefault="00261E2D" w:rsidP="00B74B5D">
            <w:pPr>
              <w:ind w:left="337" w:hanging="337"/>
              <w:rPr>
                <w:rFonts w:ascii="Arial Narrow" w:hAnsi="Arial Narrow"/>
              </w:rPr>
            </w:pPr>
          </w:p>
        </w:tc>
        <w:tc>
          <w:tcPr>
            <w:tcW w:w="4500" w:type="dxa"/>
            <w:tcBorders>
              <w:top w:val="single" w:sz="4" w:space="0" w:color="auto"/>
              <w:bottom w:val="single" w:sz="4" w:space="0" w:color="auto"/>
            </w:tcBorders>
          </w:tcPr>
          <w:p w14:paraId="40BC0296" w14:textId="77777777" w:rsidR="00261E2D" w:rsidRDefault="00261E2D" w:rsidP="00FF6027">
            <w:pPr>
              <w:pStyle w:val="ListParagraph"/>
              <w:numPr>
                <w:ilvl w:val="0"/>
                <w:numId w:val="25"/>
              </w:numPr>
              <w:ind w:left="342" w:hanging="342"/>
              <w:rPr>
                <w:rFonts w:ascii="Arial Narrow" w:hAnsi="Arial Narrow"/>
              </w:rPr>
            </w:pPr>
            <w:r>
              <w:rPr>
                <w:rFonts w:ascii="Arial Narrow" w:hAnsi="Arial Narrow"/>
              </w:rPr>
              <w:t xml:space="preserve">Alternative statistical methods. </w:t>
            </w:r>
            <w:r w:rsidR="00FF6027" w:rsidRPr="00FF6027">
              <w:rPr>
                <w:rFonts w:ascii="Arial Narrow" w:hAnsi="Arial Narrow"/>
              </w:rPr>
              <w:t xml:space="preserve">Demonstrate that the statistical method used complies with </w:t>
            </w:r>
            <w:r w:rsidR="00FF6027">
              <w:rPr>
                <w:rFonts w:ascii="Arial Narrow" w:hAnsi="Arial Narrow"/>
              </w:rPr>
              <w:t xml:space="preserve">applicable </w:t>
            </w:r>
            <w:r w:rsidR="00FF6027" w:rsidRPr="00FF6027">
              <w:rPr>
                <w:rFonts w:ascii="Arial Narrow" w:hAnsi="Arial Narrow"/>
              </w:rPr>
              <w:t>40 CFR Part 264.97(</w:t>
            </w:r>
            <w:proofErr w:type="spellStart"/>
            <w:r w:rsidR="00FF6027" w:rsidRPr="00FF6027">
              <w:rPr>
                <w:rFonts w:ascii="Arial Narrow" w:hAnsi="Arial Narrow"/>
              </w:rPr>
              <w:t>i</w:t>
            </w:r>
            <w:proofErr w:type="spellEnd"/>
            <w:r w:rsidR="00FF6027" w:rsidRPr="00FF6027">
              <w:rPr>
                <w:rFonts w:ascii="Arial Narrow" w:hAnsi="Arial Narrow"/>
              </w:rPr>
              <w:t>).</w:t>
            </w:r>
          </w:p>
          <w:p w14:paraId="07BC01E6" w14:textId="77777777" w:rsidR="007B5FF5" w:rsidRPr="00261E2D" w:rsidRDefault="007B5FF5" w:rsidP="007B5FF5">
            <w:pPr>
              <w:pStyle w:val="ListParagraph"/>
              <w:ind w:left="342"/>
              <w:rPr>
                <w:rFonts w:ascii="Arial Narrow" w:hAnsi="Arial Narrow"/>
              </w:rPr>
            </w:pPr>
          </w:p>
        </w:tc>
        <w:tc>
          <w:tcPr>
            <w:tcW w:w="1620" w:type="dxa"/>
          </w:tcPr>
          <w:p w14:paraId="52A17A05" w14:textId="77777777" w:rsidR="00261E2D" w:rsidRDefault="00FF6027" w:rsidP="002B6327">
            <w:pPr>
              <w:jc w:val="center"/>
              <w:rPr>
                <w:rFonts w:ascii="Arial Narrow" w:hAnsi="Arial Narrow"/>
              </w:rPr>
            </w:pPr>
            <w:r>
              <w:rPr>
                <w:rFonts w:ascii="Arial Narrow" w:hAnsi="Arial Narrow"/>
              </w:rPr>
              <w:t>264.97(h)(5), (</w:t>
            </w:r>
            <w:proofErr w:type="spellStart"/>
            <w:r>
              <w:rPr>
                <w:rFonts w:ascii="Arial Narrow" w:hAnsi="Arial Narrow"/>
              </w:rPr>
              <w:t>i</w:t>
            </w:r>
            <w:proofErr w:type="spellEnd"/>
            <w:r>
              <w:rPr>
                <w:rFonts w:ascii="Arial Narrow" w:hAnsi="Arial Narrow"/>
              </w:rPr>
              <w:t>)</w:t>
            </w:r>
          </w:p>
        </w:tc>
        <w:sdt>
          <w:sdtPr>
            <w:rPr>
              <w:rFonts w:ascii="Arial Narrow" w:hAnsi="Arial Narrow"/>
              <w:b/>
            </w:rPr>
            <w:id w:val="917990970"/>
            <w:placeholder>
              <w:docPart w:val="DefaultPlaceholder_1081868574"/>
            </w:placeholder>
            <w:showingPlcHdr/>
          </w:sdtPr>
          <w:sdtContent>
            <w:tc>
              <w:tcPr>
                <w:tcW w:w="1170" w:type="dxa"/>
                <w:shd w:val="clear" w:color="auto" w:fill="FFFFFF" w:themeFill="background1"/>
              </w:tcPr>
              <w:p w14:paraId="17D2E4C4" w14:textId="091ECA9F" w:rsidR="00261E2D"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784107609"/>
            <w:placeholder>
              <w:docPart w:val="DefaultPlaceholder_1081868574"/>
            </w:placeholder>
            <w:showingPlcHdr/>
          </w:sdtPr>
          <w:sdtContent>
            <w:tc>
              <w:tcPr>
                <w:tcW w:w="1260" w:type="dxa"/>
                <w:shd w:val="clear" w:color="auto" w:fill="FFFFFF" w:themeFill="background1"/>
              </w:tcPr>
              <w:p w14:paraId="109EE99B" w14:textId="20CDD31C" w:rsidR="00261E2D"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FFFFFF" w:themeFill="background1"/>
          </w:tcPr>
          <w:p w14:paraId="3B748DD7" w14:textId="77777777" w:rsidR="00261E2D" w:rsidRPr="00E865B8" w:rsidRDefault="00261E2D" w:rsidP="00E12588">
            <w:pPr>
              <w:jc w:val="center"/>
              <w:rPr>
                <w:rFonts w:ascii="Arial Narrow" w:hAnsi="Arial Narrow"/>
                <w:b/>
              </w:rPr>
            </w:pPr>
          </w:p>
        </w:tc>
        <w:tc>
          <w:tcPr>
            <w:tcW w:w="4590" w:type="dxa"/>
          </w:tcPr>
          <w:sdt>
            <w:sdtPr>
              <w:rPr>
                <w:rFonts w:ascii="Arial Narrow" w:hAnsi="Arial Narrow"/>
                <w:i/>
              </w:rPr>
              <w:id w:val="-1787807527"/>
              <w:placeholder>
                <w:docPart w:val="DefaultPlaceholder_1081868574"/>
              </w:placeholder>
            </w:sdtPr>
            <w:sdtContent>
              <w:p w14:paraId="0172433B" w14:textId="18492FB8" w:rsidR="00261E2D" w:rsidRPr="002B6327" w:rsidRDefault="008F4CD5" w:rsidP="00E7489B">
                <w:pPr>
                  <w:rPr>
                    <w:rFonts w:ascii="Arial Narrow" w:hAnsi="Arial Narrow"/>
                    <w:i/>
                  </w:rPr>
                </w:pPr>
                <w:r>
                  <w:rPr>
                    <w:rFonts w:ascii="Arial Narrow" w:hAnsi="Arial Narrow"/>
                    <w:i/>
                  </w:rPr>
                  <w:t xml:space="preserve">Alternative statistical method must be approved by the Division. </w:t>
                </w:r>
              </w:p>
            </w:sdtContent>
          </w:sdt>
        </w:tc>
      </w:tr>
      <w:tr w:rsidR="007B5FF5" w14:paraId="0FCDFF6E" w14:textId="77777777" w:rsidTr="00C14E37">
        <w:tc>
          <w:tcPr>
            <w:tcW w:w="540" w:type="dxa"/>
            <w:tcBorders>
              <w:top w:val="single" w:sz="4" w:space="0" w:color="auto"/>
              <w:bottom w:val="nil"/>
            </w:tcBorders>
          </w:tcPr>
          <w:p w14:paraId="201F7426" w14:textId="77777777" w:rsidR="007B5FF5" w:rsidRPr="007B5FF5" w:rsidRDefault="007B5FF5" w:rsidP="00077418">
            <w:pPr>
              <w:ind w:left="337" w:hanging="337"/>
              <w:rPr>
                <w:rFonts w:ascii="Arial Narrow" w:hAnsi="Arial Narrow"/>
                <w:b/>
              </w:rPr>
            </w:pPr>
            <w:r w:rsidRPr="007B5FF5">
              <w:rPr>
                <w:rFonts w:ascii="Arial Narrow" w:hAnsi="Arial Narrow"/>
                <w:b/>
              </w:rPr>
              <w:lastRenderedPageBreak/>
              <w:t>E.</w:t>
            </w:r>
            <w:r w:rsidR="00077418">
              <w:rPr>
                <w:rFonts w:ascii="Arial Narrow" w:hAnsi="Arial Narrow"/>
                <w:b/>
              </w:rPr>
              <w:t>7</w:t>
            </w:r>
          </w:p>
        </w:tc>
        <w:tc>
          <w:tcPr>
            <w:tcW w:w="4500" w:type="dxa"/>
            <w:tcBorders>
              <w:top w:val="single" w:sz="4" w:space="0" w:color="auto"/>
              <w:bottom w:val="single" w:sz="4" w:space="0" w:color="auto"/>
            </w:tcBorders>
          </w:tcPr>
          <w:p w14:paraId="71B788F1" w14:textId="77777777" w:rsidR="007B5FF5" w:rsidRPr="007B5FF5" w:rsidRDefault="007B5FF5" w:rsidP="007B5FF5">
            <w:pPr>
              <w:rPr>
                <w:rFonts w:ascii="Arial Narrow" w:hAnsi="Arial Narrow"/>
                <w:b/>
              </w:rPr>
            </w:pPr>
            <w:r w:rsidRPr="007B5FF5">
              <w:rPr>
                <w:rFonts w:ascii="Arial Narrow" w:hAnsi="Arial Narrow"/>
                <w:b/>
              </w:rPr>
              <w:t>Detection Monitoring Program</w:t>
            </w:r>
          </w:p>
          <w:p w14:paraId="290D7169" w14:textId="77777777" w:rsidR="007B5FF5" w:rsidRPr="007B5FF5" w:rsidRDefault="007B5FF5" w:rsidP="007B5FF5">
            <w:pPr>
              <w:rPr>
                <w:rFonts w:ascii="Arial Narrow" w:hAnsi="Arial Narrow"/>
              </w:rPr>
            </w:pPr>
          </w:p>
        </w:tc>
        <w:tc>
          <w:tcPr>
            <w:tcW w:w="1620" w:type="dxa"/>
          </w:tcPr>
          <w:p w14:paraId="03C4A1F0" w14:textId="77777777" w:rsidR="007B5FF5" w:rsidRDefault="007B5FF5" w:rsidP="002B6327">
            <w:pPr>
              <w:jc w:val="center"/>
              <w:rPr>
                <w:rFonts w:ascii="Arial Narrow" w:hAnsi="Arial Narrow"/>
              </w:rPr>
            </w:pPr>
            <w:r>
              <w:rPr>
                <w:rFonts w:ascii="Arial Narrow" w:hAnsi="Arial Narrow"/>
              </w:rPr>
              <w:t>270.14(c)(6); 264.91(a)(4), 264.98</w:t>
            </w:r>
          </w:p>
        </w:tc>
        <w:tc>
          <w:tcPr>
            <w:tcW w:w="1170" w:type="dxa"/>
            <w:shd w:val="clear" w:color="auto" w:fill="BFBFBF" w:themeFill="background1" w:themeFillShade="BF"/>
          </w:tcPr>
          <w:p w14:paraId="29853108" w14:textId="77777777" w:rsidR="007B5FF5" w:rsidRPr="00E865B8" w:rsidRDefault="007B5FF5" w:rsidP="00E12588">
            <w:pPr>
              <w:jc w:val="center"/>
              <w:rPr>
                <w:rFonts w:ascii="Arial Narrow" w:hAnsi="Arial Narrow"/>
                <w:b/>
              </w:rPr>
            </w:pPr>
          </w:p>
        </w:tc>
        <w:tc>
          <w:tcPr>
            <w:tcW w:w="1260" w:type="dxa"/>
            <w:shd w:val="clear" w:color="auto" w:fill="BFBFBF" w:themeFill="background1" w:themeFillShade="BF"/>
          </w:tcPr>
          <w:p w14:paraId="75B6C643" w14:textId="77777777" w:rsidR="007B5FF5" w:rsidRPr="00E865B8" w:rsidRDefault="007B5FF5" w:rsidP="00E12588">
            <w:pPr>
              <w:jc w:val="center"/>
              <w:rPr>
                <w:rFonts w:ascii="Arial Narrow" w:hAnsi="Arial Narrow"/>
                <w:b/>
              </w:rPr>
            </w:pPr>
          </w:p>
        </w:tc>
        <w:tc>
          <w:tcPr>
            <w:tcW w:w="1260" w:type="dxa"/>
            <w:shd w:val="clear" w:color="auto" w:fill="BFBFBF" w:themeFill="background1" w:themeFillShade="BF"/>
          </w:tcPr>
          <w:p w14:paraId="7FE0E7AE" w14:textId="77777777" w:rsidR="007B5FF5" w:rsidRPr="00E865B8" w:rsidRDefault="007B5FF5" w:rsidP="00E12588">
            <w:pPr>
              <w:jc w:val="center"/>
              <w:rPr>
                <w:rFonts w:ascii="Arial Narrow" w:hAnsi="Arial Narrow"/>
                <w:b/>
              </w:rPr>
            </w:pPr>
          </w:p>
        </w:tc>
        <w:tc>
          <w:tcPr>
            <w:tcW w:w="4590" w:type="dxa"/>
          </w:tcPr>
          <w:p w14:paraId="7224FB6A" w14:textId="77777777" w:rsidR="007B5FF5" w:rsidRDefault="003739A6" w:rsidP="003739A6">
            <w:pPr>
              <w:rPr>
                <w:rFonts w:ascii="Arial Narrow" w:hAnsi="Arial Narrow"/>
                <w:i/>
              </w:rPr>
            </w:pPr>
            <w:r w:rsidRPr="003739A6">
              <w:rPr>
                <w:rFonts w:ascii="Arial Narrow" w:hAnsi="Arial Narrow"/>
                <w:i/>
              </w:rPr>
              <w:t>If the presence of hazardous constituents has </w:t>
            </w:r>
            <w:r w:rsidRPr="003739A6">
              <w:rPr>
                <w:rFonts w:ascii="Arial Narrow" w:hAnsi="Arial Narrow"/>
                <w:i/>
                <w:iCs/>
              </w:rPr>
              <w:t>not</w:t>
            </w:r>
            <w:r w:rsidRPr="003739A6">
              <w:rPr>
                <w:rFonts w:ascii="Arial Narrow" w:hAnsi="Arial Narrow"/>
                <w:i/>
              </w:rPr>
              <w:t xml:space="preserve"> been detected in the groundwater at the time of permit application, the </w:t>
            </w:r>
            <w:r>
              <w:rPr>
                <w:rFonts w:ascii="Arial Narrow" w:hAnsi="Arial Narrow"/>
                <w:i/>
              </w:rPr>
              <w:t>applicant</w:t>
            </w:r>
            <w:r w:rsidRPr="003739A6">
              <w:rPr>
                <w:rFonts w:ascii="Arial Narrow" w:hAnsi="Arial Narrow"/>
                <w:i/>
              </w:rPr>
              <w:t xml:space="preserve"> must establish a detection monitoring program</w:t>
            </w:r>
            <w:r>
              <w:rPr>
                <w:rFonts w:ascii="Arial Narrow" w:hAnsi="Arial Narrow"/>
                <w:i/>
              </w:rPr>
              <w:t>.</w:t>
            </w:r>
          </w:p>
        </w:tc>
      </w:tr>
      <w:tr w:rsidR="003739A6" w14:paraId="5BC327D8" w14:textId="77777777" w:rsidTr="00C14E37">
        <w:tc>
          <w:tcPr>
            <w:tcW w:w="540" w:type="dxa"/>
            <w:tcBorders>
              <w:top w:val="nil"/>
              <w:bottom w:val="nil"/>
            </w:tcBorders>
          </w:tcPr>
          <w:p w14:paraId="6CCCE46B" w14:textId="77777777" w:rsidR="003739A6" w:rsidRPr="007B5FF5" w:rsidRDefault="003739A6" w:rsidP="00B74B5D">
            <w:pPr>
              <w:ind w:left="337" w:hanging="337"/>
              <w:rPr>
                <w:rFonts w:ascii="Arial Narrow" w:hAnsi="Arial Narrow"/>
                <w:b/>
              </w:rPr>
            </w:pPr>
          </w:p>
        </w:tc>
        <w:tc>
          <w:tcPr>
            <w:tcW w:w="4500" w:type="dxa"/>
            <w:tcBorders>
              <w:top w:val="single" w:sz="4" w:space="0" w:color="auto"/>
              <w:bottom w:val="nil"/>
            </w:tcBorders>
          </w:tcPr>
          <w:p w14:paraId="0B63C553" w14:textId="77777777" w:rsidR="003739A6" w:rsidRDefault="003739A6" w:rsidP="003739A6">
            <w:pPr>
              <w:ind w:left="522" w:hanging="540"/>
              <w:rPr>
                <w:rFonts w:ascii="Arial Narrow" w:hAnsi="Arial Narrow"/>
                <w:b/>
              </w:rPr>
            </w:pPr>
            <w:r>
              <w:rPr>
                <w:rFonts w:ascii="Arial Narrow" w:hAnsi="Arial Narrow"/>
                <w:b/>
              </w:rPr>
              <w:t>E.</w:t>
            </w:r>
            <w:r w:rsidR="00077418">
              <w:rPr>
                <w:rFonts w:ascii="Arial Narrow" w:hAnsi="Arial Narrow"/>
                <w:b/>
              </w:rPr>
              <w:t>7</w:t>
            </w:r>
            <w:r>
              <w:rPr>
                <w:rFonts w:ascii="Arial Narrow" w:hAnsi="Arial Narrow"/>
                <w:b/>
              </w:rPr>
              <w:t xml:space="preserve">.1   Indicator Parameters, Waste Constituents,   or Reaction Products     </w:t>
            </w:r>
          </w:p>
          <w:p w14:paraId="0D95BCB9" w14:textId="77777777" w:rsidR="003739A6" w:rsidRDefault="003739A6" w:rsidP="003739A6">
            <w:pPr>
              <w:ind w:left="522" w:hanging="540"/>
              <w:rPr>
                <w:rFonts w:ascii="Arial Narrow" w:hAnsi="Arial Narrow"/>
                <w:b/>
              </w:rPr>
            </w:pPr>
          </w:p>
          <w:p w14:paraId="4475C831" w14:textId="77777777" w:rsidR="003739A6" w:rsidRDefault="003D7F76" w:rsidP="003739A6">
            <w:pPr>
              <w:ind w:left="522" w:hanging="540"/>
              <w:rPr>
                <w:rFonts w:ascii="Arial Narrow" w:hAnsi="Arial Narrow"/>
              </w:rPr>
            </w:pPr>
            <w:r>
              <w:rPr>
                <w:rFonts w:ascii="Arial Narrow" w:hAnsi="Arial Narrow"/>
              </w:rPr>
              <w:t>P</w:t>
            </w:r>
            <w:r w:rsidR="003739A6">
              <w:rPr>
                <w:rFonts w:ascii="Arial Narrow" w:hAnsi="Arial Narrow"/>
              </w:rPr>
              <w:t>rovide the following information:</w:t>
            </w:r>
          </w:p>
          <w:p w14:paraId="758DE879" w14:textId="77777777" w:rsidR="003739A6" w:rsidRPr="003739A6" w:rsidRDefault="003739A6" w:rsidP="003739A6">
            <w:pPr>
              <w:ind w:left="522" w:hanging="540"/>
              <w:rPr>
                <w:rFonts w:ascii="Arial Narrow" w:hAnsi="Arial Narrow"/>
              </w:rPr>
            </w:pPr>
          </w:p>
        </w:tc>
        <w:tc>
          <w:tcPr>
            <w:tcW w:w="1620" w:type="dxa"/>
          </w:tcPr>
          <w:p w14:paraId="601C60A4" w14:textId="77777777" w:rsidR="003739A6" w:rsidRDefault="003739A6" w:rsidP="002B6327">
            <w:pPr>
              <w:jc w:val="center"/>
              <w:rPr>
                <w:rFonts w:ascii="Arial Narrow" w:hAnsi="Arial Narrow"/>
              </w:rPr>
            </w:pPr>
            <w:r>
              <w:rPr>
                <w:rFonts w:ascii="Arial Narrow" w:hAnsi="Arial Narrow"/>
              </w:rPr>
              <w:t>270.14(c)(6)(</w:t>
            </w:r>
            <w:proofErr w:type="spellStart"/>
            <w:r>
              <w:rPr>
                <w:rFonts w:ascii="Arial Narrow" w:hAnsi="Arial Narrow"/>
              </w:rPr>
              <w:t>i</w:t>
            </w:r>
            <w:proofErr w:type="spellEnd"/>
            <w:r>
              <w:rPr>
                <w:rFonts w:ascii="Arial Narrow" w:hAnsi="Arial Narrow"/>
              </w:rPr>
              <w:t xml:space="preserve">); 264.98(a) </w:t>
            </w:r>
          </w:p>
        </w:tc>
        <w:tc>
          <w:tcPr>
            <w:tcW w:w="1170" w:type="dxa"/>
            <w:shd w:val="clear" w:color="auto" w:fill="BFBFBF" w:themeFill="background1" w:themeFillShade="BF"/>
          </w:tcPr>
          <w:p w14:paraId="3BB468FE" w14:textId="77777777" w:rsidR="003739A6" w:rsidRPr="00E865B8" w:rsidRDefault="003739A6" w:rsidP="00E12588">
            <w:pPr>
              <w:jc w:val="center"/>
              <w:rPr>
                <w:rFonts w:ascii="Arial Narrow" w:hAnsi="Arial Narrow"/>
                <w:b/>
              </w:rPr>
            </w:pPr>
          </w:p>
        </w:tc>
        <w:tc>
          <w:tcPr>
            <w:tcW w:w="1260" w:type="dxa"/>
            <w:shd w:val="clear" w:color="auto" w:fill="BFBFBF" w:themeFill="background1" w:themeFillShade="BF"/>
          </w:tcPr>
          <w:p w14:paraId="132CA3F4" w14:textId="77777777" w:rsidR="003739A6" w:rsidRPr="00E865B8" w:rsidRDefault="003739A6" w:rsidP="00E12588">
            <w:pPr>
              <w:jc w:val="center"/>
              <w:rPr>
                <w:rFonts w:ascii="Arial Narrow" w:hAnsi="Arial Narrow"/>
                <w:b/>
              </w:rPr>
            </w:pPr>
          </w:p>
        </w:tc>
        <w:tc>
          <w:tcPr>
            <w:tcW w:w="1260" w:type="dxa"/>
            <w:shd w:val="clear" w:color="auto" w:fill="BFBFBF" w:themeFill="background1" w:themeFillShade="BF"/>
          </w:tcPr>
          <w:p w14:paraId="329A8CA7" w14:textId="77777777" w:rsidR="003739A6" w:rsidRPr="00E865B8" w:rsidRDefault="003739A6" w:rsidP="00E12588">
            <w:pPr>
              <w:jc w:val="center"/>
              <w:rPr>
                <w:rFonts w:ascii="Arial Narrow" w:hAnsi="Arial Narrow"/>
                <w:b/>
              </w:rPr>
            </w:pPr>
          </w:p>
        </w:tc>
        <w:tc>
          <w:tcPr>
            <w:tcW w:w="4590" w:type="dxa"/>
          </w:tcPr>
          <w:p w14:paraId="6E12A14E" w14:textId="77777777" w:rsidR="003739A6" w:rsidRPr="003739A6" w:rsidRDefault="00C14E37" w:rsidP="00C14E37">
            <w:pPr>
              <w:rPr>
                <w:rFonts w:ascii="Arial Narrow" w:hAnsi="Arial Narrow"/>
                <w:i/>
              </w:rPr>
            </w:pPr>
            <w:r w:rsidRPr="00C14E37">
              <w:rPr>
                <w:rFonts w:ascii="Arial Narrow" w:hAnsi="Arial Narrow"/>
                <w:i/>
              </w:rPr>
              <w:t xml:space="preserve">The </w:t>
            </w:r>
            <w:r>
              <w:rPr>
                <w:rFonts w:ascii="Arial Narrow" w:hAnsi="Arial Narrow"/>
                <w:i/>
              </w:rPr>
              <w:t>applicant</w:t>
            </w:r>
            <w:r w:rsidRPr="00C14E37">
              <w:rPr>
                <w:rFonts w:ascii="Arial Narrow" w:hAnsi="Arial Narrow"/>
                <w:i/>
              </w:rPr>
              <w:t xml:space="preserve"> must monitor for indicator parameters (e.g., specific conductance, total organic carbon, or total organic halogen), waste constituents, or reaction products that provide a reliable indication of the presence of hazardous constituents in groundwater. </w:t>
            </w:r>
          </w:p>
        </w:tc>
      </w:tr>
      <w:tr w:rsidR="00C14E37" w14:paraId="6CAC4C80" w14:textId="77777777" w:rsidTr="00C14E37">
        <w:tc>
          <w:tcPr>
            <w:tcW w:w="540" w:type="dxa"/>
            <w:tcBorders>
              <w:top w:val="nil"/>
              <w:bottom w:val="nil"/>
            </w:tcBorders>
          </w:tcPr>
          <w:p w14:paraId="68DC62B5" w14:textId="77777777" w:rsidR="00C14E37" w:rsidRPr="007B5FF5" w:rsidRDefault="00C14E37" w:rsidP="00B74B5D">
            <w:pPr>
              <w:ind w:left="337" w:hanging="337"/>
              <w:rPr>
                <w:rFonts w:ascii="Arial Narrow" w:hAnsi="Arial Narrow"/>
                <w:b/>
              </w:rPr>
            </w:pPr>
          </w:p>
        </w:tc>
        <w:tc>
          <w:tcPr>
            <w:tcW w:w="4500" w:type="dxa"/>
            <w:tcBorders>
              <w:top w:val="nil"/>
              <w:bottom w:val="single" w:sz="4" w:space="0" w:color="auto"/>
            </w:tcBorders>
          </w:tcPr>
          <w:p w14:paraId="69C3A067" w14:textId="77777777" w:rsidR="00C14E37" w:rsidRPr="00C14E37" w:rsidRDefault="00C14E37" w:rsidP="00C14E37">
            <w:pPr>
              <w:pStyle w:val="ListParagraph"/>
              <w:numPr>
                <w:ilvl w:val="0"/>
                <w:numId w:val="26"/>
              </w:numPr>
              <w:ind w:left="342" w:hanging="360"/>
              <w:rPr>
                <w:rFonts w:ascii="Arial Narrow" w:hAnsi="Arial Narrow"/>
              </w:rPr>
            </w:pPr>
            <w:r w:rsidRPr="00C14E37">
              <w:rPr>
                <w:rFonts w:ascii="Arial Narrow" w:hAnsi="Arial Narrow"/>
              </w:rPr>
              <w:t>The types, quantities, and concentrations of constituents in wastes managed at the regulated uni</w:t>
            </w:r>
            <w:r>
              <w:rPr>
                <w:rFonts w:ascii="Arial Narrow" w:hAnsi="Arial Narrow"/>
              </w:rPr>
              <w:t>t.</w:t>
            </w:r>
          </w:p>
        </w:tc>
        <w:tc>
          <w:tcPr>
            <w:tcW w:w="1620" w:type="dxa"/>
          </w:tcPr>
          <w:p w14:paraId="10ED89C7" w14:textId="77777777" w:rsidR="00C14E37" w:rsidRDefault="00C14E37" w:rsidP="002B6327">
            <w:pPr>
              <w:jc w:val="center"/>
              <w:rPr>
                <w:rFonts w:ascii="Arial Narrow" w:hAnsi="Arial Narrow"/>
              </w:rPr>
            </w:pPr>
            <w:r>
              <w:rPr>
                <w:rFonts w:ascii="Arial Narrow" w:hAnsi="Arial Narrow"/>
              </w:rPr>
              <w:t>264.98(a)(1)</w:t>
            </w:r>
          </w:p>
        </w:tc>
        <w:sdt>
          <w:sdtPr>
            <w:rPr>
              <w:rFonts w:ascii="Arial Narrow" w:hAnsi="Arial Narrow"/>
              <w:b/>
            </w:rPr>
            <w:id w:val="-1333138947"/>
            <w:placeholder>
              <w:docPart w:val="DefaultPlaceholder_1081868574"/>
            </w:placeholder>
            <w:showingPlcHdr/>
          </w:sdtPr>
          <w:sdtContent>
            <w:tc>
              <w:tcPr>
                <w:tcW w:w="1170" w:type="dxa"/>
                <w:shd w:val="clear" w:color="auto" w:fill="FFFFFF" w:themeFill="background1"/>
              </w:tcPr>
              <w:p w14:paraId="03CB6286" w14:textId="75D75583" w:rsidR="00C14E37"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59643879"/>
            <w:placeholder>
              <w:docPart w:val="DefaultPlaceholder_1081868574"/>
            </w:placeholder>
            <w:showingPlcHdr/>
          </w:sdtPr>
          <w:sdtContent>
            <w:tc>
              <w:tcPr>
                <w:tcW w:w="1260" w:type="dxa"/>
                <w:shd w:val="clear" w:color="auto" w:fill="FFFFFF" w:themeFill="background1"/>
              </w:tcPr>
              <w:p w14:paraId="2C8F703E" w14:textId="3455B5BD" w:rsidR="00C14E37"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FFFFFF" w:themeFill="background1"/>
          </w:tcPr>
          <w:p w14:paraId="15D1D1E5" w14:textId="77777777" w:rsidR="00C14E37" w:rsidRPr="00E865B8" w:rsidRDefault="00C14E37" w:rsidP="00E12588">
            <w:pPr>
              <w:jc w:val="center"/>
              <w:rPr>
                <w:rFonts w:ascii="Arial Narrow" w:hAnsi="Arial Narrow"/>
                <w:b/>
              </w:rPr>
            </w:pPr>
          </w:p>
        </w:tc>
        <w:sdt>
          <w:sdtPr>
            <w:rPr>
              <w:rFonts w:ascii="Arial Narrow" w:hAnsi="Arial Narrow"/>
              <w:i/>
            </w:rPr>
            <w:id w:val="1807890470"/>
            <w:placeholder>
              <w:docPart w:val="DefaultPlaceholder_1081868574"/>
            </w:placeholder>
            <w:showingPlcHdr/>
          </w:sdtPr>
          <w:sdtContent>
            <w:tc>
              <w:tcPr>
                <w:tcW w:w="4590" w:type="dxa"/>
              </w:tcPr>
              <w:p w14:paraId="2D6DE9BA" w14:textId="30E0C3F0" w:rsidR="00C14E37" w:rsidRPr="00C14E37" w:rsidRDefault="00B04D0E" w:rsidP="00C14E37">
                <w:pPr>
                  <w:rPr>
                    <w:rFonts w:ascii="Arial Narrow" w:hAnsi="Arial Narrow"/>
                    <w:i/>
                  </w:rPr>
                </w:pPr>
                <w:r w:rsidRPr="00CF28EB">
                  <w:rPr>
                    <w:rStyle w:val="PlaceholderText"/>
                  </w:rPr>
                  <w:t>Click here to enter text.</w:t>
                </w:r>
              </w:p>
            </w:tc>
          </w:sdtContent>
        </w:sdt>
      </w:tr>
      <w:tr w:rsidR="00C14E37" w14:paraId="0937A1AD" w14:textId="77777777" w:rsidTr="00C14E37">
        <w:tc>
          <w:tcPr>
            <w:tcW w:w="540" w:type="dxa"/>
            <w:tcBorders>
              <w:top w:val="nil"/>
              <w:bottom w:val="nil"/>
            </w:tcBorders>
          </w:tcPr>
          <w:p w14:paraId="28FFB2BA" w14:textId="77777777" w:rsidR="00C14E37" w:rsidRPr="007B5FF5" w:rsidRDefault="00C14E37" w:rsidP="00B74B5D">
            <w:pPr>
              <w:ind w:left="337" w:hanging="337"/>
              <w:rPr>
                <w:rFonts w:ascii="Arial Narrow" w:hAnsi="Arial Narrow"/>
                <w:b/>
              </w:rPr>
            </w:pPr>
          </w:p>
        </w:tc>
        <w:tc>
          <w:tcPr>
            <w:tcW w:w="4500" w:type="dxa"/>
            <w:tcBorders>
              <w:top w:val="single" w:sz="4" w:space="0" w:color="auto"/>
              <w:bottom w:val="single" w:sz="4" w:space="0" w:color="auto"/>
            </w:tcBorders>
          </w:tcPr>
          <w:p w14:paraId="74785685" w14:textId="77777777" w:rsidR="00C14E37" w:rsidRPr="00C14E37" w:rsidRDefault="00C14E37" w:rsidP="00C14E37">
            <w:pPr>
              <w:pStyle w:val="ListParagraph"/>
              <w:numPr>
                <w:ilvl w:val="0"/>
                <w:numId w:val="26"/>
              </w:numPr>
              <w:ind w:left="342" w:hanging="360"/>
              <w:rPr>
                <w:rFonts w:ascii="Arial Narrow" w:hAnsi="Arial Narrow"/>
              </w:rPr>
            </w:pPr>
            <w:r w:rsidRPr="00C14E37">
              <w:rPr>
                <w:rFonts w:ascii="Arial Narrow" w:hAnsi="Arial Narrow"/>
              </w:rPr>
              <w:t>The mobility, stability, and persistence of waste constituents or their reaction products in the unsaturated zone beneath the waste management area</w:t>
            </w:r>
            <w:r>
              <w:rPr>
                <w:rFonts w:ascii="Arial Narrow" w:hAnsi="Arial Narrow"/>
              </w:rPr>
              <w:t>.</w:t>
            </w:r>
          </w:p>
        </w:tc>
        <w:tc>
          <w:tcPr>
            <w:tcW w:w="1620" w:type="dxa"/>
          </w:tcPr>
          <w:p w14:paraId="479C1B0F" w14:textId="77777777" w:rsidR="00C14E37" w:rsidRDefault="00C14E37" w:rsidP="002B6327">
            <w:pPr>
              <w:jc w:val="center"/>
              <w:rPr>
                <w:rFonts w:ascii="Arial Narrow" w:hAnsi="Arial Narrow"/>
              </w:rPr>
            </w:pPr>
            <w:r>
              <w:rPr>
                <w:rFonts w:ascii="Arial Narrow" w:hAnsi="Arial Narrow"/>
              </w:rPr>
              <w:t>264.98.(a)(2)</w:t>
            </w:r>
          </w:p>
        </w:tc>
        <w:sdt>
          <w:sdtPr>
            <w:rPr>
              <w:rFonts w:ascii="Arial Narrow" w:hAnsi="Arial Narrow"/>
              <w:b/>
            </w:rPr>
            <w:id w:val="-1163162132"/>
            <w:placeholder>
              <w:docPart w:val="DefaultPlaceholder_1081868574"/>
            </w:placeholder>
            <w:showingPlcHdr/>
          </w:sdtPr>
          <w:sdtContent>
            <w:tc>
              <w:tcPr>
                <w:tcW w:w="1170" w:type="dxa"/>
                <w:shd w:val="clear" w:color="auto" w:fill="FFFFFF" w:themeFill="background1"/>
              </w:tcPr>
              <w:p w14:paraId="4AC6FA45" w14:textId="026DEFF1" w:rsidR="00C14E37"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859345887"/>
            <w:placeholder>
              <w:docPart w:val="DefaultPlaceholder_1081868574"/>
            </w:placeholder>
            <w:showingPlcHdr/>
          </w:sdtPr>
          <w:sdtContent>
            <w:tc>
              <w:tcPr>
                <w:tcW w:w="1260" w:type="dxa"/>
                <w:shd w:val="clear" w:color="auto" w:fill="FFFFFF" w:themeFill="background1"/>
              </w:tcPr>
              <w:p w14:paraId="4E7C1184" w14:textId="1CE852A1" w:rsidR="00C14E37"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FFFFFF" w:themeFill="background1"/>
          </w:tcPr>
          <w:p w14:paraId="08B8D6BD" w14:textId="77777777" w:rsidR="00C14E37" w:rsidRPr="00E865B8" w:rsidRDefault="00C14E37" w:rsidP="00E12588">
            <w:pPr>
              <w:jc w:val="center"/>
              <w:rPr>
                <w:rFonts w:ascii="Arial Narrow" w:hAnsi="Arial Narrow"/>
                <w:b/>
              </w:rPr>
            </w:pPr>
          </w:p>
        </w:tc>
        <w:sdt>
          <w:sdtPr>
            <w:rPr>
              <w:rFonts w:ascii="Arial Narrow" w:hAnsi="Arial Narrow"/>
              <w:i/>
            </w:rPr>
            <w:id w:val="157737705"/>
            <w:placeholder>
              <w:docPart w:val="DefaultPlaceholder_1081868574"/>
            </w:placeholder>
            <w:showingPlcHdr/>
          </w:sdtPr>
          <w:sdtContent>
            <w:tc>
              <w:tcPr>
                <w:tcW w:w="4590" w:type="dxa"/>
              </w:tcPr>
              <w:p w14:paraId="3612C5B6" w14:textId="40C7E3AB" w:rsidR="00C14E37" w:rsidRPr="00C14E37" w:rsidRDefault="00B04D0E" w:rsidP="00C14E37">
                <w:pPr>
                  <w:rPr>
                    <w:rFonts w:ascii="Arial Narrow" w:hAnsi="Arial Narrow"/>
                    <w:i/>
                  </w:rPr>
                </w:pPr>
                <w:r w:rsidRPr="00CF28EB">
                  <w:rPr>
                    <w:rStyle w:val="PlaceholderText"/>
                  </w:rPr>
                  <w:t>Click here to enter text.</w:t>
                </w:r>
              </w:p>
            </w:tc>
          </w:sdtContent>
        </w:sdt>
      </w:tr>
      <w:tr w:rsidR="00C14E37" w14:paraId="7D85A7BF" w14:textId="77777777" w:rsidTr="00C14E37">
        <w:tc>
          <w:tcPr>
            <w:tcW w:w="540" w:type="dxa"/>
            <w:tcBorders>
              <w:top w:val="nil"/>
              <w:bottom w:val="nil"/>
            </w:tcBorders>
          </w:tcPr>
          <w:p w14:paraId="3642130F" w14:textId="77777777" w:rsidR="00C14E37" w:rsidRPr="007B5FF5" w:rsidRDefault="00C14E37" w:rsidP="00B74B5D">
            <w:pPr>
              <w:ind w:left="337" w:hanging="337"/>
              <w:rPr>
                <w:rFonts w:ascii="Arial Narrow" w:hAnsi="Arial Narrow"/>
                <w:b/>
              </w:rPr>
            </w:pPr>
          </w:p>
        </w:tc>
        <w:tc>
          <w:tcPr>
            <w:tcW w:w="4500" w:type="dxa"/>
            <w:tcBorders>
              <w:top w:val="single" w:sz="4" w:space="0" w:color="auto"/>
              <w:bottom w:val="single" w:sz="4" w:space="0" w:color="auto"/>
            </w:tcBorders>
          </w:tcPr>
          <w:p w14:paraId="1FE1FC8B" w14:textId="77777777" w:rsidR="00C14E37" w:rsidRPr="00C14E37" w:rsidRDefault="00C14E37" w:rsidP="00C14E37">
            <w:pPr>
              <w:pStyle w:val="ListParagraph"/>
              <w:numPr>
                <w:ilvl w:val="0"/>
                <w:numId w:val="26"/>
              </w:numPr>
              <w:ind w:left="342" w:hanging="360"/>
              <w:rPr>
                <w:rFonts w:ascii="Arial Narrow" w:hAnsi="Arial Narrow"/>
              </w:rPr>
            </w:pPr>
            <w:r w:rsidRPr="00C14E37">
              <w:rPr>
                <w:rFonts w:ascii="Arial Narrow" w:hAnsi="Arial Narrow"/>
              </w:rPr>
              <w:t>The detectability of indicator parameters, waste constituents, and reaction products in ground water</w:t>
            </w:r>
            <w:r>
              <w:rPr>
                <w:rFonts w:ascii="Arial Narrow" w:hAnsi="Arial Narrow"/>
              </w:rPr>
              <w:t>.</w:t>
            </w:r>
          </w:p>
        </w:tc>
        <w:tc>
          <w:tcPr>
            <w:tcW w:w="1620" w:type="dxa"/>
          </w:tcPr>
          <w:p w14:paraId="3BA22F06" w14:textId="77777777" w:rsidR="00C14E37" w:rsidRDefault="00C14E37" w:rsidP="002B6327">
            <w:pPr>
              <w:jc w:val="center"/>
              <w:rPr>
                <w:rFonts w:ascii="Arial Narrow" w:hAnsi="Arial Narrow"/>
              </w:rPr>
            </w:pPr>
            <w:r>
              <w:rPr>
                <w:rFonts w:ascii="Arial Narrow" w:hAnsi="Arial Narrow"/>
              </w:rPr>
              <w:t>264.98(a)(3)</w:t>
            </w:r>
          </w:p>
        </w:tc>
        <w:sdt>
          <w:sdtPr>
            <w:rPr>
              <w:rFonts w:ascii="Arial Narrow" w:hAnsi="Arial Narrow"/>
              <w:b/>
            </w:rPr>
            <w:id w:val="-340314731"/>
            <w:placeholder>
              <w:docPart w:val="DefaultPlaceholder_1081868574"/>
            </w:placeholder>
            <w:showingPlcHdr/>
          </w:sdtPr>
          <w:sdtContent>
            <w:tc>
              <w:tcPr>
                <w:tcW w:w="1170" w:type="dxa"/>
                <w:shd w:val="clear" w:color="auto" w:fill="FFFFFF" w:themeFill="background1"/>
              </w:tcPr>
              <w:p w14:paraId="57F2BA71" w14:textId="78CD4670" w:rsidR="00C14E37"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976361458"/>
            <w:placeholder>
              <w:docPart w:val="DefaultPlaceholder_1081868574"/>
            </w:placeholder>
            <w:showingPlcHdr/>
          </w:sdtPr>
          <w:sdtContent>
            <w:tc>
              <w:tcPr>
                <w:tcW w:w="1260" w:type="dxa"/>
                <w:shd w:val="clear" w:color="auto" w:fill="FFFFFF" w:themeFill="background1"/>
              </w:tcPr>
              <w:p w14:paraId="15E762E9" w14:textId="233D8D8D" w:rsidR="00C14E37"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FFFFFF" w:themeFill="background1"/>
          </w:tcPr>
          <w:p w14:paraId="68CA40A9" w14:textId="77777777" w:rsidR="00C14E37" w:rsidRPr="00E865B8" w:rsidRDefault="00C14E37" w:rsidP="00E12588">
            <w:pPr>
              <w:jc w:val="center"/>
              <w:rPr>
                <w:rFonts w:ascii="Arial Narrow" w:hAnsi="Arial Narrow"/>
                <w:b/>
              </w:rPr>
            </w:pPr>
          </w:p>
        </w:tc>
        <w:sdt>
          <w:sdtPr>
            <w:rPr>
              <w:rFonts w:ascii="Arial Narrow" w:hAnsi="Arial Narrow"/>
              <w:i/>
            </w:rPr>
            <w:id w:val="523523511"/>
            <w:placeholder>
              <w:docPart w:val="DefaultPlaceholder_1081868574"/>
            </w:placeholder>
            <w:showingPlcHdr/>
          </w:sdtPr>
          <w:sdtContent>
            <w:tc>
              <w:tcPr>
                <w:tcW w:w="4590" w:type="dxa"/>
              </w:tcPr>
              <w:p w14:paraId="321F8031" w14:textId="54D4F5FB" w:rsidR="00C14E37" w:rsidRPr="00C14E37" w:rsidRDefault="00B04D0E" w:rsidP="00C14E37">
                <w:pPr>
                  <w:rPr>
                    <w:rFonts w:ascii="Arial Narrow" w:hAnsi="Arial Narrow"/>
                    <w:i/>
                  </w:rPr>
                </w:pPr>
                <w:r w:rsidRPr="00CF28EB">
                  <w:rPr>
                    <w:rStyle w:val="PlaceholderText"/>
                  </w:rPr>
                  <w:t>Click here to enter text.</w:t>
                </w:r>
              </w:p>
            </w:tc>
          </w:sdtContent>
        </w:sdt>
      </w:tr>
      <w:tr w:rsidR="00C14E37" w14:paraId="6481E2A8" w14:textId="77777777" w:rsidTr="008407A2">
        <w:tc>
          <w:tcPr>
            <w:tcW w:w="540" w:type="dxa"/>
            <w:tcBorders>
              <w:top w:val="nil"/>
              <w:bottom w:val="nil"/>
            </w:tcBorders>
          </w:tcPr>
          <w:p w14:paraId="0B814353" w14:textId="77777777" w:rsidR="00C14E37" w:rsidRPr="007B5FF5" w:rsidRDefault="00C14E37" w:rsidP="00B74B5D">
            <w:pPr>
              <w:ind w:left="337" w:hanging="337"/>
              <w:rPr>
                <w:rFonts w:ascii="Arial Narrow" w:hAnsi="Arial Narrow"/>
                <w:b/>
              </w:rPr>
            </w:pPr>
          </w:p>
        </w:tc>
        <w:tc>
          <w:tcPr>
            <w:tcW w:w="4500" w:type="dxa"/>
            <w:tcBorders>
              <w:top w:val="single" w:sz="4" w:space="0" w:color="auto"/>
              <w:bottom w:val="single" w:sz="4" w:space="0" w:color="auto"/>
            </w:tcBorders>
          </w:tcPr>
          <w:p w14:paraId="79008138" w14:textId="77777777" w:rsidR="00C14E37" w:rsidRDefault="00C14E37" w:rsidP="00C14E37">
            <w:pPr>
              <w:pStyle w:val="ListParagraph"/>
              <w:numPr>
                <w:ilvl w:val="0"/>
                <w:numId w:val="26"/>
              </w:numPr>
              <w:ind w:left="342" w:hanging="360"/>
              <w:rPr>
                <w:rFonts w:ascii="Arial Narrow" w:hAnsi="Arial Narrow"/>
              </w:rPr>
            </w:pPr>
            <w:r w:rsidRPr="00C14E37">
              <w:rPr>
                <w:rFonts w:ascii="Arial Narrow" w:hAnsi="Arial Narrow"/>
              </w:rPr>
              <w:t>The concentrations or values and coefficients of variation of proposed monitoring parameters or constituents in the ground-water background</w:t>
            </w:r>
            <w:r>
              <w:rPr>
                <w:rFonts w:ascii="Arial Narrow" w:hAnsi="Arial Narrow"/>
              </w:rPr>
              <w:t>.</w:t>
            </w:r>
          </w:p>
          <w:p w14:paraId="236A38C8" w14:textId="77777777" w:rsidR="00A85568" w:rsidRPr="00C14E37" w:rsidRDefault="00A85568" w:rsidP="00A85568">
            <w:pPr>
              <w:pStyle w:val="ListParagraph"/>
              <w:ind w:left="342"/>
              <w:rPr>
                <w:rFonts w:ascii="Arial Narrow" w:hAnsi="Arial Narrow"/>
              </w:rPr>
            </w:pPr>
          </w:p>
        </w:tc>
        <w:tc>
          <w:tcPr>
            <w:tcW w:w="1620" w:type="dxa"/>
          </w:tcPr>
          <w:p w14:paraId="3D1118D0" w14:textId="77777777" w:rsidR="00C14E37" w:rsidRDefault="00C14E37" w:rsidP="002B6327">
            <w:pPr>
              <w:jc w:val="center"/>
              <w:rPr>
                <w:rFonts w:ascii="Arial Narrow" w:hAnsi="Arial Narrow"/>
              </w:rPr>
            </w:pPr>
            <w:r>
              <w:rPr>
                <w:rFonts w:ascii="Arial Narrow" w:hAnsi="Arial Narrow"/>
              </w:rPr>
              <w:t>264.98(a)(4)</w:t>
            </w:r>
          </w:p>
        </w:tc>
        <w:sdt>
          <w:sdtPr>
            <w:rPr>
              <w:rFonts w:ascii="Arial Narrow" w:hAnsi="Arial Narrow"/>
              <w:b/>
            </w:rPr>
            <w:id w:val="1831782514"/>
            <w:placeholder>
              <w:docPart w:val="DefaultPlaceholder_1081868574"/>
            </w:placeholder>
            <w:showingPlcHdr/>
          </w:sdtPr>
          <w:sdtContent>
            <w:tc>
              <w:tcPr>
                <w:tcW w:w="1170" w:type="dxa"/>
                <w:shd w:val="clear" w:color="auto" w:fill="FFFFFF" w:themeFill="background1"/>
              </w:tcPr>
              <w:p w14:paraId="53F1BA54" w14:textId="1AD9853D" w:rsidR="00C14E37"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538633498"/>
            <w:placeholder>
              <w:docPart w:val="DefaultPlaceholder_1081868574"/>
            </w:placeholder>
            <w:showingPlcHdr/>
          </w:sdtPr>
          <w:sdtContent>
            <w:tc>
              <w:tcPr>
                <w:tcW w:w="1260" w:type="dxa"/>
                <w:shd w:val="clear" w:color="auto" w:fill="FFFFFF" w:themeFill="background1"/>
              </w:tcPr>
              <w:p w14:paraId="7B860F64" w14:textId="409EBBC5" w:rsidR="00C14E37"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FFFFFF" w:themeFill="background1"/>
          </w:tcPr>
          <w:p w14:paraId="6109583A" w14:textId="77777777" w:rsidR="00C14E37" w:rsidRPr="00E865B8" w:rsidRDefault="00C14E37" w:rsidP="00E12588">
            <w:pPr>
              <w:jc w:val="center"/>
              <w:rPr>
                <w:rFonts w:ascii="Arial Narrow" w:hAnsi="Arial Narrow"/>
                <w:b/>
              </w:rPr>
            </w:pPr>
          </w:p>
        </w:tc>
        <w:sdt>
          <w:sdtPr>
            <w:rPr>
              <w:rFonts w:ascii="Arial Narrow" w:hAnsi="Arial Narrow"/>
              <w:i/>
            </w:rPr>
            <w:id w:val="-395597134"/>
            <w:placeholder>
              <w:docPart w:val="DefaultPlaceholder_1081868574"/>
            </w:placeholder>
            <w:showingPlcHdr/>
          </w:sdtPr>
          <w:sdtContent>
            <w:tc>
              <w:tcPr>
                <w:tcW w:w="4590" w:type="dxa"/>
              </w:tcPr>
              <w:p w14:paraId="3E8A8E4D" w14:textId="6848E391" w:rsidR="00C14E37" w:rsidRPr="00C14E37" w:rsidRDefault="00B04D0E" w:rsidP="00C14E37">
                <w:pPr>
                  <w:rPr>
                    <w:rFonts w:ascii="Arial Narrow" w:hAnsi="Arial Narrow"/>
                    <w:i/>
                  </w:rPr>
                </w:pPr>
                <w:r w:rsidRPr="00CF28EB">
                  <w:rPr>
                    <w:rStyle w:val="PlaceholderText"/>
                  </w:rPr>
                  <w:t>Click here to enter text.</w:t>
                </w:r>
              </w:p>
            </w:tc>
          </w:sdtContent>
        </w:sdt>
      </w:tr>
      <w:tr w:rsidR="00A85568" w14:paraId="5A0333A8" w14:textId="77777777" w:rsidTr="008407A2">
        <w:tc>
          <w:tcPr>
            <w:tcW w:w="540" w:type="dxa"/>
            <w:tcBorders>
              <w:top w:val="nil"/>
              <w:bottom w:val="nil"/>
            </w:tcBorders>
          </w:tcPr>
          <w:p w14:paraId="65E13A32" w14:textId="77777777" w:rsidR="00A85568" w:rsidRPr="007B5FF5" w:rsidRDefault="00A85568" w:rsidP="00B74B5D">
            <w:pPr>
              <w:ind w:left="337" w:hanging="337"/>
              <w:rPr>
                <w:rFonts w:ascii="Arial Narrow" w:hAnsi="Arial Narrow"/>
                <w:b/>
              </w:rPr>
            </w:pPr>
          </w:p>
        </w:tc>
        <w:tc>
          <w:tcPr>
            <w:tcW w:w="4500" w:type="dxa"/>
            <w:tcBorders>
              <w:top w:val="single" w:sz="4" w:space="0" w:color="auto"/>
              <w:bottom w:val="nil"/>
            </w:tcBorders>
          </w:tcPr>
          <w:p w14:paraId="0C8270FA" w14:textId="77777777" w:rsidR="00A85568" w:rsidRDefault="00A85568" w:rsidP="00A85568">
            <w:pPr>
              <w:rPr>
                <w:rFonts w:ascii="Arial Narrow" w:hAnsi="Arial Narrow"/>
                <w:b/>
              </w:rPr>
            </w:pPr>
            <w:r w:rsidRPr="00A85568">
              <w:rPr>
                <w:rFonts w:ascii="Arial Narrow" w:hAnsi="Arial Narrow"/>
                <w:b/>
              </w:rPr>
              <w:t>E.</w:t>
            </w:r>
            <w:r w:rsidR="00077418">
              <w:rPr>
                <w:rFonts w:ascii="Arial Narrow" w:hAnsi="Arial Narrow"/>
                <w:b/>
              </w:rPr>
              <w:t>7</w:t>
            </w:r>
            <w:r w:rsidRPr="00A85568">
              <w:rPr>
                <w:rFonts w:ascii="Arial Narrow" w:hAnsi="Arial Narrow"/>
                <w:b/>
              </w:rPr>
              <w:t>.2   Groundwater Monitoring System</w:t>
            </w:r>
          </w:p>
          <w:p w14:paraId="0334CE03" w14:textId="77777777" w:rsidR="008407A2" w:rsidRDefault="008407A2" w:rsidP="00A85568">
            <w:pPr>
              <w:rPr>
                <w:rFonts w:ascii="Arial Narrow" w:hAnsi="Arial Narrow"/>
                <w:b/>
              </w:rPr>
            </w:pPr>
          </w:p>
          <w:p w14:paraId="1BCFFC7E" w14:textId="77777777" w:rsidR="008407A2" w:rsidRDefault="003D7F76" w:rsidP="00A85568">
            <w:pPr>
              <w:rPr>
                <w:rFonts w:ascii="Arial Narrow" w:hAnsi="Arial Narrow"/>
              </w:rPr>
            </w:pPr>
            <w:r>
              <w:rPr>
                <w:rFonts w:ascii="Arial Narrow" w:hAnsi="Arial Narrow"/>
              </w:rPr>
              <w:t>P</w:t>
            </w:r>
            <w:r w:rsidR="008407A2">
              <w:rPr>
                <w:rFonts w:ascii="Arial Narrow" w:hAnsi="Arial Narrow"/>
              </w:rPr>
              <w:t>rovide the following information:</w:t>
            </w:r>
          </w:p>
          <w:p w14:paraId="1516387B" w14:textId="77777777" w:rsidR="008407A2" w:rsidRPr="008407A2" w:rsidRDefault="008407A2" w:rsidP="00A85568">
            <w:pPr>
              <w:rPr>
                <w:rFonts w:ascii="Arial Narrow" w:hAnsi="Arial Narrow"/>
              </w:rPr>
            </w:pPr>
          </w:p>
        </w:tc>
        <w:tc>
          <w:tcPr>
            <w:tcW w:w="1620" w:type="dxa"/>
          </w:tcPr>
          <w:p w14:paraId="108194D6" w14:textId="77777777" w:rsidR="00A85568" w:rsidRDefault="008407A2" w:rsidP="002B6327">
            <w:pPr>
              <w:jc w:val="center"/>
              <w:rPr>
                <w:rFonts w:ascii="Arial Narrow" w:hAnsi="Arial Narrow"/>
              </w:rPr>
            </w:pPr>
            <w:r>
              <w:rPr>
                <w:rFonts w:ascii="Arial Narrow" w:hAnsi="Arial Narrow"/>
              </w:rPr>
              <w:t>270.14(c)(6)(ii); 264.97(a)(2), (b), (c); 264.98(b)</w:t>
            </w:r>
          </w:p>
        </w:tc>
        <w:tc>
          <w:tcPr>
            <w:tcW w:w="1170" w:type="dxa"/>
            <w:shd w:val="clear" w:color="auto" w:fill="BFBFBF" w:themeFill="background1" w:themeFillShade="BF"/>
          </w:tcPr>
          <w:p w14:paraId="56379A86" w14:textId="77777777" w:rsidR="00A85568" w:rsidRPr="00E865B8" w:rsidRDefault="00A85568" w:rsidP="00E12588">
            <w:pPr>
              <w:jc w:val="center"/>
              <w:rPr>
                <w:rFonts w:ascii="Arial Narrow" w:hAnsi="Arial Narrow"/>
                <w:b/>
              </w:rPr>
            </w:pPr>
          </w:p>
        </w:tc>
        <w:tc>
          <w:tcPr>
            <w:tcW w:w="1260" w:type="dxa"/>
            <w:shd w:val="clear" w:color="auto" w:fill="BFBFBF" w:themeFill="background1" w:themeFillShade="BF"/>
          </w:tcPr>
          <w:p w14:paraId="2E2FFD25" w14:textId="77777777" w:rsidR="00A85568" w:rsidRPr="00E865B8" w:rsidRDefault="00A85568" w:rsidP="00E12588">
            <w:pPr>
              <w:jc w:val="center"/>
              <w:rPr>
                <w:rFonts w:ascii="Arial Narrow" w:hAnsi="Arial Narrow"/>
                <w:b/>
              </w:rPr>
            </w:pPr>
          </w:p>
        </w:tc>
        <w:tc>
          <w:tcPr>
            <w:tcW w:w="1260" w:type="dxa"/>
            <w:shd w:val="clear" w:color="auto" w:fill="BFBFBF" w:themeFill="background1" w:themeFillShade="BF"/>
          </w:tcPr>
          <w:p w14:paraId="020F2E97" w14:textId="77777777" w:rsidR="00A85568" w:rsidRPr="00E865B8" w:rsidRDefault="00A85568" w:rsidP="00E12588">
            <w:pPr>
              <w:jc w:val="center"/>
              <w:rPr>
                <w:rFonts w:ascii="Arial Narrow" w:hAnsi="Arial Narrow"/>
                <w:b/>
              </w:rPr>
            </w:pPr>
          </w:p>
        </w:tc>
        <w:tc>
          <w:tcPr>
            <w:tcW w:w="4590" w:type="dxa"/>
          </w:tcPr>
          <w:p w14:paraId="1B7B0889" w14:textId="77777777" w:rsidR="00A85568" w:rsidRPr="00C14E37" w:rsidRDefault="008407A2" w:rsidP="00C14E37">
            <w:pPr>
              <w:rPr>
                <w:rFonts w:ascii="Arial Narrow" w:hAnsi="Arial Narrow"/>
                <w:i/>
              </w:rPr>
            </w:pPr>
            <w:r w:rsidRPr="008407A2">
              <w:rPr>
                <w:rFonts w:ascii="Arial Narrow" w:hAnsi="Arial Narrow"/>
                <w:i/>
              </w:rPr>
              <w:t>The groundwater monitoring system must consist of a sufficient number of wells, installed at appropriate locations and depths to yield groundwater samples from the uppermost aquifer.</w:t>
            </w:r>
          </w:p>
        </w:tc>
      </w:tr>
      <w:tr w:rsidR="008407A2" w14:paraId="6CED0C29" w14:textId="77777777" w:rsidTr="0076358F">
        <w:tc>
          <w:tcPr>
            <w:tcW w:w="540" w:type="dxa"/>
            <w:tcBorders>
              <w:top w:val="nil"/>
              <w:bottom w:val="nil"/>
            </w:tcBorders>
          </w:tcPr>
          <w:p w14:paraId="47E1943D" w14:textId="77777777" w:rsidR="008407A2" w:rsidRPr="007B5FF5" w:rsidRDefault="008407A2" w:rsidP="00B74B5D">
            <w:pPr>
              <w:ind w:left="337" w:hanging="337"/>
              <w:rPr>
                <w:rFonts w:ascii="Arial Narrow" w:hAnsi="Arial Narrow"/>
                <w:b/>
              </w:rPr>
            </w:pPr>
          </w:p>
        </w:tc>
        <w:tc>
          <w:tcPr>
            <w:tcW w:w="4500" w:type="dxa"/>
            <w:tcBorders>
              <w:top w:val="nil"/>
              <w:bottom w:val="nil"/>
            </w:tcBorders>
          </w:tcPr>
          <w:p w14:paraId="3400CAB1" w14:textId="77777777" w:rsidR="008407A2" w:rsidRPr="008407A2" w:rsidRDefault="008407A2" w:rsidP="008407A2">
            <w:pPr>
              <w:pStyle w:val="ListParagraph"/>
              <w:numPr>
                <w:ilvl w:val="0"/>
                <w:numId w:val="28"/>
              </w:numPr>
              <w:ind w:left="342" w:hanging="342"/>
              <w:rPr>
                <w:rFonts w:ascii="Arial Narrow" w:hAnsi="Arial Narrow"/>
              </w:rPr>
            </w:pPr>
            <w:r>
              <w:rPr>
                <w:rFonts w:ascii="Arial Narrow" w:hAnsi="Arial Narrow"/>
              </w:rPr>
              <w:t xml:space="preserve">Identify the number, location, depth of each well, and describe the well construction material. </w:t>
            </w:r>
          </w:p>
        </w:tc>
        <w:tc>
          <w:tcPr>
            <w:tcW w:w="1620" w:type="dxa"/>
          </w:tcPr>
          <w:p w14:paraId="1D6CBCAC" w14:textId="77777777" w:rsidR="008407A2" w:rsidRDefault="008407A2" w:rsidP="002B6327">
            <w:pPr>
              <w:jc w:val="center"/>
              <w:rPr>
                <w:rFonts w:ascii="Arial Narrow" w:hAnsi="Arial Narrow"/>
              </w:rPr>
            </w:pPr>
          </w:p>
        </w:tc>
        <w:sdt>
          <w:sdtPr>
            <w:rPr>
              <w:rFonts w:ascii="Arial Narrow" w:hAnsi="Arial Narrow"/>
              <w:b/>
            </w:rPr>
            <w:id w:val="453757100"/>
            <w:placeholder>
              <w:docPart w:val="DefaultPlaceholder_1081868574"/>
            </w:placeholder>
            <w:showingPlcHdr/>
          </w:sdtPr>
          <w:sdtContent>
            <w:tc>
              <w:tcPr>
                <w:tcW w:w="1170" w:type="dxa"/>
                <w:shd w:val="clear" w:color="auto" w:fill="FFFFFF" w:themeFill="background1"/>
              </w:tcPr>
              <w:p w14:paraId="6F8EDA30" w14:textId="71097974" w:rsidR="008407A2"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2037541098"/>
            <w:placeholder>
              <w:docPart w:val="DefaultPlaceholder_1081868574"/>
            </w:placeholder>
            <w:showingPlcHdr/>
          </w:sdtPr>
          <w:sdtContent>
            <w:tc>
              <w:tcPr>
                <w:tcW w:w="1260" w:type="dxa"/>
                <w:shd w:val="clear" w:color="auto" w:fill="FFFFFF" w:themeFill="background1"/>
              </w:tcPr>
              <w:p w14:paraId="56555D1F" w14:textId="1952311B" w:rsidR="008407A2"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FFFFFF" w:themeFill="background1"/>
          </w:tcPr>
          <w:p w14:paraId="23E24781" w14:textId="77777777" w:rsidR="008407A2" w:rsidRPr="00E865B8" w:rsidRDefault="008407A2" w:rsidP="00E12588">
            <w:pPr>
              <w:jc w:val="center"/>
              <w:rPr>
                <w:rFonts w:ascii="Arial Narrow" w:hAnsi="Arial Narrow"/>
                <w:b/>
              </w:rPr>
            </w:pPr>
          </w:p>
        </w:tc>
        <w:sdt>
          <w:sdtPr>
            <w:rPr>
              <w:rFonts w:ascii="Arial Narrow" w:hAnsi="Arial Narrow"/>
              <w:i/>
            </w:rPr>
            <w:id w:val="597598576"/>
            <w:placeholder>
              <w:docPart w:val="DefaultPlaceholder_1081868574"/>
            </w:placeholder>
            <w:showingPlcHdr/>
          </w:sdtPr>
          <w:sdtContent>
            <w:tc>
              <w:tcPr>
                <w:tcW w:w="4590" w:type="dxa"/>
              </w:tcPr>
              <w:p w14:paraId="3ADDE027" w14:textId="517FFC08" w:rsidR="008407A2" w:rsidRPr="00C14E37" w:rsidRDefault="00B04D0E" w:rsidP="00C14E37">
                <w:pPr>
                  <w:rPr>
                    <w:rFonts w:ascii="Arial Narrow" w:hAnsi="Arial Narrow"/>
                    <w:i/>
                  </w:rPr>
                </w:pPr>
                <w:r w:rsidRPr="00CF28EB">
                  <w:rPr>
                    <w:rStyle w:val="PlaceholderText"/>
                  </w:rPr>
                  <w:t>Click here to enter text.</w:t>
                </w:r>
              </w:p>
            </w:tc>
          </w:sdtContent>
        </w:sdt>
      </w:tr>
      <w:tr w:rsidR="0076358F" w14:paraId="5B756C76" w14:textId="77777777" w:rsidTr="00AB75C2">
        <w:tc>
          <w:tcPr>
            <w:tcW w:w="540" w:type="dxa"/>
            <w:tcBorders>
              <w:top w:val="nil"/>
              <w:bottom w:val="nil"/>
            </w:tcBorders>
          </w:tcPr>
          <w:p w14:paraId="5CF8727C" w14:textId="77777777" w:rsidR="0076358F" w:rsidRPr="007B5FF5" w:rsidRDefault="0076358F" w:rsidP="00B74B5D">
            <w:pPr>
              <w:ind w:left="337" w:hanging="337"/>
              <w:rPr>
                <w:rFonts w:ascii="Arial Narrow" w:hAnsi="Arial Narrow"/>
                <w:b/>
              </w:rPr>
            </w:pPr>
          </w:p>
        </w:tc>
        <w:tc>
          <w:tcPr>
            <w:tcW w:w="4500" w:type="dxa"/>
            <w:tcBorders>
              <w:top w:val="nil"/>
              <w:bottom w:val="single" w:sz="4" w:space="0" w:color="auto"/>
            </w:tcBorders>
          </w:tcPr>
          <w:p w14:paraId="424CE6F9" w14:textId="77777777" w:rsidR="0076358F" w:rsidRDefault="0076358F" w:rsidP="008407A2">
            <w:pPr>
              <w:pStyle w:val="ListParagraph"/>
              <w:numPr>
                <w:ilvl w:val="0"/>
                <w:numId w:val="28"/>
              </w:numPr>
              <w:ind w:left="342" w:hanging="342"/>
              <w:rPr>
                <w:rFonts w:ascii="Arial Narrow" w:hAnsi="Arial Narrow"/>
              </w:rPr>
            </w:pPr>
            <w:r>
              <w:rPr>
                <w:rFonts w:ascii="Arial Narrow" w:hAnsi="Arial Narrow"/>
              </w:rPr>
              <w:t xml:space="preserve">Information requested in </w:t>
            </w:r>
            <w:r w:rsidRPr="0076358F">
              <w:rPr>
                <w:rFonts w:ascii="Arial Narrow" w:hAnsi="Arial Narrow"/>
                <w:i/>
              </w:rPr>
              <w:t>Checklist E.</w:t>
            </w:r>
            <w:r w:rsidR="00077418">
              <w:rPr>
                <w:rFonts w:ascii="Arial Narrow" w:hAnsi="Arial Narrow"/>
                <w:i/>
              </w:rPr>
              <w:t>6</w:t>
            </w:r>
            <w:r w:rsidRPr="0076358F">
              <w:rPr>
                <w:rFonts w:ascii="Arial Narrow" w:hAnsi="Arial Narrow"/>
                <w:i/>
              </w:rPr>
              <w:t xml:space="preserve">.1.ii, </w:t>
            </w:r>
            <w:proofErr w:type="gramStart"/>
            <w:r w:rsidRPr="0076358F">
              <w:rPr>
                <w:rFonts w:ascii="Arial Narrow" w:hAnsi="Arial Narrow"/>
                <w:i/>
              </w:rPr>
              <w:t>iv</w:t>
            </w:r>
            <w:proofErr w:type="gramEnd"/>
            <w:r w:rsidRPr="0076358F">
              <w:rPr>
                <w:rFonts w:ascii="Arial Narrow" w:hAnsi="Arial Narrow"/>
                <w:i/>
              </w:rPr>
              <w:t>, v</w:t>
            </w:r>
            <w:r>
              <w:rPr>
                <w:rFonts w:ascii="Arial Narrow" w:hAnsi="Arial Narrow"/>
              </w:rPr>
              <w:t xml:space="preserve">, and </w:t>
            </w:r>
            <w:r w:rsidRPr="0076358F">
              <w:rPr>
                <w:rFonts w:ascii="Arial Narrow" w:hAnsi="Arial Narrow"/>
                <w:i/>
              </w:rPr>
              <w:t>vi</w:t>
            </w:r>
            <w:r>
              <w:rPr>
                <w:rFonts w:ascii="Arial Narrow" w:hAnsi="Arial Narrow"/>
              </w:rPr>
              <w:t xml:space="preserve"> above</w:t>
            </w:r>
            <w:r w:rsidR="00AB75C2">
              <w:rPr>
                <w:rFonts w:ascii="Arial Narrow" w:hAnsi="Arial Narrow"/>
              </w:rPr>
              <w:t>.</w:t>
            </w:r>
          </w:p>
          <w:p w14:paraId="1B45B5D3" w14:textId="77777777" w:rsidR="0076358F" w:rsidRDefault="0076358F" w:rsidP="0076358F">
            <w:pPr>
              <w:pStyle w:val="ListParagraph"/>
              <w:ind w:left="342"/>
              <w:rPr>
                <w:rFonts w:ascii="Arial Narrow" w:hAnsi="Arial Narrow"/>
              </w:rPr>
            </w:pPr>
          </w:p>
        </w:tc>
        <w:tc>
          <w:tcPr>
            <w:tcW w:w="1620" w:type="dxa"/>
          </w:tcPr>
          <w:p w14:paraId="5C5D318C" w14:textId="77777777" w:rsidR="0076358F" w:rsidRDefault="0076358F" w:rsidP="002B6327">
            <w:pPr>
              <w:jc w:val="center"/>
              <w:rPr>
                <w:rFonts w:ascii="Arial Narrow" w:hAnsi="Arial Narrow"/>
              </w:rPr>
            </w:pPr>
            <w:r w:rsidRPr="0076358F">
              <w:rPr>
                <w:rFonts w:ascii="Arial Narrow" w:hAnsi="Arial Narrow"/>
              </w:rPr>
              <w:t>264.97(a)(2), (b), (c); 264.98(b)</w:t>
            </w:r>
          </w:p>
        </w:tc>
        <w:sdt>
          <w:sdtPr>
            <w:rPr>
              <w:rFonts w:ascii="Arial Narrow" w:hAnsi="Arial Narrow"/>
              <w:b/>
            </w:rPr>
            <w:id w:val="-1503581973"/>
            <w:placeholder>
              <w:docPart w:val="DefaultPlaceholder_1081868574"/>
            </w:placeholder>
            <w:showingPlcHdr/>
          </w:sdtPr>
          <w:sdtContent>
            <w:tc>
              <w:tcPr>
                <w:tcW w:w="1170" w:type="dxa"/>
                <w:shd w:val="clear" w:color="auto" w:fill="FFFFFF" w:themeFill="background1"/>
              </w:tcPr>
              <w:p w14:paraId="7E42B626" w14:textId="7EAEAC01" w:rsidR="0076358F"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384840205"/>
            <w:placeholder>
              <w:docPart w:val="DefaultPlaceholder_1081868574"/>
            </w:placeholder>
            <w:showingPlcHdr/>
          </w:sdtPr>
          <w:sdtContent>
            <w:tc>
              <w:tcPr>
                <w:tcW w:w="1260" w:type="dxa"/>
                <w:shd w:val="clear" w:color="auto" w:fill="FFFFFF" w:themeFill="background1"/>
              </w:tcPr>
              <w:p w14:paraId="6052DE64" w14:textId="2DD9107C" w:rsidR="0076358F"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FFFFFF" w:themeFill="background1"/>
          </w:tcPr>
          <w:p w14:paraId="662A95A4" w14:textId="77777777" w:rsidR="0076358F" w:rsidRPr="00E865B8" w:rsidRDefault="0076358F" w:rsidP="00E12588">
            <w:pPr>
              <w:jc w:val="center"/>
              <w:rPr>
                <w:rFonts w:ascii="Arial Narrow" w:hAnsi="Arial Narrow"/>
                <w:b/>
              </w:rPr>
            </w:pPr>
          </w:p>
        </w:tc>
        <w:sdt>
          <w:sdtPr>
            <w:rPr>
              <w:rFonts w:ascii="Arial Narrow" w:hAnsi="Arial Narrow"/>
              <w:i/>
            </w:rPr>
            <w:id w:val="-163405375"/>
            <w:placeholder>
              <w:docPart w:val="DefaultPlaceholder_1081868574"/>
            </w:placeholder>
            <w:showingPlcHdr/>
          </w:sdtPr>
          <w:sdtContent>
            <w:tc>
              <w:tcPr>
                <w:tcW w:w="4590" w:type="dxa"/>
              </w:tcPr>
              <w:p w14:paraId="0ABBA353" w14:textId="6B15AE25" w:rsidR="0076358F" w:rsidRPr="00C14E37" w:rsidRDefault="00B04D0E" w:rsidP="00C14E37">
                <w:pPr>
                  <w:rPr>
                    <w:rFonts w:ascii="Arial Narrow" w:hAnsi="Arial Narrow"/>
                    <w:i/>
                  </w:rPr>
                </w:pPr>
                <w:r w:rsidRPr="00CF28EB">
                  <w:rPr>
                    <w:rStyle w:val="PlaceholderText"/>
                  </w:rPr>
                  <w:t>Click here to enter text.</w:t>
                </w:r>
              </w:p>
            </w:tc>
          </w:sdtContent>
        </w:sdt>
      </w:tr>
      <w:tr w:rsidR="0076358F" w14:paraId="6C98ABEF" w14:textId="77777777" w:rsidTr="006A7097">
        <w:tc>
          <w:tcPr>
            <w:tcW w:w="540" w:type="dxa"/>
            <w:tcBorders>
              <w:top w:val="nil"/>
              <w:bottom w:val="nil"/>
            </w:tcBorders>
          </w:tcPr>
          <w:p w14:paraId="42CEC561" w14:textId="77777777" w:rsidR="0076358F" w:rsidRPr="007B5FF5" w:rsidRDefault="0076358F" w:rsidP="00B74B5D">
            <w:pPr>
              <w:ind w:left="337" w:hanging="337"/>
              <w:rPr>
                <w:rFonts w:ascii="Arial Narrow" w:hAnsi="Arial Narrow"/>
                <w:b/>
              </w:rPr>
            </w:pPr>
          </w:p>
        </w:tc>
        <w:tc>
          <w:tcPr>
            <w:tcW w:w="4500" w:type="dxa"/>
            <w:tcBorders>
              <w:top w:val="single" w:sz="4" w:space="0" w:color="auto"/>
              <w:bottom w:val="nil"/>
            </w:tcBorders>
          </w:tcPr>
          <w:p w14:paraId="11770444" w14:textId="77777777" w:rsidR="0076358F" w:rsidRDefault="0076358F" w:rsidP="0076358F">
            <w:pPr>
              <w:ind w:left="522" w:hanging="522"/>
              <w:rPr>
                <w:rFonts w:ascii="Arial Narrow" w:hAnsi="Arial Narrow"/>
                <w:b/>
              </w:rPr>
            </w:pPr>
            <w:r w:rsidRPr="0076358F">
              <w:rPr>
                <w:rFonts w:ascii="Arial Narrow" w:hAnsi="Arial Narrow"/>
                <w:b/>
              </w:rPr>
              <w:t>E.</w:t>
            </w:r>
            <w:r w:rsidR="00077418">
              <w:rPr>
                <w:rFonts w:ascii="Arial Narrow" w:hAnsi="Arial Narrow"/>
                <w:b/>
              </w:rPr>
              <w:t>7</w:t>
            </w:r>
            <w:r w:rsidRPr="0076358F">
              <w:rPr>
                <w:rFonts w:ascii="Arial Narrow" w:hAnsi="Arial Narrow"/>
                <w:b/>
              </w:rPr>
              <w:t>.3   Background Groundwater Concentration Values for Proposed Parameters</w:t>
            </w:r>
          </w:p>
          <w:p w14:paraId="1DEB5901" w14:textId="77777777" w:rsidR="00AB75C2" w:rsidRDefault="00AB75C2" w:rsidP="0076358F">
            <w:pPr>
              <w:ind w:left="522" w:hanging="522"/>
              <w:rPr>
                <w:rFonts w:ascii="Arial Narrow" w:hAnsi="Arial Narrow"/>
                <w:b/>
              </w:rPr>
            </w:pPr>
          </w:p>
          <w:p w14:paraId="68C24CF5" w14:textId="77777777" w:rsidR="006A7097" w:rsidRPr="006A7097" w:rsidRDefault="006A7097" w:rsidP="006A7097">
            <w:pPr>
              <w:rPr>
                <w:rFonts w:ascii="Arial Narrow" w:hAnsi="Arial Narrow"/>
              </w:rPr>
            </w:pPr>
            <w:r>
              <w:rPr>
                <w:rFonts w:ascii="Arial Narrow" w:hAnsi="Arial Narrow"/>
              </w:rPr>
              <w:t xml:space="preserve">Provide the information requested in </w:t>
            </w:r>
            <w:r w:rsidRPr="006A7097">
              <w:rPr>
                <w:rFonts w:ascii="Arial Narrow" w:hAnsi="Arial Narrow"/>
                <w:i/>
              </w:rPr>
              <w:t>Checklist E.</w:t>
            </w:r>
            <w:r w:rsidR="00077418">
              <w:rPr>
                <w:rFonts w:ascii="Arial Narrow" w:hAnsi="Arial Narrow"/>
                <w:i/>
              </w:rPr>
              <w:t>6</w:t>
            </w:r>
            <w:r w:rsidRPr="006A7097">
              <w:rPr>
                <w:rFonts w:ascii="Arial Narrow" w:hAnsi="Arial Narrow"/>
                <w:i/>
              </w:rPr>
              <w:t>.2.i</w:t>
            </w:r>
            <w:r>
              <w:rPr>
                <w:rFonts w:ascii="Arial Narrow" w:hAnsi="Arial Narrow"/>
              </w:rPr>
              <w:t xml:space="preserve"> above.</w:t>
            </w:r>
          </w:p>
          <w:p w14:paraId="010F4BCB" w14:textId="77777777" w:rsidR="00AB75C2" w:rsidRPr="00AB75C2" w:rsidRDefault="00AB75C2" w:rsidP="006A7097">
            <w:pPr>
              <w:ind w:left="522" w:hanging="522"/>
              <w:rPr>
                <w:rFonts w:ascii="Arial Narrow" w:hAnsi="Arial Narrow"/>
              </w:rPr>
            </w:pPr>
          </w:p>
        </w:tc>
        <w:tc>
          <w:tcPr>
            <w:tcW w:w="1620" w:type="dxa"/>
          </w:tcPr>
          <w:p w14:paraId="42DB56BB" w14:textId="77777777" w:rsidR="0076358F" w:rsidRPr="0076358F" w:rsidRDefault="00992207" w:rsidP="002B6327">
            <w:pPr>
              <w:jc w:val="center"/>
              <w:rPr>
                <w:rFonts w:ascii="Arial Narrow" w:hAnsi="Arial Narrow"/>
              </w:rPr>
            </w:pPr>
            <w:r>
              <w:rPr>
                <w:rFonts w:ascii="Arial Narrow" w:hAnsi="Arial Narrow"/>
              </w:rPr>
              <w:t>270.14(c)(6)(iii); 264.97(g); 264.98(c), (d)</w:t>
            </w:r>
          </w:p>
        </w:tc>
        <w:sdt>
          <w:sdtPr>
            <w:rPr>
              <w:rFonts w:ascii="Arial Narrow" w:hAnsi="Arial Narrow"/>
              <w:b/>
            </w:rPr>
            <w:id w:val="1130206860"/>
            <w:placeholder>
              <w:docPart w:val="DefaultPlaceholder_1081868574"/>
            </w:placeholder>
            <w:showingPlcHdr/>
          </w:sdtPr>
          <w:sdtContent>
            <w:tc>
              <w:tcPr>
                <w:tcW w:w="1170" w:type="dxa"/>
                <w:shd w:val="clear" w:color="auto" w:fill="FFFFFF" w:themeFill="background1"/>
              </w:tcPr>
              <w:p w14:paraId="739B0F4F" w14:textId="706AB59A" w:rsidR="0076358F"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826431904"/>
            <w:placeholder>
              <w:docPart w:val="DefaultPlaceholder_1081868574"/>
            </w:placeholder>
            <w:showingPlcHdr/>
          </w:sdtPr>
          <w:sdtContent>
            <w:tc>
              <w:tcPr>
                <w:tcW w:w="1260" w:type="dxa"/>
                <w:shd w:val="clear" w:color="auto" w:fill="FFFFFF" w:themeFill="background1"/>
              </w:tcPr>
              <w:p w14:paraId="1EA74B07" w14:textId="550E9E6B" w:rsidR="0076358F"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shd w:val="clear" w:color="auto" w:fill="FFFFFF" w:themeFill="background1"/>
          </w:tcPr>
          <w:p w14:paraId="12F612CE" w14:textId="77777777" w:rsidR="0076358F" w:rsidRPr="00E865B8" w:rsidRDefault="0076358F" w:rsidP="00E12588">
            <w:pPr>
              <w:jc w:val="center"/>
              <w:rPr>
                <w:rFonts w:ascii="Arial Narrow" w:hAnsi="Arial Narrow"/>
                <w:b/>
              </w:rPr>
            </w:pPr>
          </w:p>
        </w:tc>
        <w:tc>
          <w:tcPr>
            <w:tcW w:w="4590" w:type="dxa"/>
          </w:tcPr>
          <w:sdt>
            <w:sdtPr>
              <w:rPr>
                <w:rFonts w:ascii="Arial Narrow" w:hAnsi="Arial Narrow"/>
                <w:i/>
              </w:rPr>
              <w:id w:val="-933980828"/>
              <w:placeholder>
                <w:docPart w:val="DefaultPlaceholder_1081868574"/>
              </w:placeholder>
            </w:sdtPr>
            <w:sdtContent>
              <w:p w14:paraId="053C125A" w14:textId="40F3CDC9" w:rsidR="0076358F" w:rsidRPr="00C14E37" w:rsidRDefault="00AB75C2" w:rsidP="00AB75C2">
                <w:pPr>
                  <w:rPr>
                    <w:rFonts w:ascii="Arial Narrow" w:hAnsi="Arial Narrow"/>
                    <w:i/>
                  </w:rPr>
                </w:pPr>
                <w:r>
                  <w:rPr>
                    <w:rFonts w:ascii="Arial Narrow" w:hAnsi="Arial Narrow"/>
                    <w:i/>
                  </w:rPr>
                  <w:t>The applicant shall provide b</w:t>
                </w:r>
                <w:r w:rsidRPr="00AB75C2">
                  <w:rPr>
                    <w:rFonts w:ascii="Arial Narrow" w:hAnsi="Arial Narrow"/>
                    <w:i/>
                  </w:rPr>
                  <w:t>ackground values for each proposed monitoring parameter or constituent, or procedures to calculate such values</w:t>
                </w:r>
                <w:r>
                  <w:rPr>
                    <w:rFonts w:ascii="Arial Narrow" w:hAnsi="Arial Narrow"/>
                    <w:i/>
                  </w:rPr>
                  <w:t>.</w:t>
                </w:r>
              </w:p>
            </w:sdtContent>
          </w:sdt>
        </w:tc>
      </w:tr>
      <w:tr w:rsidR="005F711D" w14:paraId="09E2656F" w14:textId="77777777" w:rsidTr="006A7097">
        <w:tc>
          <w:tcPr>
            <w:tcW w:w="540" w:type="dxa"/>
            <w:tcBorders>
              <w:top w:val="nil"/>
              <w:bottom w:val="nil"/>
            </w:tcBorders>
          </w:tcPr>
          <w:p w14:paraId="3808D43B" w14:textId="77777777" w:rsidR="005F711D" w:rsidRPr="007B5FF5" w:rsidRDefault="005F711D" w:rsidP="00B74B5D">
            <w:pPr>
              <w:ind w:left="337" w:hanging="337"/>
              <w:rPr>
                <w:rFonts w:ascii="Arial Narrow" w:hAnsi="Arial Narrow"/>
                <w:b/>
              </w:rPr>
            </w:pPr>
          </w:p>
        </w:tc>
        <w:tc>
          <w:tcPr>
            <w:tcW w:w="4500" w:type="dxa"/>
            <w:tcBorders>
              <w:top w:val="single" w:sz="4" w:space="0" w:color="auto"/>
              <w:bottom w:val="nil"/>
            </w:tcBorders>
          </w:tcPr>
          <w:p w14:paraId="45C29E32" w14:textId="77777777" w:rsidR="005F711D" w:rsidRDefault="005F711D" w:rsidP="005F711D">
            <w:pPr>
              <w:ind w:left="522" w:hanging="522"/>
              <w:rPr>
                <w:rFonts w:ascii="Arial Narrow" w:hAnsi="Arial Narrow"/>
                <w:b/>
              </w:rPr>
            </w:pPr>
            <w:r>
              <w:rPr>
                <w:rFonts w:ascii="Arial Narrow" w:hAnsi="Arial Narrow"/>
                <w:b/>
              </w:rPr>
              <w:t>E.</w:t>
            </w:r>
            <w:r w:rsidR="00077418">
              <w:rPr>
                <w:rFonts w:ascii="Arial Narrow" w:hAnsi="Arial Narrow"/>
                <w:b/>
              </w:rPr>
              <w:t>7</w:t>
            </w:r>
            <w:r>
              <w:rPr>
                <w:rFonts w:ascii="Arial Narrow" w:hAnsi="Arial Narrow"/>
                <w:b/>
              </w:rPr>
              <w:t>.4   Proposed Sampling and Analysis Procedures</w:t>
            </w:r>
          </w:p>
          <w:p w14:paraId="563BB7EF" w14:textId="77777777" w:rsidR="00B46460" w:rsidRDefault="00B46460" w:rsidP="005F711D">
            <w:pPr>
              <w:ind w:left="522" w:hanging="522"/>
              <w:rPr>
                <w:rFonts w:ascii="Arial Narrow" w:hAnsi="Arial Narrow"/>
                <w:b/>
              </w:rPr>
            </w:pPr>
          </w:p>
          <w:p w14:paraId="4C0C2883" w14:textId="77777777" w:rsidR="00B46460" w:rsidRDefault="00B46460" w:rsidP="005F711D">
            <w:pPr>
              <w:ind w:left="522" w:hanging="522"/>
              <w:rPr>
                <w:rFonts w:ascii="Arial Narrow" w:hAnsi="Arial Narrow"/>
              </w:rPr>
            </w:pPr>
            <w:r>
              <w:rPr>
                <w:rFonts w:ascii="Arial Narrow" w:hAnsi="Arial Narrow"/>
              </w:rPr>
              <w:t xml:space="preserve">Provide the </w:t>
            </w:r>
            <w:r w:rsidR="00096C81">
              <w:rPr>
                <w:rFonts w:ascii="Arial Narrow" w:hAnsi="Arial Narrow"/>
              </w:rPr>
              <w:t>following information</w:t>
            </w:r>
            <w:r>
              <w:rPr>
                <w:rFonts w:ascii="Arial Narrow" w:hAnsi="Arial Narrow"/>
              </w:rPr>
              <w:t>:</w:t>
            </w:r>
          </w:p>
          <w:p w14:paraId="097AF785" w14:textId="77777777" w:rsidR="00B46460" w:rsidRPr="00B46460" w:rsidRDefault="00B46460" w:rsidP="005F711D">
            <w:pPr>
              <w:ind w:left="522" w:hanging="522"/>
              <w:rPr>
                <w:rFonts w:ascii="Arial Narrow" w:hAnsi="Arial Narrow"/>
              </w:rPr>
            </w:pPr>
          </w:p>
        </w:tc>
        <w:tc>
          <w:tcPr>
            <w:tcW w:w="1620" w:type="dxa"/>
            <w:tcBorders>
              <w:top w:val="single" w:sz="4" w:space="0" w:color="auto"/>
              <w:bottom w:val="single" w:sz="4" w:space="0" w:color="auto"/>
            </w:tcBorders>
          </w:tcPr>
          <w:p w14:paraId="4D765932" w14:textId="77777777" w:rsidR="005F711D" w:rsidRPr="0015691A" w:rsidRDefault="00AE594C" w:rsidP="002B6327">
            <w:pPr>
              <w:jc w:val="center"/>
              <w:rPr>
                <w:rFonts w:ascii="Arial Narrow" w:hAnsi="Arial Narrow"/>
              </w:rPr>
            </w:pPr>
            <w:r>
              <w:rPr>
                <w:rFonts w:ascii="Arial Narrow" w:hAnsi="Arial Narrow"/>
              </w:rPr>
              <w:t>270.14(c)(6)(iv); 264.97(d), (e), (f); 264.98(d), (e), (f)</w:t>
            </w:r>
          </w:p>
        </w:tc>
        <w:tc>
          <w:tcPr>
            <w:tcW w:w="1170" w:type="dxa"/>
            <w:tcBorders>
              <w:top w:val="single" w:sz="4" w:space="0" w:color="auto"/>
              <w:bottom w:val="single" w:sz="4" w:space="0" w:color="auto"/>
            </w:tcBorders>
            <w:shd w:val="clear" w:color="auto" w:fill="BFBFBF" w:themeFill="background1" w:themeFillShade="BF"/>
          </w:tcPr>
          <w:p w14:paraId="5048AFA0" w14:textId="77777777" w:rsidR="005F711D" w:rsidRPr="00E865B8" w:rsidRDefault="005F711D"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0F866C83" w14:textId="77777777" w:rsidR="005F711D" w:rsidRPr="00E865B8" w:rsidRDefault="005F711D"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32FD99D5" w14:textId="77777777" w:rsidR="005F711D" w:rsidRPr="00E865B8" w:rsidRDefault="005F711D" w:rsidP="00E12588">
            <w:pPr>
              <w:jc w:val="center"/>
              <w:rPr>
                <w:rFonts w:ascii="Arial Narrow" w:hAnsi="Arial Narrow"/>
                <w:b/>
              </w:rPr>
            </w:pPr>
          </w:p>
        </w:tc>
        <w:tc>
          <w:tcPr>
            <w:tcW w:w="4590" w:type="dxa"/>
            <w:tcBorders>
              <w:top w:val="single" w:sz="4" w:space="0" w:color="auto"/>
              <w:bottom w:val="single" w:sz="4" w:space="0" w:color="auto"/>
            </w:tcBorders>
          </w:tcPr>
          <w:p w14:paraId="46035BB7" w14:textId="77777777" w:rsidR="005F711D" w:rsidRDefault="00AE594C" w:rsidP="00C14E37">
            <w:pPr>
              <w:rPr>
                <w:rFonts w:ascii="Arial Narrow" w:hAnsi="Arial Narrow"/>
                <w:i/>
              </w:rPr>
            </w:pPr>
            <w:r w:rsidRPr="00AE594C">
              <w:rPr>
                <w:rFonts w:ascii="Arial Narrow" w:hAnsi="Arial Narrow"/>
                <w:i/>
              </w:rPr>
              <w:t>A description of proposed sampling, analysis and statistical comparison procedures to be utilized in evaluating ground-water monitoring data.</w:t>
            </w:r>
          </w:p>
        </w:tc>
      </w:tr>
      <w:tr w:rsidR="00B46460" w14:paraId="2AE69B88" w14:textId="77777777" w:rsidTr="006A7097">
        <w:tc>
          <w:tcPr>
            <w:tcW w:w="540" w:type="dxa"/>
            <w:tcBorders>
              <w:top w:val="nil"/>
              <w:bottom w:val="nil"/>
            </w:tcBorders>
          </w:tcPr>
          <w:p w14:paraId="4D5A00A8" w14:textId="77777777" w:rsidR="00B46460" w:rsidRPr="007B5FF5" w:rsidRDefault="00B46460" w:rsidP="00B74B5D">
            <w:pPr>
              <w:ind w:left="337" w:hanging="337"/>
              <w:rPr>
                <w:rFonts w:ascii="Arial Narrow" w:hAnsi="Arial Narrow"/>
                <w:b/>
              </w:rPr>
            </w:pPr>
          </w:p>
        </w:tc>
        <w:tc>
          <w:tcPr>
            <w:tcW w:w="4500" w:type="dxa"/>
            <w:tcBorders>
              <w:top w:val="nil"/>
              <w:bottom w:val="single" w:sz="4" w:space="0" w:color="auto"/>
            </w:tcBorders>
          </w:tcPr>
          <w:p w14:paraId="10D802C1" w14:textId="77777777" w:rsidR="00B46460" w:rsidRPr="00B46460" w:rsidRDefault="00096C81" w:rsidP="00096C81">
            <w:pPr>
              <w:pStyle w:val="ListParagraph"/>
              <w:numPr>
                <w:ilvl w:val="0"/>
                <w:numId w:val="30"/>
              </w:numPr>
              <w:ind w:left="342" w:hanging="360"/>
              <w:rPr>
                <w:rFonts w:ascii="Arial Narrow" w:hAnsi="Arial Narrow"/>
              </w:rPr>
            </w:pPr>
            <w:r>
              <w:rPr>
                <w:rFonts w:ascii="Arial Narrow" w:hAnsi="Arial Narrow"/>
              </w:rPr>
              <w:t>The procedures and techniques for s</w:t>
            </w:r>
            <w:r w:rsidR="006A7097">
              <w:rPr>
                <w:rFonts w:ascii="Arial Narrow" w:hAnsi="Arial Narrow"/>
              </w:rPr>
              <w:t xml:space="preserve">ample collection. </w:t>
            </w:r>
          </w:p>
        </w:tc>
        <w:tc>
          <w:tcPr>
            <w:tcW w:w="1620" w:type="dxa"/>
            <w:tcBorders>
              <w:top w:val="single" w:sz="4" w:space="0" w:color="auto"/>
              <w:bottom w:val="single" w:sz="4" w:space="0" w:color="auto"/>
            </w:tcBorders>
          </w:tcPr>
          <w:p w14:paraId="49EE51CC" w14:textId="77777777" w:rsidR="00B46460" w:rsidRDefault="006A7097" w:rsidP="002B6327">
            <w:pPr>
              <w:jc w:val="center"/>
              <w:rPr>
                <w:rFonts w:ascii="Arial Narrow" w:hAnsi="Arial Narrow"/>
              </w:rPr>
            </w:pPr>
            <w:r>
              <w:rPr>
                <w:rFonts w:ascii="Arial Narrow" w:hAnsi="Arial Narrow"/>
              </w:rPr>
              <w:t>264.97(d)(1)</w:t>
            </w:r>
          </w:p>
        </w:tc>
        <w:sdt>
          <w:sdtPr>
            <w:rPr>
              <w:rFonts w:ascii="Arial Narrow" w:hAnsi="Arial Narrow"/>
              <w:b/>
            </w:rPr>
            <w:id w:val="1831868330"/>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56C4D4FA" w14:textId="0EE9DD77" w:rsidR="00B46460"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355076973"/>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582B5ACD" w14:textId="07FCCD1D" w:rsidR="00B46460"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12475E77" w14:textId="77777777" w:rsidR="00B46460" w:rsidRPr="00E865B8" w:rsidRDefault="00B46460" w:rsidP="00E12588">
            <w:pPr>
              <w:jc w:val="center"/>
              <w:rPr>
                <w:rFonts w:ascii="Arial Narrow" w:hAnsi="Arial Narrow"/>
                <w:b/>
              </w:rPr>
            </w:pPr>
          </w:p>
        </w:tc>
        <w:sdt>
          <w:sdtPr>
            <w:rPr>
              <w:rFonts w:ascii="Arial Narrow" w:hAnsi="Arial Narrow"/>
              <w:i/>
            </w:rPr>
            <w:id w:val="-160158558"/>
            <w:placeholder>
              <w:docPart w:val="DefaultPlaceholder_1081868574"/>
            </w:placeholder>
            <w:showingPlcHdr/>
          </w:sdtPr>
          <w:sdtContent>
            <w:tc>
              <w:tcPr>
                <w:tcW w:w="4590" w:type="dxa"/>
                <w:tcBorders>
                  <w:top w:val="single" w:sz="4" w:space="0" w:color="auto"/>
                  <w:bottom w:val="single" w:sz="4" w:space="0" w:color="auto"/>
                </w:tcBorders>
              </w:tcPr>
              <w:p w14:paraId="56FFB599" w14:textId="4B6EEF83" w:rsidR="00B46460" w:rsidRPr="00AE594C" w:rsidRDefault="00B04D0E" w:rsidP="00C14E37">
                <w:pPr>
                  <w:rPr>
                    <w:rFonts w:ascii="Arial Narrow" w:hAnsi="Arial Narrow"/>
                    <w:i/>
                  </w:rPr>
                </w:pPr>
                <w:r w:rsidRPr="00CF28EB">
                  <w:rPr>
                    <w:rStyle w:val="PlaceholderText"/>
                  </w:rPr>
                  <w:t>Click here to enter text.</w:t>
                </w:r>
              </w:p>
            </w:tc>
          </w:sdtContent>
        </w:sdt>
      </w:tr>
      <w:tr w:rsidR="006A7097" w14:paraId="38D76E2A" w14:textId="77777777" w:rsidTr="00FA2B74">
        <w:tc>
          <w:tcPr>
            <w:tcW w:w="540" w:type="dxa"/>
            <w:tcBorders>
              <w:top w:val="nil"/>
              <w:bottom w:val="nil"/>
            </w:tcBorders>
          </w:tcPr>
          <w:p w14:paraId="6BE967ED" w14:textId="77777777" w:rsidR="006A7097" w:rsidRPr="007B5FF5" w:rsidRDefault="006A7097" w:rsidP="00B74B5D">
            <w:pPr>
              <w:ind w:left="337" w:hanging="337"/>
              <w:rPr>
                <w:rFonts w:ascii="Arial Narrow" w:hAnsi="Arial Narrow"/>
                <w:b/>
              </w:rPr>
            </w:pPr>
          </w:p>
        </w:tc>
        <w:tc>
          <w:tcPr>
            <w:tcW w:w="4500" w:type="dxa"/>
            <w:tcBorders>
              <w:top w:val="single" w:sz="4" w:space="0" w:color="auto"/>
              <w:bottom w:val="single" w:sz="4" w:space="0" w:color="auto"/>
            </w:tcBorders>
          </w:tcPr>
          <w:p w14:paraId="7444DFC9" w14:textId="77777777" w:rsidR="006A7097" w:rsidRDefault="006A7097" w:rsidP="00077418">
            <w:pPr>
              <w:pStyle w:val="ListParagraph"/>
              <w:numPr>
                <w:ilvl w:val="0"/>
                <w:numId w:val="30"/>
              </w:numPr>
              <w:ind w:left="342" w:hanging="360"/>
              <w:rPr>
                <w:rFonts w:ascii="Arial Narrow" w:hAnsi="Arial Narrow"/>
              </w:rPr>
            </w:pPr>
            <w:r>
              <w:rPr>
                <w:rFonts w:ascii="Arial Narrow" w:hAnsi="Arial Narrow"/>
              </w:rPr>
              <w:t xml:space="preserve">The information requested in </w:t>
            </w:r>
            <w:r w:rsidRPr="006A7097">
              <w:rPr>
                <w:rFonts w:ascii="Arial Narrow" w:hAnsi="Arial Narrow"/>
                <w:i/>
              </w:rPr>
              <w:t>Checklist E.</w:t>
            </w:r>
            <w:r w:rsidR="00077418">
              <w:rPr>
                <w:rFonts w:ascii="Arial Narrow" w:hAnsi="Arial Narrow"/>
                <w:i/>
              </w:rPr>
              <w:t>6</w:t>
            </w:r>
            <w:r w:rsidRPr="006A7097">
              <w:rPr>
                <w:rFonts w:ascii="Arial Narrow" w:hAnsi="Arial Narrow"/>
                <w:i/>
              </w:rPr>
              <w:t>.2.ii</w:t>
            </w:r>
            <w:r>
              <w:rPr>
                <w:rFonts w:ascii="Arial Narrow" w:hAnsi="Arial Narrow"/>
              </w:rPr>
              <w:t xml:space="preserve">, </w:t>
            </w:r>
            <w:r w:rsidRPr="006A7097">
              <w:rPr>
                <w:rFonts w:ascii="Arial Narrow" w:hAnsi="Arial Narrow"/>
                <w:i/>
              </w:rPr>
              <w:t>iii</w:t>
            </w:r>
            <w:r>
              <w:rPr>
                <w:rFonts w:ascii="Arial Narrow" w:hAnsi="Arial Narrow"/>
              </w:rPr>
              <w:t xml:space="preserve">, </w:t>
            </w:r>
            <w:proofErr w:type="gramStart"/>
            <w:r w:rsidRPr="006A7097">
              <w:rPr>
                <w:rFonts w:ascii="Arial Narrow" w:hAnsi="Arial Narrow"/>
                <w:i/>
              </w:rPr>
              <w:t>iv</w:t>
            </w:r>
            <w:proofErr w:type="gramEnd"/>
            <w:r w:rsidR="00FA2B74">
              <w:rPr>
                <w:rFonts w:ascii="Arial Narrow" w:hAnsi="Arial Narrow"/>
                <w:i/>
              </w:rPr>
              <w:t xml:space="preserve">, </w:t>
            </w:r>
            <w:r w:rsidR="00FA2B74" w:rsidRPr="00FA2B74">
              <w:rPr>
                <w:rFonts w:ascii="Arial Narrow" w:hAnsi="Arial Narrow"/>
              </w:rPr>
              <w:t>and</w:t>
            </w:r>
            <w:r w:rsidR="00FA2B74">
              <w:rPr>
                <w:rFonts w:ascii="Arial Narrow" w:hAnsi="Arial Narrow"/>
                <w:i/>
              </w:rPr>
              <w:t xml:space="preserve"> v</w:t>
            </w:r>
            <w:r>
              <w:rPr>
                <w:rFonts w:ascii="Arial Narrow" w:hAnsi="Arial Narrow"/>
              </w:rPr>
              <w:t xml:space="preserve"> above. </w:t>
            </w:r>
          </w:p>
        </w:tc>
        <w:tc>
          <w:tcPr>
            <w:tcW w:w="1620" w:type="dxa"/>
            <w:tcBorders>
              <w:top w:val="single" w:sz="4" w:space="0" w:color="auto"/>
              <w:bottom w:val="single" w:sz="4" w:space="0" w:color="auto"/>
            </w:tcBorders>
          </w:tcPr>
          <w:p w14:paraId="114A296B" w14:textId="77777777" w:rsidR="006A7097" w:rsidRDefault="006A7097" w:rsidP="002B6327">
            <w:pPr>
              <w:jc w:val="center"/>
              <w:rPr>
                <w:rFonts w:ascii="Arial Narrow" w:hAnsi="Arial Narrow"/>
              </w:rPr>
            </w:pPr>
            <w:r>
              <w:rPr>
                <w:rFonts w:ascii="Arial Narrow" w:hAnsi="Arial Narrow"/>
              </w:rPr>
              <w:t>264.97(d)(2) to (4)</w:t>
            </w:r>
            <w:r w:rsidR="00FA2B74">
              <w:rPr>
                <w:rFonts w:ascii="Arial Narrow" w:hAnsi="Arial Narrow"/>
              </w:rPr>
              <w:t>, (f)</w:t>
            </w:r>
          </w:p>
        </w:tc>
        <w:sdt>
          <w:sdtPr>
            <w:rPr>
              <w:rFonts w:ascii="Arial Narrow" w:hAnsi="Arial Narrow"/>
              <w:b/>
            </w:rPr>
            <w:id w:val="1414505375"/>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6523AA09" w14:textId="330ABA58" w:rsidR="006A7097"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295172225"/>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243F1601" w14:textId="197675F4" w:rsidR="006A7097"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233BEC12" w14:textId="77777777" w:rsidR="006A7097" w:rsidRPr="00E865B8" w:rsidRDefault="006A7097" w:rsidP="00E12588">
            <w:pPr>
              <w:jc w:val="center"/>
              <w:rPr>
                <w:rFonts w:ascii="Arial Narrow" w:hAnsi="Arial Narrow"/>
                <w:b/>
              </w:rPr>
            </w:pPr>
          </w:p>
        </w:tc>
        <w:sdt>
          <w:sdtPr>
            <w:rPr>
              <w:rFonts w:ascii="Arial Narrow" w:hAnsi="Arial Narrow"/>
              <w:i/>
            </w:rPr>
            <w:id w:val="1672834165"/>
            <w:placeholder>
              <w:docPart w:val="DefaultPlaceholder_1081868574"/>
            </w:placeholder>
            <w:showingPlcHdr/>
          </w:sdtPr>
          <w:sdtContent>
            <w:tc>
              <w:tcPr>
                <w:tcW w:w="4590" w:type="dxa"/>
                <w:tcBorders>
                  <w:top w:val="single" w:sz="4" w:space="0" w:color="auto"/>
                  <w:bottom w:val="single" w:sz="4" w:space="0" w:color="auto"/>
                </w:tcBorders>
              </w:tcPr>
              <w:p w14:paraId="4CDC41DC" w14:textId="169A72D6" w:rsidR="006A7097" w:rsidRPr="00AE594C" w:rsidRDefault="00B04D0E" w:rsidP="00C14E37">
                <w:pPr>
                  <w:rPr>
                    <w:rFonts w:ascii="Arial Narrow" w:hAnsi="Arial Narrow"/>
                    <w:i/>
                  </w:rPr>
                </w:pPr>
                <w:r w:rsidRPr="00CF28EB">
                  <w:rPr>
                    <w:rStyle w:val="PlaceholderText"/>
                  </w:rPr>
                  <w:t>Click here to enter text.</w:t>
                </w:r>
              </w:p>
            </w:tc>
          </w:sdtContent>
        </w:sdt>
      </w:tr>
      <w:tr w:rsidR="00FA2B74" w14:paraId="3846CA86" w14:textId="77777777" w:rsidTr="008E0029">
        <w:tc>
          <w:tcPr>
            <w:tcW w:w="540" w:type="dxa"/>
            <w:tcBorders>
              <w:top w:val="nil"/>
              <w:bottom w:val="nil"/>
            </w:tcBorders>
          </w:tcPr>
          <w:p w14:paraId="3BAA018C" w14:textId="77777777" w:rsidR="00FA2B74" w:rsidRPr="007B5FF5" w:rsidRDefault="00FA2B74" w:rsidP="00B74B5D">
            <w:pPr>
              <w:ind w:left="337" w:hanging="337"/>
              <w:rPr>
                <w:rFonts w:ascii="Arial Narrow" w:hAnsi="Arial Narrow"/>
                <w:b/>
              </w:rPr>
            </w:pPr>
          </w:p>
        </w:tc>
        <w:tc>
          <w:tcPr>
            <w:tcW w:w="4500" w:type="dxa"/>
            <w:tcBorders>
              <w:top w:val="single" w:sz="4" w:space="0" w:color="auto"/>
              <w:bottom w:val="single" w:sz="4" w:space="0" w:color="auto"/>
            </w:tcBorders>
          </w:tcPr>
          <w:p w14:paraId="040A2BDC" w14:textId="77777777" w:rsidR="00FA2B74" w:rsidRDefault="00096C81" w:rsidP="00FA2B74">
            <w:pPr>
              <w:pStyle w:val="ListParagraph"/>
              <w:numPr>
                <w:ilvl w:val="0"/>
                <w:numId w:val="30"/>
              </w:numPr>
              <w:ind w:left="342" w:hanging="360"/>
              <w:rPr>
                <w:rFonts w:ascii="Arial Narrow" w:hAnsi="Arial Narrow"/>
              </w:rPr>
            </w:pPr>
            <w:r>
              <w:rPr>
                <w:rFonts w:ascii="Arial Narrow" w:hAnsi="Arial Narrow"/>
              </w:rPr>
              <w:t>Demonstrate that the applicant will</w:t>
            </w:r>
            <w:r w:rsidRPr="00096C81">
              <w:rPr>
                <w:rFonts w:ascii="Arial Narrow" w:hAnsi="Arial Narrow"/>
              </w:rPr>
              <w:t> determine the ground-water flow rate and direction in the uppermost aquifer at least annually</w:t>
            </w:r>
            <w:r>
              <w:rPr>
                <w:rFonts w:ascii="Arial Narrow" w:hAnsi="Arial Narrow"/>
              </w:rPr>
              <w:t>.</w:t>
            </w:r>
          </w:p>
          <w:p w14:paraId="15413BCA" w14:textId="77777777" w:rsidR="00AF2EC0" w:rsidRDefault="00AF2EC0" w:rsidP="00AF2EC0">
            <w:pPr>
              <w:pStyle w:val="ListParagraph"/>
              <w:ind w:left="342"/>
              <w:rPr>
                <w:rFonts w:ascii="Arial Narrow" w:hAnsi="Arial Narrow"/>
              </w:rPr>
            </w:pPr>
          </w:p>
        </w:tc>
        <w:tc>
          <w:tcPr>
            <w:tcW w:w="1620" w:type="dxa"/>
            <w:tcBorders>
              <w:top w:val="single" w:sz="4" w:space="0" w:color="auto"/>
              <w:bottom w:val="single" w:sz="4" w:space="0" w:color="auto"/>
            </w:tcBorders>
          </w:tcPr>
          <w:p w14:paraId="029F75F3" w14:textId="77777777" w:rsidR="00FA2B74" w:rsidRDefault="00096C81" w:rsidP="002B6327">
            <w:pPr>
              <w:jc w:val="center"/>
              <w:rPr>
                <w:rFonts w:ascii="Arial Narrow" w:hAnsi="Arial Narrow"/>
              </w:rPr>
            </w:pPr>
            <w:r>
              <w:rPr>
                <w:rFonts w:ascii="Arial Narrow" w:hAnsi="Arial Narrow"/>
              </w:rPr>
              <w:t>264.98(e)</w:t>
            </w:r>
          </w:p>
        </w:tc>
        <w:sdt>
          <w:sdtPr>
            <w:rPr>
              <w:rFonts w:ascii="Arial Narrow" w:hAnsi="Arial Narrow"/>
              <w:b/>
            </w:rPr>
            <w:id w:val="547575690"/>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3A7C9C48" w14:textId="4787849F" w:rsidR="00FA2B74"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807624948"/>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5984480E" w14:textId="4F532832" w:rsidR="00FA2B74"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42CD2005" w14:textId="77777777" w:rsidR="00FA2B74" w:rsidRPr="00E865B8" w:rsidRDefault="00FA2B74" w:rsidP="00E12588">
            <w:pPr>
              <w:jc w:val="center"/>
              <w:rPr>
                <w:rFonts w:ascii="Arial Narrow" w:hAnsi="Arial Narrow"/>
                <w:b/>
              </w:rPr>
            </w:pPr>
          </w:p>
        </w:tc>
        <w:sdt>
          <w:sdtPr>
            <w:rPr>
              <w:rFonts w:ascii="Arial Narrow" w:hAnsi="Arial Narrow"/>
              <w:i/>
            </w:rPr>
            <w:id w:val="1784535007"/>
            <w:placeholder>
              <w:docPart w:val="DefaultPlaceholder_1081868574"/>
            </w:placeholder>
            <w:showingPlcHdr/>
          </w:sdtPr>
          <w:sdtContent>
            <w:tc>
              <w:tcPr>
                <w:tcW w:w="4590" w:type="dxa"/>
                <w:tcBorders>
                  <w:top w:val="single" w:sz="4" w:space="0" w:color="auto"/>
                  <w:bottom w:val="single" w:sz="4" w:space="0" w:color="auto"/>
                </w:tcBorders>
              </w:tcPr>
              <w:p w14:paraId="52523EF9" w14:textId="7755E98F" w:rsidR="00FA2B74" w:rsidRPr="00AE594C" w:rsidRDefault="00B04D0E" w:rsidP="00C14E37">
                <w:pPr>
                  <w:rPr>
                    <w:rFonts w:ascii="Arial Narrow" w:hAnsi="Arial Narrow"/>
                    <w:i/>
                  </w:rPr>
                </w:pPr>
                <w:r w:rsidRPr="00CF28EB">
                  <w:rPr>
                    <w:rStyle w:val="PlaceholderText"/>
                  </w:rPr>
                  <w:t>Click here to enter text.</w:t>
                </w:r>
              </w:p>
            </w:tc>
          </w:sdtContent>
        </w:sdt>
      </w:tr>
      <w:tr w:rsidR="00AF2EC0" w14:paraId="66481098" w14:textId="77777777" w:rsidTr="00101478">
        <w:tc>
          <w:tcPr>
            <w:tcW w:w="540" w:type="dxa"/>
            <w:tcBorders>
              <w:top w:val="nil"/>
              <w:bottom w:val="single" w:sz="4" w:space="0" w:color="auto"/>
            </w:tcBorders>
          </w:tcPr>
          <w:p w14:paraId="0ED43805" w14:textId="77777777" w:rsidR="00AF2EC0" w:rsidRPr="007B5FF5" w:rsidRDefault="00AF2EC0" w:rsidP="00B74B5D">
            <w:pPr>
              <w:ind w:left="337" w:hanging="337"/>
              <w:rPr>
                <w:rFonts w:ascii="Arial Narrow" w:hAnsi="Arial Narrow"/>
                <w:b/>
              </w:rPr>
            </w:pPr>
          </w:p>
        </w:tc>
        <w:tc>
          <w:tcPr>
            <w:tcW w:w="4500" w:type="dxa"/>
            <w:tcBorders>
              <w:top w:val="single" w:sz="4" w:space="0" w:color="auto"/>
              <w:bottom w:val="single" w:sz="4" w:space="0" w:color="auto"/>
            </w:tcBorders>
          </w:tcPr>
          <w:p w14:paraId="7E75DA46" w14:textId="77777777" w:rsidR="00AF2EC0" w:rsidRDefault="00AF2EC0" w:rsidP="00AF2EC0">
            <w:pPr>
              <w:rPr>
                <w:rFonts w:ascii="Arial Narrow" w:hAnsi="Arial Narrow"/>
                <w:b/>
              </w:rPr>
            </w:pPr>
            <w:r>
              <w:rPr>
                <w:rFonts w:ascii="Arial Narrow" w:hAnsi="Arial Narrow"/>
                <w:b/>
              </w:rPr>
              <w:t>E.</w:t>
            </w:r>
            <w:r w:rsidR="00077418">
              <w:rPr>
                <w:rFonts w:ascii="Arial Narrow" w:hAnsi="Arial Narrow"/>
                <w:b/>
              </w:rPr>
              <w:t>7</w:t>
            </w:r>
            <w:r>
              <w:rPr>
                <w:rFonts w:ascii="Arial Narrow" w:hAnsi="Arial Narrow"/>
                <w:b/>
              </w:rPr>
              <w:t>.5   Contamination</w:t>
            </w:r>
          </w:p>
          <w:p w14:paraId="0A43B40E" w14:textId="77777777" w:rsidR="00AF2EC0" w:rsidRDefault="00AF2EC0" w:rsidP="00AF2EC0">
            <w:pPr>
              <w:rPr>
                <w:rFonts w:ascii="Arial Narrow" w:hAnsi="Arial Narrow"/>
                <w:b/>
              </w:rPr>
            </w:pPr>
          </w:p>
          <w:p w14:paraId="625F440B" w14:textId="77777777" w:rsidR="00AF2EC0" w:rsidRDefault="00AF2EC0" w:rsidP="00AF2EC0">
            <w:pPr>
              <w:rPr>
                <w:rFonts w:ascii="Arial Narrow" w:hAnsi="Arial Narrow"/>
              </w:rPr>
            </w:pPr>
            <w:r>
              <w:rPr>
                <w:rFonts w:ascii="Arial Narrow" w:hAnsi="Arial Narrow"/>
              </w:rPr>
              <w:t xml:space="preserve">Demonstrate that if the applicant determines </w:t>
            </w:r>
            <w:r w:rsidRPr="00AF2EC0">
              <w:rPr>
                <w:rFonts w:ascii="Arial Narrow" w:hAnsi="Arial Narrow"/>
              </w:rPr>
              <w:t>there is statis</w:t>
            </w:r>
            <w:r>
              <w:rPr>
                <w:rFonts w:ascii="Arial Narrow" w:hAnsi="Arial Narrow"/>
              </w:rPr>
              <w:t xml:space="preserve">tically significant evidence of </w:t>
            </w:r>
            <w:r w:rsidRPr="00AF2EC0">
              <w:rPr>
                <w:rFonts w:ascii="Arial Narrow" w:hAnsi="Arial Narrow"/>
              </w:rPr>
              <w:t xml:space="preserve">contamination for chemical parameters or hazardous constituents at any monitoring well at the compliance point, </w:t>
            </w:r>
            <w:r>
              <w:rPr>
                <w:rFonts w:ascii="Arial Narrow" w:hAnsi="Arial Narrow"/>
              </w:rPr>
              <w:t xml:space="preserve">the applicant shall comply with 40 CFR Part 264.98(g). </w:t>
            </w:r>
          </w:p>
          <w:p w14:paraId="7BC2345B" w14:textId="77777777" w:rsidR="00AF2EC0" w:rsidRPr="00AF2EC0" w:rsidRDefault="00AF2EC0" w:rsidP="00AF2EC0">
            <w:pPr>
              <w:rPr>
                <w:rFonts w:ascii="Arial Narrow" w:hAnsi="Arial Narrow"/>
              </w:rPr>
            </w:pPr>
          </w:p>
        </w:tc>
        <w:tc>
          <w:tcPr>
            <w:tcW w:w="1620" w:type="dxa"/>
            <w:tcBorders>
              <w:top w:val="single" w:sz="4" w:space="0" w:color="auto"/>
              <w:bottom w:val="single" w:sz="4" w:space="0" w:color="auto"/>
            </w:tcBorders>
          </w:tcPr>
          <w:p w14:paraId="645F8982" w14:textId="77777777" w:rsidR="00AF2EC0" w:rsidRDefault="00AF2EC0" w:rsidP="002B6327">
            <w:pPr>
              <w:jc w:val="center"/>
              <w:rPr>
                <w:rFonts w:ascii="Arial Narrow" w:hAnsi="Arial Narrow"/>
              </w:rPr>
            </w:pPr>
            <w:r>
              <w:rPr>
                <w:rFonts w:ascii="Arial Narrow" w:hAnsi="Arial Narrow"/>
              </w:rPr>
              <w:t>270.14(c)(6); 264.98(g); Part 264 Appendix IX</w:t>
            </w:r>
          </w:p>
        </w:tc>
        <w:sdt>
          <w:sdtPr>
            <w:rPr>
              <w:rFonts w:ascii="Arial Narrow" w:hAnsi="Arial Narrow"/>
              <w:b/>
            </w:rPr>
            <w:id w:val="-768078248"/>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402B2335" w14:textId="4AFB447F" w:rsidR="00AF2EC0"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820419305"/>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51F28012" w14:textId="347DC778" w:rsidR="00AF2EC0"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5F2807E1" w14:textId="77777777" w:rsidR="00AF2EC0" w:rsidRPr="00E865B8" w:rsidRDefault="00AF2EC0" w:rsidP="00E12588">
            <w:pPr>
              <w:jc w:val="center"/>
              <w:rPr>
                <w:rFonts w:ascii="Arial Narrow" w:hAnsi="Arial Narrow"/>
                <w:b/>
              </w:rPr>
            </w:pPr>
          </w:p>
        </w:tc>
        <w:tc>
          <w:tcPr>
            <w:tcW w:w="4590" w:type="dxa"/>
            <w:tcBorders>
              <w:top w:val="single" w:sz="4" w:space="0" w:color="auto"/>
              <w:bottom w:val="single" w:sz="4" w:space="0" w:color="auto"/>
            </w:tcBorders>
          </w:tcPr>
          <w:p w14:paraId="1DC33EAC" w14:textId="77777777" w:rsidR="00AF2EC0" w:rsidRPr="00AE594C" w:rsidRDefault="00AF2EC0" w:rsidP="00C14E37">
            <w:pPr>
              <w:rPr>
                <w:rFonts w:ascii="Arial Narrow" w:hAnsi="Arial Narrow"/>
                <w:i/>
              </w:rPr>
            </w:pPr>
          </w:p>
        </w:tc>
      </w:tr>
      <w:tr w:rsidR="008E0029" w14:paraId="44DB94BA" w14:textId="77777777" w:rsidTr="00101478">
        <w:tc>
          <w:tcPr>
            <w:tcW w:w="540" w:type="dxa"/>
            <w:tcBorders>
              <w:top w:val="single" w:sz="4" w:space="0" w:color="auto"/>
              <w:bottom w:val="nil"/>
            </w:tcBorders>
          </w:tcPr>
          <w:p w14:paraId="75B17553" w14:textId="77777777" w:rsidR="008E0029" w:rsidRPr="007B5FF5" w:rsidRDefault="008E0029" w:rsidP="00077418">
            <w:pPr>
              <w:ind w:left="337" w:hanging="337"/>
              <w:rPr>
                <w:rFonts w:ascii="Arial Narrow" w:hAnsi="Arial Narrow"/>
                <w:b/>
              </w:rPr>
            </w:pPr>
            <w:r>
              <w:rPr>
                <w:rFonts w:ascii="Arial Narrow" w:hAnsi="Arial Narrow"/>
                <w:b/>
              </w:rPr>
              <w:lastRenderedPageBreak/>
              <w:t>E.</w:t>
            </w:r>
            <w:r w:rsidR="00077418">
              <w:rPr>
                <w:rFonts w:ascii="Arial Narrow" w:hAnsi="Arial Narrow"/>
                <w:b/>
              </w:rPr>
              <w:t>8</w:t>
            </w:r>
          </w:p>
        </w:tc>
        <w:tc>
          <w:tcPr>
            <w:tcW w:w="4500" w:type="dxa"/>
            <w:tcBorders>
              <w:top w:val="single" w:sz="4" w:space="0" w:color="auto"/>
              <w:bottom w:val="single" w:sz="4" w:space="0" w:color="auto"/>
            </w:tcBorders>
          </w:tcPr>
          <w:p w14:paraId="33EEF6C0" w14:textId="77777777" w:rsidR="008E0029" w:rsidRDefault="008E0029" w:rsidP="00AF2EC0">
            <w:pPr>
              <w:rPr>
                <w:rFonts w:ascii="Arial Narrow" w:hAnsi="Arial Narrow"/>
                <w:b/>
              </w:rPr>
            </w:pPr>
            <w:r>
              <w:rPr>
                <w:rFonts w:ascii="Arial Narrow" w:hAnsi="Arial Narrow"/>
                <w:b/>
              </w:rPr>
              <w:t xml:space="preserve">Compliance Monitoring Program </w:t>
            </w:r>
          </w:p>
          <w:p w14:paraId="717CF87E" w14:textId="77777777" w:rsidR="00101478" w:rsidRDefault="00101478" w:rsidP="00AF2EC0">
            <w:pPr>
              <w:rPr>
                <w:rFonts w:ascii="Arial Narrow" w:hAnsi="Arial Narrow"/>
                <w:b/>
              </w:rPr>
            </w:pPr>
          </w:p>
          <w:p w14:paraId="6255E452" w14:textId="77777777" w:rsidR="000E72D6" w:rsidRPr="000E72D6" w:rsidRDefault="000E72D6" w:rsidP="00AF2EC0">
            <w:pPr>
              <w:rPr>
                <w:rFonts w:ascii="Arial Narrow" w:hAnsi="Arial Narrow"/>
              </w:rPr>
            </w:pPr>
            <w:r>
              <w:rPr>
                <w:rFonts w:ascii="Arial Narrow" w:hAnsi="Arial Narrow"/>
              </w:rPr>
              <w:t xml:space="preserve">Provide the following information: </w:t>
            </w:r>
          </w:p>
        </w:tc>
        <w:tc>
          <w:tcPr>
            <w:tcW w:w="1620" w:type="dxa"/>
            <w:tcBorders>
              <w:top w:val="single" w:sz="4" w:space="0" w:color="auto"/>
              <w:bottom w:val="single" w:sz="4" w:space="0" w:color="auto"/>
            </w:tcBorders>
          </w:tcPr>
          <w:p w14:paraId="14250305" w14:textId="77777777" w:rsidR="008E0029" w:rsidRDefault="004F0C1B" w:rsidP="002B6327">
            <w:pPr>
              <w:jc w:val="center"/>
              <w:rPr>
                <w:rFonts w:ascii="Arial Narrow" w:hAnsi="Arial Narrow"/>
              </w:rPr>
            </w:pPr>
            <w:r>
              <w:rPr>
                <w:rFonts w:ascii="Arial Narrow" w:hAnsi="Arial Narrow"/>
              </w:rPr>
              <w:t>270.14(c)(7); 264.99</w:t>
            </w:r>
          </w:p>
        </w:tc>
        <w:tc>
          <w:tcPr>
            <w:tcW w:w="1170" w:type="dxa"/>
            <w:tcBorders>
              <w:top w:val="single" w:sz="4" w:space="0" w:color="auto"/>
              <w:bottom w:val="single" w:sz="4" w:space="0" w:color="auto"/>
            </w:tcBorders>
            <w:shd w:val="clear" w:color="auto" w:fill="BFBFBF" w:themeFill="background1" w:themeFillShade="BF"/>
          </w:tcPr>
          <w:p w14:paraId="6AF19980" w14:textId="77777777" w:rsidR="008E0029" w:rsidRPr="00E865B8" w:rsidRDefault="008E0029"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519AB6AA" w14:textId="77777777" w:rsidR="008E0029" w:rsidRPr="00E865B8" w:rsidRDefault="008E0029"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375E78A4" w14:textId="77777777" w:rsidR="008E0029" w:rsidRPr="00E865B8" w:rsidRDefault="008E0029" w:rsidP="00E12588">
            <w:pPr>
              <w:jc w:val="center"/>
              <w:rPr>
                <w:rFonts w:ascii="Arial Narrow" w:hAnsi="Arial Narrow"/>
                <w:b/>
              </w:rPr>
            </w:pPr>
          </w:p>
        </w:tc>
        <w:tc>
          <w:tcPr>
            <w:tcW w:w="4590" w:type="dxa"/>
            <w:tcBorders>
              <w:top w:val="single" w:sz="4" w:space="0" w:color="auto"/>
              <w:bottom w:val="single" w:sz="4" w:space="0" w:color="auto"/>
            </w:tcBorders>
          </w:tcPr>
          <w:p w14:paraId="3E470019" w14:textId="77777777" w:rsidR="008E0029" w:rsidRPr="00AE594C" w:rsidRDefault="00101478" w:rsidP="00C14E37">
            <w:pPr>
              <w:rPr>
                <w:rFonts w:ascii="Arial Narrow" w:hAnsi="Arial Narrow"/>
                <w:i/>
              </w:rPr>
            </w:pPr>
            <w:r w:rsidRPr="00101478">
              <w:rPr>
                <w:rFonts w:ascii="Arial Narrow" w:hAnsi="Arial Narrow"/>
                <w:i/>
              </w:rPr>
              <w:t>If the presence of hazardous constituents has been detected in the groundwater at the point of compliance at the time of the permit application, the applicant must establish a compliance monitoring program.</w:t>
            </w:r>
          </w:p>
        </w:tc>
      </w:tr>
      <w:tr w:rsidR="00101478" w14:paraId="4B739FF3" w14:textId="77777777" w:rsidTr="00101478">
        <w:tc>
          <w:tcPr>
            <w:tcW w:w="540" w:type="dxa"/>
            <w:tcBorders>
              <w:top w:val="nil"/>
              <w:bottom w:val="nil"/>
            </w:tcBorders>
          </w:tcPr>
          <w:p w14:paraId="36E56EA6" w14:textId="77777777" w:rsidR="00101478" w:rsidRDefault="00101478" w:rsidP="00B74B5D">
            <w:pPr>
              <w:ind w:left="337" w:hanging="337"/>
              <w:rPr>
                <w:rFonts w:ascii="Arial Narrow" w:hAnsi="Arial Narrow"/>
                <w:b/>
              </w:rPr>
            </w:pPr>
          </w:p>
        </w:tc>
        <w:tc>
          <w:tcPr>
            <w:tcW w:w="4500" w:type="dxa"/>
            <w:tcBorders>
              <w:top w:val="nil"/>
              <w:bottom w:val="single" w:sz="4" w:space="0" w:color="auto"/>
            </w:tcBorders>
          </w:tcPr>
          <w:p w14:paraId="1AD2B04C" w14:textId="77777777" w:rsidR="00101478" w:rsidRPr="00101478" w:rsidRDefault="00101478" w:rsidP="00101478">
            <w:pPr>
              <w:pStyle w:val="ListParagraph"/>
              <w:numPr>
                <w:ilvl w:val="0"/>
                <w:numId w:val="31"/>
              </w:numPr>
              <w:ind w:left="342" w:hanging="342"/>
              <w:rPr>
                <w:rFonts w:ascii="Arial Narrow" w:hAnsi="Arial Narrow"/>
              </w:rPr>
            </w:pPr>
            <w:r>
              <w:rPr>
                <w:rFonts w:ascii="Arial Narrow" w:hAnsi="Arial Narrow"/>
              </w:rPr>
              <w:t xml:space="preserve">A description of the waste. The description must include historical records of volumes, types, and chemical composition of waste placed in units in waste management areas. </w:t>
            </w:r>
          </w:p>
        </w:tc>
        <w:tc>
          <w:tcPr>
            <w:tcW w:w="1620" w:type="dxa"/>
            <w:tcBorders>
              <w:top w:val="single" w:sz="4" w:space="0" w:color="auto"/>
              <w:bottom w:val="single" w:sz="4" w:space="0" w:color="auto"/>
            </w:tcBorders>
          </w:tcPr>
          <w:p w14:paraId="1FC20CDB" w14:textId="77777777" w:rsidR="00101478" w:rsidRPr="00101478" w:rsidRDefault="00101478" w:rsidP="002B6327">
            <w:pPr>
              <w:jc w:val="center"/>
              <w:rPr>
                <w:rFonts w:ascii="Arial Narrow" w:hAnsi="Arial Narrow"/>
              </w:rPr>
            </w:pPr>
            <w:r>
              <w:rPr>
                <w:rFonts w:ascii="Arial Narrow" w:hAnsi="Arial Narrow"/>
              </w:rPr>
              <w:t>270.14(c)(7)(</w:t>
            </w:r>
            <w:proofErr w:type="spellStart"/>
            <w:r>
              <w:rPr>
                <w:rFonts w:ascii="Arial Narrow" w:hAnsi="Arial Narrow"/>
              </w:rPr>
              <w:t>i</w:t>
            </w:r>
            <w:proofErr w:type="spellEnd"/>
            <w:r>
              <w:rPr>
                <w:rFonts w:ascii="Arial Narrow" w:hAnsi="Arial Narrow"/>
              </w:rPr>
              <w:t>)</w:t>
            </w:r>
          </w:p>
        </w:tc>
        <w:sdt>
          <w:sdtPr>
            <w:rPr>
              <w:rFonts w:ascii="Arial Narrow" w:hAnsi="Arial Narrow"/>
              <w:b/>
            </w:rPr>
            <w:id w:val="301044007"/>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7273FEB4" w14:textId="6CAAA26F" w:rsidR="00101478"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450759376"/>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66FF34BA" w14:textId="0A9E566F" w:rsidR="00101478"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6796AECA" w14:textId="77777777" w:rsidR="00101478" w:rsidRPr="00E865B8" w:rsidRDefault="00101478" w:rsidP="00E12588">
            <w:pPr>
              <w:jc w:val="center"/>
              <w:rPr>
                <w:rFonts w:ascii="Arial Narrow" w:hAnsi="Arial Narrow"/>
                <w:b/>
              </w:rPr>
            </w:pPr>
          </w:p>
        </w:tc>
        <w:sdt>
          <w:sdtPr>
            <w:rPr>
              <w:rFonts w:ascii="Arial Narrow" w:hAnsi="Arial Narrow"/>
              <w:i/>
            </w:rPr>
            <w:id w:val="-1209719697"/>
            <w:placeholder>
              <w:docPart w:val="DefaultPlaceholder_1081868574"/>
            </w:placeholder>
            <w:showingPlcHdr/>
          </w:sdtPr>
          <w:sdtContent>
            <w:tc>
              <w:tcPr>
                <w:tcW w:w="4590" w:type="dxa"/>
                <w:tcBorders>
                  <w:top w:val="single" w:sz="4" w:space="0" w:color="auto"/>
                  <w:bottom w:val="single" w:sz="4" w:space="0" w:color="auto"/>
                </w:tcBorders>
              </w:tcPr>
              <w:p w14:paraId="1ABC78D1" w14:textId="07705D06" w:rsidR="00101478" w:rsidRPr="00AE594C" w:rsidRDefault="00B04D0E" w:rsidP="00C14E37">
                <w:pPr>
                  <w:rPr>
                    <w:rFonts w:ascii="Arial Narrow" w:hAnsi="Arial Narrow"/>
                    <w:i/>
                  </w:rPr>
                </w:pPr>
                <w:r w:rsidRPr="00CF28EB">
                  <w:rPr>
                    <w:rStyle w:val="PlaceholderText"/>
                  </w:rPr>
                  <w:t>Click here to enter text.</w:t>
                </w:r>
              </w:p>
            </w:tc>
          </w:sdtContent>
        </w:sdt>
      </w:tr>
      <w:tr w:rsidR="00101478" w14:paraId="5CB52F54" w14:textId="77777777" w:rsidTr="00101478">
        <w:tc>
          <w:tcPr>
            <w:tcW w:w="540" w:type="dxa"/>
            <w:tcBorders>
              <w:top w:val="nil"/>
              <w:bottom w:val="nil"/>
            </w:tcBorders>
          </w:tcPr>
          <w:p w14:paraId="2DCC05B2" w14:textId="77777777" w:rsidR="00101478" w:rsidRDefault="00101478" w:rsidP="00B74B5D">
            <w:pPr>
              <w:ind w:left="337" w:hanging="337"/>
              <w:rPr>
                <w:rFonts w:ascii="Arial Narrow" w:hAnsi="Arial Narrow"/>
                <w:b/>
              </w:rPr>
            </w:pPr>
          </w:p>
        </w:tc>
        <w:tc>
          <w:tcPr>
            <w:tcW w:w="4500" w:type="dxa"/>
            <w:tcBorders>
              <w:top w:val="single" w:sz="4" w:space="0" w:color="auto"/>
              <w:bottom w:val="single" w:sz="4" w:space="0" w:color="auto"/>
            </w:tcBorders>
          </w:tcPr>
          <w:p w14:paraId="07033E08" w14:textId="77777777" w:rsidR="00101478" w:rsidRDefault="00101478" w:rsidP="00101478">
            <w:pPr>
              <w:pStyle w:val="ListParagraph"/>
              <w:numPr>
                <w:ilvl w:val="0"/>
                <w:numId w:val="31"/>
              </w:numPr>
              <w:ind w:left="342" w:hanging="342"/>
              <w:rPr>
                <w:rFonts w:ascii="Arial Narrow" w:hAnsi="Arial Narrow"/>
              </w:rPr>
            </w:pPr>
            <w:r w:rsidRPr="00101478">
              <w:rPr>
                <w:rFonts w:ascii="Arial Narrow" w:hAnsi="Arial Narrow"/>
              </w:rPr>
              <w:t>A characterization of the contaminated ground water, including concentrations of hazardous constituents</w:t>
            </w:r>
            <w:r>
              <w:rPr>
                <w:rFonts w:ascii="Arial Narrow" w:hAnsi="Arial Narrow"/>
              </w:rPr>
              <w:t>.</w:t>
            </w:r>
          </w:p>
        </w:tc>
        <w:tc>
          <w:tcPr>
            <w:tcW w:w="1620" w:type="dxa"/>
            <w:tcBorders>
              <w:top w:val="single" w:sz="4" w:space="0" w:color="auto"/>
              <w:bottom w:val="single" w:sz="4" w:space="0" w:color="auto"/>
            </w:tcBorders>
          </w:tcPr>
          <w:p w14:paraId="226F6D82" w14:textId="77777777" w:rsidR="00101478" w:rsidRDefault="00101478" w:rsidP="00101478">
            <w:pPr>
              <w:jc w:val="center"/>
              <w:rPr>
                <w:rFonts w:ascii="Arial Narrow" w:hAnsi="Arial Narrow"/>
              </w:rPr>
            </w:pPr>
            <w:r w:rsidRPr="00101478">
              <w:rPr>
                <w:rFonts w:ascii="Arial Narrow" w:hAnsi="Arial Narrow"/>
              </w:rPr>
              <w:t>270.14(c)(7)(</w:t>
            </w:r>
            <w:r>
              <w:rPr>
                <w:rFonts w:ascii="Arial Narrow" w:hAnsi="Arial Narrow"/>
              </w:rPr>
              <w:t>ii</w:t>
            </w:r>
            <w:r w:rsidRPr="00101478">
              <w:rPr>
                <w:rFonts w:ascii="Arial Narrow" w:hAnsi="Arial Narrow"/>
              </w:rPr>
              <w:t>)</w:t>
            </w:r>
          </w:p>
        </w:tc>
        <w:sdt>
          <w:sdtPr>
            <w:rPr>
              <w:rFonts w:ascii="Arial Narrow" w:hAnsi="Arial Narrow"/>
              <w:b/>
            </w:rPr>
            <w:id w:val="11280476"/>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27C8DB56" w14:textId="63852433" w:rsidR="00101478"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683348292"/>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5F93342D" w14:textId="42A26732" w:rsidR="00101478"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2D459C8F" w14:textId="77777777" w:rsidR="00101478" w:rsidRPr="00E865B8" w:rsidRDefault="00101478"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62227379"/>
              <w:placeholder>
                <w:docPart w:val="DefaultPlaceholder_1081868574"/>
              </w:placeholder>
            </w:sdtPr>
            <w:sdtContent>
              <w:p w14:paraId="6293D73D" w14:textId="0593601C" w:rsidR="00101478" w:rsidRPr="00AE594C" w:rsidRDefault="00101478" w:rsidP="00C14E37">
                <w:pPr>
                  <w:rPr>
                    <w:rFonts w:ascii="Arial Narrow" w:hAnsi="Arial Narrow"/>
                    <w:i/>
                  </w:rPr>
                </w:pPr>
                <w:r>
                  <w:rPr>
                    <w:rFonts w:ascii="Arial Narrow" w:hAnsi="Arial Narrow"/>
                    <w:i/>
                  </w:rPr>
                  <w:t xml:space="preserve">For each well at point of compliance and for each background well, provide concentrations of each constituent in Part 261 Appendix VII, major cations and anions, and constituents listed in Table 1 of Part 264.94, if not already mentioned above. </w:t>
                </w:r>
              </w:p>
            </w:sdtContent>
          </w:sdt>
        </w:tc>
      </w:tr>
      <w:tr w:rsidR="00101478" w14:paraId="162DDD0D" w14:textId="77777777" w:rsidTr="00101478">
        <w:tc>
          <w:tcPr>
            <w:tcW w:w="540" w:type="dxa"/>
            <w:tcBorders>
              <w:top w:val="nil"/>
              <w:bottom w:val="nil"/>
            </w:tcBorders>
          </w:tcPr>
          <w:p w14:paraId="2DE58022" w14:textId="77777777" w:rsidR="00101478" w:rsidRDefault="00101478" w:rsidP="00B74B5D">
            <w:pPr>
              <w:ind w:left="337" w:hanging="337"/>
              <w:rPr>
                <w:rFonts w:ascii="Arial Narrow" w:hAnsi="Arial Narrow"/>
                <w:b/>
              </w:rPr>
            </w:pPr>
          </w:p>
        </w:tc>
        <w:tc>
          <w:tcPr>
            <w:tcW w:w="4500" w:type="dxa"/>
            <w:tcBorders>
              <w:top w:val="single" w:sz="4" w:space="0" w:color="auto"/>
              <w:bottom w:val="single" w:sz="4" w:space="0" w:color="auto"/>
            </w:tcBorders>
          </w:tcPr>
          <w:p w14:paraId="5871714A" w14:textId="77777777" w:rsidR="00101478" w:rsidRPr="00101478" w:rsidRDefault="00101478" w:rsidP="00101478">
            <w:pPr>
              <w:pStyle w:val="ListParagraph"/>
              <w:numPr>
                <w:ilvl w:val="0"/>
                <w:numId w:val="31"/>
              </w:numPr>
              <w:ind w:left="342" w:hanging="342"/>
              <w:rPr>
                <w:rFonts w:ascii="Arial Narrow" w:hAnsi="Arial Narrow"/>
              </w:rPr>
            </w:pPr>
            <w:r w:rsidRPr="00101478">
              <w:rPr>
                <w:rFonts w:ascii="Arial Narrow" w:hAnsi="Arial Narrow"/>
              </w:rPr>
              <w:t>A list of hazardous constituents</w:t>
            </w:r>
            <w:r>
              <w:rPr>
                <w:rFonts w:ascii="Arial Narrow" w:hAnsi="Arial Narrow"/>
              </w:rPr>
              <w:t xml:space="preserve"> to be monitored in the Compliance Program.</w:t>
            </w:r>
          </w:p>
        </w:tc>
        <w:tc>
          <w:tcPr>
            <w:tcW w:w="1620" w:type="dxa"/>
            <w:tcBorders>
              <w:top w:val="single" w:sz="4" w:space="0" w:color="auto"/>
              <w:bottom w:val="single" w:sz="4" w:space="0" w:color="auto"/>
            </w:tcBorders>
          </w:tcPr>
          <w:p w14:paraId="13141507" w14:textId="77777777" w:rsidR="00101478" w:rsidRDefault="00101478" w:rsidP="002B6327">
            <w:pPr>
              <w:jc w:val="center"/>
              <w:rPr>
                <w:rFonts w:ascii="Arial Narrow" w:hAnsi="Arial Narrow"/>
              </w:rPr>
            </w:pPr>
            <w:r w:rsidRPr="00101478">
              <w:rPr>
                <w:rFonts w:ascii="Arial Narrow" w:hAnsi="Arial Narrow"/>
              </w:rPr>
              <w:t>270.14(c)(7)(i</w:t>
            </w:r>
            <w:r>
              <w:rPr>
                <w:rFonts w:ascii="Arial Narrow" w:hAnsi="Arial Narrow"/>
              </w:rPr>
              <w:t>i</w:t>
            </w:r>
            <w:r w:rsidRPr="00101478">
              <w:rPr>
                <w:rFonts w:ascii="Arial Narrow" w:hAnsi="Arial Narrow"/>
              </w:rPr>
              <w:t>i)</w:t>
            </w:r>
            <w:r w:rsidR="00D778AC">
              <w:rPr>
                <w:rFonts w:ascii="Arial Narrow" w:hAnsi="Arial Narrow"/>
              </w:rPr>
              <w:t>; 264.98(g)(3); 264.99(a)(1)</w:t>
            </w:r>
          </w:p>
        </w:tc>
        <w:sdt>
          <w:sdtPr>
            <w:rPr>
              <w:rFonts w:ascii="Arial Narrow" w:hAnsi="Arial Narrow"/>
              <w:b/>
            </w:rPr>
            <w:id w:val="400799986"/>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04776BAA" w14:textId="43F1DB30" w:rsidR="00101478"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014461404"/>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7469FC1F" w14:textId="54778B1E" w:rsidR="00101478"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20FA2747" w14:textId="77777777" w:rsidR="00101478" w:rsidRPr="00E865B8" w:rsidRDefault="00101478" w:rsidP="00E12588">
            <w:pPr>
              <w:jc w:val="center"/>
              <w:rPr>
                <w:rFonts w:ascii="Arial Narrow" w:hAnsi="Arial Narrow"/>
                <w:b/>
              </w:rPr>
            </w:pPr>
          </w:p>
        </w:tc>
        <w:sdt>
          <w:sdtPr>
            <w:rPr>
              <w:rFonts w:ascii="Arial Narrow" w:hAnsi="Arial Narrow"/>
              <w:i/>
            </w:rPr>
            <w:id w:val="530761467"/>
            <w:placeholder>
              <w:docPart w:val="DefaultPlaceholder_1081868574"/>
            </w:placeholder>
            <w:showingPlcHdr/>
          </w:sdtPr>
          <w:sdtContent>
            <w:tc>
              <w:tcPr>
                <w:tcW w:w="4590" w:type="dxa"/>
                <w:tcBorders>
                  <w:top w:val="single" w:sz="4" w:space="0" w:color="auto"/>
                  <w:bottom w:val="single" w:sz="4" w:space="0" w:color="auto"/>
                </w:tcBorders>
              </w:tcPr>
              <w:p w14:paraId="37C18591" w14:textId="75580614" w:rsidR="00101478" w:rsidRDefault="00B04D0E" w:rsidP="00C14E37">
                <w:pPr>
                  <w:rPr>
                    <w:rFonts w:ascii="Arial Narrow" w:hAnsi="Arial Narrow"/>
                    <w:i/>
                  </w:rPr>
                </w:pPr>
                <w:r w:rsidRPr="00CF28EB">
                  <w:rPr>
                    <w:rStyle w:val="PlaceholderText"/>
                  </w:rPr>
                  <w:t>Click here to enter text.</w:t>
                </w:r>
              </w:p>
            </w:tc>
          </w:sdtContent>
        </w:sdt>
      </w:tr>
      <w:tr w:rsidR="00101478" w14:paraId="5DD6899B" w14:textId="77777777" w:rsidTr="007B5BDA">
        <w:tc>
          <w:tcPr>
            <w:tcW w:w="540" w:type="dxa"/>
            <w:tcBorders>
              <w:top w:val="nil"/>
              <w:bottom w:val="nil"/>
            </w:tcBorders>
          </w:tcPr>
          <w:p w14:paraId="7885F93C" w14:textId="77777777" w:rsidR="00101478" w:rsidRDefault="00101478" w:rsidP="00B74B5D">
            <w:pPr>
              <w:ind w:left="337" w:hanging="337"/>
              <w:rPr>
                <w:rFonts w:ascii="Arial Narrow" w:hAnsi="Arial Narrow"/>
                <w:b/>
              </w:rPr>
            </w:pPr>
          </w:p>
        </w:tc>
        <w:tc>
          <w:tcPr>
            <w:tcW w:w="4500" w:type="dxa"/>
            <w:tcBorders>
              <w:top w:val="single" w:sz="4" w:space="0" w:color="auto"/>
              <w:bottom w:val="single" w:sz="4" w:space="0" w:color="auto"/>
            </w:tcBorders>
          </w:tcPr>
          <w:p w14:paraId="46B777DF" w14:textId="77777777" w:rsidR="00101478" w:rsidRDefault="007B5BDA" w:rsidP="007B5BDA">
            <w:pPr>
              <w:pStyle w:val="ListParagraph"/>
              <w:numPr>
                <w:ilvl w:val="0"/>
                <w:numId w:val="31"/>
              </w:numPr>
              <w:ind w:left="342" w:hanging="342"/>
              <w:rPr>
                <w:rFonts w:ascii="Arial Narrow" w:hAnsi="Arial Narrow"/>
              </w:rPr>
            </w:pPr>
            <w:r w:rsidRPr="007B5BDA">
              <w:rPr>
                <w:rFonts w:ascii="Arial Narrow" w:hAnsi="Arial Narrow"/>
              </w:rPr>
              <w:t xml:space="preserve">Proposed concentration limits for each hazardous constituent, based on the criteria set forth in </w:t>
            </w:r>
            <w:r>
              <w:rPr>
                <w:rFonts w:ascii="Arial Narrow" w:hAnsi="Arial Narrow"/>
              </w:rPr>
              <w:t xml:space="preserve">40 CFR Part </w:t>
            </w:r>
            <w:r w:rsidRPr="007B5BDA">
              <w:rPr>
                <w:rFonts w:ascii="Arial Narrow" w:hAnsi="Arial Narrow"/>
              </w:rPr>
              <w:t>264.94(a)</w:t>
            </w:r>
            <w:r>
              <w:rPr>
                <w:rFonts w:ascii="Arial Narrow" w:hAnsi="Arial Narrow"/>
              </w:rPr>
              <w:t xml:space="preserve">. </w:t>
            </w:r>
          </w:p>
          <w:p w14:paraId="077E7045" w14:textId="77777777" w:rsidR="007B5BDA" w:rsidRDefault="007B5BDA" w:rsidP="007B5BDA">
            <w:pPr>
              <w:rPr>
                <w:rFonts w:ascii="Arial Narrow" w:hAnsi="Arial Narrow"/>
              </w:rPr>
            </w:pPr>
          </w:p>
          <w:p w14:paraId="18A5BAC5" w14:textId="77777777" w:rsidR="007B5BDA" w:rsidRDefault="007B5BDA" w:rsidP="007B5BDA">
            <w:pPr>
              <w:ind w:left="342"/>
              <w:rPr>
                <w:rFonts w:ascii="Arial Narrow" w:hAnsi="Arial Narrow"/>
              </w:rPr>
            </w:pPr>
            <w:r>
              <w:rPr>
                <w:rFonts w:ascii="Arial Narrow" w:hAnsi="Arial Narrow"/>
              </w:rPr>
              <w:t>Or</w:t>
            </w:r>
          </w:p>
          <w:p w14:paraId="28FAD7C8" w14:textId="77777777" w:rsidR="007B5BDA" w:rsidRDefault="007B5BDA" w:rsidP="007B5BDA">
            <w:pPr>
              <w:ind w:left="342"/>
              <w:rPr>
                <w:rFonts w:ascii="Arial Narrow" w:hAnsi="Arial Narrow"/>
              </w:rPr>
            </w:pPr>
          </w:p>
          <w:p w14:paraId="3A34E0AF" w14:textId="77777777" w:rsidR="007B5BDA" w:rsidRDefault="007B5BDA" w:rsidP="007B5BDA">
            <w:pPr>
              <w:ind w:left="342"/>
              <w:rPr>
                <w:rFonts w:ascii="Arial Narrow" w:hAnsi="Arial Narrow"/>
              </w:rPr>
            </w:pPr>
            <w:r>
              <w:rPr>
                <w:rFonts w:ascii="Arial Narrow" w:hAnsi="Arial Narrow"/>
              </w:rPr>
              <w:t>If applicant proposes any alternate concentration limits, provide the justification. The justification must at the very least address the following two factors:</w:t>
            </w:r>
          </w:p>
          <w:p w14:paraId="199C68ED" w14:textId="77777777" w:rsidR="007B5BDA" w:rsidRDefault="007B5BDA" w:rsidP="007B5BDA">
            <w:pPr>
              <w:pStyle w:val="ListParagraph"/>
              <w:numPr>
                <w:ilvl w:val="0"/>
                <w:numId w:val="32"/>
              </w:numPr>
              <w:ind w:left="702"/>
              <w:rPr>
                <w:rFonts w:ascii="Arial Narrow" w:hAnsi="Arial Narrow"/>
              </w:rPr>
            </w:pPr>
            <w:r>
              <w:rPr>
                <w:rFonts w:ascii="Arial Narrow" w:hAnsi="Arial Narrow"/>
              </w:rPr>
              <w:t>Adverse effects on groundwater quality.</w:t>
            </w:r>
          </w:p>
          <w:p w14:paraId="20720D4A" w14:textId="77777777" w:rsidR="007B5BDA" w:rsidRPr="007B5BDA" w:rsidRDefault="007B5BDA" w:rsidP="007B5BDA">
            <w:pPr>
              <w:pStyle w:val="ListParagraph"/>
              <w:numPr>
                <w:ilvl w:val="0"/>
                <w:numId w:val="32"/>
              </w:numPr>
              <w:ind w:left="702"/>
              <w:rPr>
                <w:rFonts w:ascii="Arial Narrow" w:hAnsi="Arial Narrow"/>
              </w:rPr>
            </w:pPr>
            <w:r>
              <w:rPr>
                <w:rFonts w:ascii="Arial Narrow" w:hAnsi="Arial Narrow"/>
              </w:rPr>
              <w:t xml:space="preserve">Potential adverse effects. </w:t>
            </w:r>
          </w:p>
        </w:tc>
        <w:tc>
          <w:tcPr>
            <w:tcW w:w="1620" w:type="dxa"/>
            <w:tcBorders>
              <w:top w:val="single" w:sz="4" w:space="0" w:color="auto"/>
              <w:bottom w:val="single" w:sz="4" w:space="0" w:color="auto"/>
            </w:tcBorders>
          </w:tcPr>
          <w:p w14:paraId="52748468" w14:textId="77777777" w:rsidR="00101478" w:rsidRPr="00101478" w:rsidRDefault="007B5BDA" w:rsidP="007B5BDA">
            <w:pPr>
              <w:jc w:val="center"/>
              <w:rPr>
                <w:rFonts w:ascii="Arial Narrow" w:hAnsi="Arial Narrow"/>
              </w:rPr>
            </w:pPr>
            <w:r w:rsidRPr="007B5BDA">
              <w:rPr>
                <w:rFonts w:ascii="Arial Narrow" w:hAnsi="Arial Narrow"/>
              </w:rPr>
              <w:t>270.14(c)(7)(i</w:t>
            </w:r>
            <w:r>
              <w:rPr>
                <w:rFonts w:ascii="Arial Narrow" w:hAnsi="Arial Narrow"/>
              </w:rPr>
              <w:t>v</w:t>
            </w:r>
            <w:r w:rsidRPr="007B5BDA">
              <w:rPr>
                <w:rFonts w:ascii="Arial Narrow" w:hAnsi="Arial Narrow"/>
              </w:rPr>
              <w:t>)</w:t>
            </w:r>
            <w:r>
              <w:rPr>
                <w:rFonts w:ascii="Arial Narrow" w:hAnsi="Arial Narrow"/>
              </w:rPr>
              <w:t>; 264.94(b); 264.99(a)(2); 270.14(c)(7)(iv)</w:t>
            </w:r>
          </w:p>
        </w:tc>
        <w:sdt>
          <w:sdtPr>
            <w:rPr>
              <w:rFonts w:ascii="Arial Narrow" w:hAnsi="Arial Narrow"/>
              <w:b/>
            </w:rPr>
            <w:id w:val="610021182"/>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5B087048" w14:textId="60580490" w:rsidR="00101478"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641990605"/>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6DC86693" w14:textId="14EBDADE" w:rsidR="00101478"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3C140F3C" w14:textId="77777777" w:rsidR="00101478" w:rsidRPr="00E865B8" w:rsidRDefault="00101478" w:rsidP="00E12588">
            <w:pPr>
              <w:jc w:val="center"/>
              <w:rPr>
                <w:rFonts w:ascii="Arial Narrow" w:hAnsi="Arial Narrow"/>
                <w:b/>
              </w:rPr>
            </w:pPr>
          </w:p>
        </w:tc>
        <w:sdt>
          <w:sdtPr>
            <w:rPr>
              <w:rFonts w:ascii="Arial Narrow" w:hAnsi="Arial Narrow"/>
              <w:i/>
            </w:rPr>
            <w:id w:val="934175840"/>
            <w:placeholder>
              <w:docPart w:val="DefaultPlaceholder_1081868574"/>
            </w:placeholder>
            <w:showingPlcHdr/>
          </w:sdtPr>
          <w:sdtContent>
            <w:tc>
              <w:tcPr>
                <w:tcW w:w="4590" w:type="dxa"/>
                <w:tcBorders>
                  <w:top w:val="single" w:sz="4" w:space="0" w:color="auto"/>
                  <w:bottom w:val="single" w:sz="4" w:space="0" w:color="auto"/>
                </w:tcBorders>
              </w:tcPr>
              <w:p w14:paraId="6899581F" w14:textId="07515EF8" w:rsidR="00101478" w:rsidRDefault="00B04D0E" w:rsidP="00C14E37">
                <w:pPr>
                  <w:rPr>
                    <w:rFonts w:ascii="Arial Narrow" w:hAnsi="Arial Narrow"/>
                    <w:i/>
                  </w:rPr>
                </w:pPr>
                <w:r w:rsidRPr="00CF28EB">
                  <w:rPr>
                    <w:rStyle w:val="PlaceholderText"/>
                  </w:rPr>
                  <w:t>Click here to enter text.</w:t>
                </w:r>
              </w:p>
            </w:tc>
          </w:sdtContent>
        </w:sdt>
      </w:tr>
      <w:tr w:rsidR="007B5BDA" w14:paraId="761553E9" w14:textId="77777777" w:rsidTr="00B74334">
        <w:tc>
          <w:tcPr>
            <w:tcW w:w="540" w:type="dxa"/>
            <w:tcBorders>
              <w:top w:val="nil"/>
              <w:bottom w:val="nil"/>
            </w:tcBorders>
          </w:tcPr>
          <w:p w14:paraId="0A69F22D" w14:textId="77777777" w:rsidR="007B5BDA" w:rsidRDefault="007B5BDA" w:rsidP="00B74B5D">
            <w:pPr>
              <w:ind w:left="337" w:hanging="337"/>
              <w:rPr>
                <w:rFonts w:ascii="Arial Narrow" w:hAnsi="Arial Narrow"/>
                <w:b/>
              </w:rPr>
            </w:pPr>
          </w:p>
        </w:tc>
        <w:tc>
          <w:tcPr>
            <w:tcW w:w="4500" w:type="dxa"/>
            <w:tcBorders>
              <w:top w:val="single" w:sz="4" w:space="0" w:color="auto"/>
              <w:bottom w:val="single" w:sz="4" w:space="0" w:color="auto"/>
            </w:tcBorders>
          </w:tcPr>
          <w:p w14:paraId="1D7C6D49" w14:textId="77777777" w:rsidR="007B5BDA" w:rsidRPr="007B5BDA" w:rsidRDefault="00541826" w:rsidP="007B5BDA">
            <w:pPr>
              <w:pStyle w:val="ListParagraph"/>
              <w:numPr>
                <w:ilvl w:val="0"/>
                <w:numId w:val="31"/>
              </w:numPr>
              <w:ind w:left="342" w:hanging="342"/>
              <w:rPr>
                <w:rFonts w:ascii="Arial Narrow" w:hAnsi="Arial Narrow"/>
              </w:rPr>
            </w:pPr>
            <w:r w:rsidRPr="00541826">
              <w:rPr>
                <w:rFonts w:ascii="Arial Narrow" w:hAnsi="Arial Narrow"/>
              </w:rPr>
              <w:t>Detailed plans and an engineering report describing the proposed ground-water monitoring system</w:t>
            </w:r>
            <w:r>
              <w:rPr>
                <w:rFonts w:ascii="Arial Narrow" w:hAnsi="Arial Narrow"/>
              </w:rPr>
              <w:t>.</w:t>
            </w:r>
            <w:r w:rsidR="00D778AC">
              <w:rPr>
                <w:rFonts w:ascii="Arial Narrow" w:hAnsi="Arial Narrow"/>
              </w:rPr>
              <w:t xml:space="preserve"> Include details supporting representative </w:t>
            </w:r>
            <w:r w:rsidR="00D778AC">
              <w:rPr>
                <w:rFonts w:ascii="Arial Narrow" w:hAnsi="Arial Narrow"/>
              </w:rPr>
              <w:lastRenderedPageBreak/>
              <w:t xml:space="preserve">nature of groundwater quality at background monitoring wells and point of compliance well. </w:t>
            </w:r>
          </w:p>
        </w:tc>
        <w:tc>
          <w:tcPr>
            <w:tcW w:w="1620" w:type="dxa"/>
            <w:tcBorders>
              <w:top w:val="single" w:sz="4" w:space="0" w:color="auto"/>
              <w:bottom w:val="single" w:sz="4" w:space="0" w:color="auto"/>
            </w:tcBorders>
          </w:tcPr>
          <w:p w14:paraId="49794131" w14:textId="77777777" w:rsidR="00D778AC" w:rsidRPr="007B5BDA" w:rsidRDefault="00541826" w:rsidP="00D778AC">
            <w:pPr>
              <w:jc w:val="center"/>
              <w:rPr>
                <w:rFonts w:ascii="Arial Narrow" w:hAnsi="Arial Narrow"/>
              </w:rPr>
            </w:pPr>
            <w:r w:rsidRPr="00541826">
              <w:rPr>
                <w:rFonts w:ascii="Arial Narrow" w:hAnsi="Arial Narrow"/>
              </w:rPr>
              <w:lastRenderedPageBreak/>
              <w:t>270.14(c)(7)(v)</w:t>
            </w:r>
            <w:r w:rsidR="00D778AC">
              <w:rPr>
                <w:rFonts w:ascii="Arial Narrow" w:hAnsi="Arial Narrow"/>
              </w:rPr>
              <w:t>; 264.95; 264.97(a)(2), (b), (c); 264.99(b)</w:t>
            </w:r>
          </w:p>
        </w:tc>
        <w:sdt>
          <w:sdtPr>
            <w:rPr>
              <w:rFonts w:ascii="Arial Narrow" w:hAnsi="Arial Narrow"/>
              <w:b/>
            </w:rPr>
            <w:id w:val="-1521081005"/>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4BC6CD11" w14:textId="1E002FBB" w:rsidR="007B5BDA"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403368195"/>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24B5DDF8" w14:textId="145DF604" w:rsidR="007B5BDA"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70112FEF" w14:textId="77777777" w:rsidR="007B5BDA" w:rsidRPr="00E865B8" w:rsidRDefault="007B5BDA" w:rsidP="00E12588">
            <w:pPr>
              <w:jc w:val="center"/>
              <w:rPr>
                <w:rFonts w:ascii="Arial Narrow" w:hAnsi="Arial Narrow"/>
                <w:b/>
              </w:rPr>
            </w:pPr>
          </w:p>
        </w:tc>
        <w:sdt>
          <w:sdtPr>
            <w:rPr>
              <w:rFonts w:ascii="Arial Narrow" w:hAnsi="Arial Narrow"/>
              <w:i/>
            </w:rPr>
            <w:id w:val="1127507432"/>
            <w:placeholder>
              <w:docPart w:val="DefaultPlaceholder_1081868574"/>
            </w:placeholder>
            <w:showingPlcHdr/>
          </w:sdtPr>
          <w:sdtContent>
            <w:tc>
              <w:tcPr>
                <w:tcW w:w="4590" w:type="dxa"/>
                <w:tcBorders>
                  <w:top w:val="single" w:sz="4" w:space="0" w:color="auto"/>
                  <w:bottom w:val="single" w:sz="4" w:space="0" w:color="auto"/>
                </w:tcBorders>
              </w:tcPr>
              <w:p w14:paraId="5E68D08B" w14:textId="612079CB" w:rsidR="007B5BDA" w:rsidRDefault="00B04D0E" w:rsidP="00C14E37">
                <w:pPr>
                  <w:rPr>
                    <w:rFonts w:ascii="Arial Narrow" w:hAnsi="Arial Narrow"/>
                    <w:i/>
                  </w:rPr>
                </w:pPr>
                <w:r w:rsidRPr="00CF28EB">
                  <w:rPr>
                    <w:rStyle w:val="PlaceholderText"/>
                  </w:rPr>
                  <w:t>Click here to enter text.</w:t>
                </w:r>
              </w:p>
            </w:tc>
          </w:sdtContent>
        </w:sdt>
      </w:tr>
      <w:tr w:rsidR="00D778AC" w14:paraId="7C62F0FB" w14:textId="77777777" w:rsidTr="00256609">
        <w:tc>
          <w:tcPr>
            <w:tcW w:w="540" w:type="dxa"/>
            <w:tcBorders>
              <w:top w:val="nil"/>
              <w:bottom w:val="nil"/>
            </w:tcBorders>
          </w:tcPr>
          <w:p w14:paraId="2B4115AB" w14:textId="77777777" w:rsidR="00D778AC" w:rsidRDefault="00D778AC" w:rsidP="00B74B5D">
            <w:pPr>
              <w:ind w:left="337" w:hanging="337"/>
              <w:rPr>
                <w:rFonts w:ascii="Arial Narrow" w:hAnsi="Arial Narrow"/>
                <w:b/>
              </w:rPr>
            </w:pPr>
          </w:p>
        </w:tc>
        <w:tc>
          <w:tcPr>
            <w:tcW w:w="4500" w:type="dxa"/>
            <w:tcBorders>
              <w:top w:val="single" w:sz="4" w:space="0" w:color="auto"/>
              <w:bottom w:val="single" w:sz="4" w:space="0" w:color="auto"/>
            </w:tcBorders>
          </w:tcPr>
          <w:p w14:paraId="7AE91D0E" w14:textId="77777777" w:rsidR="00D778AC" w:rsidRPr="00541826" w:rsidRDefault="00D778AC" w:rsidP="007B5BDA">
            <w:pPr>
              <w:pStyle w:val="ListParagraph"/>
              <w:numPr>
                <w:ilvl w:val="0"/>
                <w:numId w:val="31"/>
              </w:numPr>
              <w:ind w:left="342" w:hanging="342"/>
              <w:rPr>
                <w:rFonts w:ascii="Arial Narrow" w:hAnsi="Arial Narrow"/>
              </w:rPr>
            </w:pPr>
            <w:r w:rsidRPr="00D778AC">
              <w:rPr>
                <w:rFonts w:ascii="Arial Narrow" w:hAnsi="Arial Narrow"/>
              </w:rPr>
              <w:t>A description of proposed sampling, analysis and statistical comparison procedures to be utilized in evaluating ground-water monitoring data.</w:t>
            </w:r>
          </w:p>
        </w:tc>
        <w:tc>
          <w:tcPr>
            <w:tcW w:w="1620" w:type="dxa"/>
            <w:tcBorders>
              <w:top w:val="single" w:sz="4" w:space="0" w:color="auto"/>
              <w:bottom w:val="single" w:sz="4" w:space="0" w:color="auto"/>
            </w:tcBorders>
          </w:tcPr>
          <w:p w14:paraId="5C0C9D6B" w14:textId="77777777" w:rsidR="00D778AC" w:rsidRPr="00541826" w:rsidRDefault="00D778AC" w:rsidP="00D778AC">
            <w:pPr>
              <w:jc w:val="center"/>
              <w:rPr>
                <w:rFonts w:ascii="Arial Narrow" w:hAnsi="Arial Narrow"/>
              </w:rPr>
            </w:pPr>
            <w:r>
              <w:rPr>
                <w:rFonts w:ascii="Arial Narrow" w:hAnsi="Arial Narrow"/>
              </w:rPr>
              <w:t>270.14(c)(7)(vi); 264.97(d), (e), (f); 264.99(c) – (g)</w:t>
            </w:r>
          </w:p>
        </w:tc>
        <w:sdt>
          <w:sdtPr>
            <w:rPr>
              <w:rFonts w:ascii="Arial Narrow" w:hAnsi="Arial Narrow"/>
              <w:b/>
            </w:rPr>
            <w:id w:val="-1697994636"/>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6AFFEB1C" w14:textId="618A0440" w:rsidR="00D778AC"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573480115"/>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76EB77D2" w14:textId="709FAD25" w:rsidR="00D778AC"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4260ADCC" w14:textId="77777777" w:rsidR="00D778AC" w:rsidRPr="00E865B8" w:rsidRDefault="00D778AC" w:rsidP="00E12588">
            <w:pPr>
              <w:jc w:val="center"/>
              <w:rPr>
                <w:rFonts w:ascii="Arial Narrow" w:hAnsi="Arial Narrow"/>
                <w:b/>
              </w:rPr>
            </w:pPr>
          </w:p>
        </w:tc>
        <w:sdt>
          <w:sdtPr>
            <w:rPr>
              <w:rFonts w:ascii="Arial Narrow" w:hAnsi="Arial Narrow"/>
              <w:i/>
            </w:rPr>
            <w:id w:val="-1189979703"/>
            <w:placeholder>
              <w:docPart w:val="DefaultPlaceholder_1081868574"/>
            </w:placeholder>
            <w:showingPlcHdr/>
          </w:sdtPr>
          <w:sdtContent>
            <w:tc>
              <w:tcPr>
                <w:tcW w:w="4590" w:type="dxa"/>
                <w:tcBorders>
                  <w:top w:val="single" w:sz="4" w:space="0" w:color="auto"/>
                  <w:bottom w:val="single" w:sz="4" w:space="0" w:color="auto"/>
                </w:tcBorders>
              </w:tcPr>
              <w:p w14:paraId="11F8445A" w14:textId="61F03566" w:rsidR="00D778AC" w:rsidRDefault="00B04D0E" w:rsidP="00C14E37">
                <w:pPr>
                  <w:rPr>
                    <w:rFonts w:ascii="Arial Narrow" w:hAnsi="Arial Narrow"/>
                    <w:i/>
                  </w:rPr>
                </w:pPr>
                <w:r w:rsidRPr="00CF28EB">
                  <w:rPr>
                    <w:rStyle w:val="PlaceholderText"/>
                  </w:rPr>
                  <w:t>Click here to enter text.</w:t>
                </w:r>
              </w:p>
            </w:tc>
          </w:sdtContent>
        </w:sdt>
      </w:tr>
      <w:tr w:rsidR="008F22DE" w14:paraId="16BBE089" w14:textId="77777777" w:rsidTr="00515783">
        <w:tc>
          <w:tcPr>
            <w:tcW w:w="540" w:type="dxa"/>
            <w:tcBorders>
              <w:top w:val="nil"/>
              <w:bottom w:val="single" w:sz="4" w:space="0" w:color="auto"/>
            </w:tcBorders>
          </w:tcPr>
          <w:p w14:paraId="7AC3C78A" w14:textId="77777777" w:rsidR="008F22DE" w:rsidRDefault="008F22DE" w:rsidP="00B74B5D">
            <w:pPr>
              <w:ind w:left="337" w:hanging="337"/>
              <w:rPr>
                <w:rFonts w:ascii="Arial Narrow" w:hAnsi="Arial Narrow"/>
                <w:b/>
              </w:rPr>
            </w:pPr>
          </w:p>
        </w:tc>
        <w:tc>
          <w:tcPr>
            <w:tcW w:w="4500" w:type="dxa"/>
            <w:tcBorders>
              <w:top w:val="single" w:sz="4" w:space="0" w:color="auto"/>
              <w:bottom w:val="single" w:sz="4" w:space="0" w:color="auto"/>
            </w:tcBorders>
          </w:tcPr>
          <w:p w14:paraId="43CAEACD" w14:textId="77777777" w:rsidR="008F22DE" w:rsidRDefault="008F22DE" w:rsidP="007B5BDA">
            <w:pPr>
              <w:pStyle w:val="ListParagraph"/>
              <w:numPr>
                <w:ilvl w:val="0"/>
                <w:numId w:val="31"/>
              </w:numPr>
              <w:ind w:left="342" w:hanging="342"/>
              <w:rPr>
                <w:rFonts w:ascii="Arial Narrow" w:hAnsi="Arial Narrow"/>
              </w:rPr>
            </w:pPr>
            <w:r>
              <w:rPr>
                <w:rFonts w:ascii="Arial Narrow" w:hAnsi="Arial Narrow"/>
              </w:rPr>
              <w:t xml:space="preserve">If applicant determines that groundwater protection standard has been exceeded at compliance point monitoring well, demonstrate that the applicant will notify the Division in writing within seven days. </w:t>
            </w:r>
          </w:p>
          <w:p w14:paraId="5A9E8314" w14:textId="77777777" w:rsidR="00683472" w:rsidRPr="00D778AC" w:rsidRDefault="00683472" w:rsidP="00683472">
            <w:pPr>
              <w:pStyle w:val="ListParagraph"/>
              <w:ind w:left="342"/>
              <w:rPr>
                <w:rFonts w:ascii="Arial Narrow" w:hAnsi="Arial Narrow"/>
              </w:rPr>
            </w:pPr>
          </w:p>
        </w:tc>
        <w:tc>
          <w:tcPr>
            <w:tcW w:w="1620" w:type="dxa"/>
            <w:tcBorders>
              <w:top w:val="single" w:sz="4" w:space="0" w:color="auto"/>
              <w:bottom w:val="single" w:sz="4" w:space="0" w:color="auto"/>
            </w:tcBorders>
          </w:tcPr>
          <w:p w14:paraId="0E17707C" w14:textId="77777777" w:rsidR="008F22DE" w:rsidRDefault="008F22DE" w:rsidP="00D778AC">
            <w:pPr>
              <w:jc w:val="center"/>
              <w:rPr>
                <w:rFonts w:ascii="Arial Narrow" w:hAnsi="Arial Narrow"/>
              </w:rPr>
            </w:pPr>
            <w:r>
              <w:rPr>
                <w:rFonts w:ascii="Arial Narrow" w:hAnsi="Arial Narrow"/>
              </w:rPr>
              <w:t>270.14(c)(8); 264.99(h)(</w:t>
            </w:r>
            <w:proofErr w:type="spellStart"/>
            <w:r>
              <w:rPr>
                <w:rFonts w:ascii="Arial Narrow" w:hAnsi="Arial Narrow"/>
              </w:rPr>
              <w:t>i</w:t>
            </w:r>
            <w:proofErr w:type="spellEnd"/>
            <w:r>
              <w:rPr>
                <w:rFonts w:ascii="Arial Narrow" w:hAnsi="Arial Narrow"/>
              </w:rPr>
              <w:t>)</w:t>
            </w:r>
          </w:p>
        </w:tc>
        <w:sdt>
          <w:sdtPr>
            <w:rPr>
              <w:rFonts w:ascii="Arial Narrow" w:hAnsi="Arial Narrow"/>
              <w:b/>
            </w:rPr>
            <w:id w:val="373661799"/>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3442ECD6" w14:textId="6F332C46" w:rsidR="008F22DE"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815217583"/>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06849288" w14:textId="276BBA64" w:rsidR="008F22DE"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26F61525" w14:textId="77777777" w:rsidR="008F22DE" w:rsidRPr="00E865B8" w:rsidRDefault="008F22DE"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72466580"/>
              <w:placeholder>
                <w:docPart w:val="DefaultPlaceholder_1081868574"/>
              </w:placeholder>
            </w:sdtPr>
            <w:sdtContent>
              <w:p w14:paraId="4995E696" w14:textId="563D34EB" w:rsidR="008F22DE" w:rsidRDefault="008F22DE" w:rsidP="00C14E37">
                <w:pPr>
                  <w:rPr>
                    <w:rFonts w:ascii="Arial Narrow" w:hAnsi="Arial Narrow"/>
                    <w:i/>
                  </w:rPr>
                </w:pPr>
                <w:r w:rsidRPr="008F22DE">
                  <w:rPr>
                    <w:rFonts w:ascii="Arial Narrow" w:hAnsi="Arial Narrow"/>
                    <w:i/>
                  </w:rPr>
                  <w:t>The notification must indicate what concentration limits have been exceeded.</w:t>
                </w:r>
              </w:p>
            </w:sdtContent>
          </w:sdt>
        </w:tc>
      </w:tr>
      <w:tr w:rsidR="00D778AC" w14:paraId="72E732C8" w14:textId="77777777" w:rsidTr="00515783">
        <w:tc>
          <w:tcPr>
            <w:tcW w:w="540" w:type="dxa"/>
            <w:tcBorders>
              <w:top w:val="single" w:sz="4" w:space="0" w:color="auto"/>
              <w:bottom w:val="nil"/>
            </w:tcBorders>
          </w:tcPr>
          <w:p w14:paraId="40A1ABA8" w14:textId="77777777" w:rsidR="00D778AC" w:rsidRDefault="00B74334" w:rsidP="00077418">
            <w:pPr>
              <w:ind w:left="337" w:hanging="337"/>
              <w:rPr>
                <w:rFonts w:ascii="Arial Narrow" w:hAnsi="Arial Narrow"/>
                <w:b/>
              </w:rPr>
            </w:pPr>
            <w:r>
              <w:rPr>
                <w:rFonts w:ascii="Arial Narrow" w:hAnsi="Arial Narrow"/>
                <w:b/>
              </w:rPr>
              <w:t>E.</w:t>
            </w:r>
            <w:r w:rsidR="00077418">
              <w:rPr>
                <w:rFonts w:ascii="Arial Narrow" w:hAnsi="Arial Narrow"/>
                <w:b/>
              </w:rPr>
              <w:t>9</w:t>
            </w:r>
          </w:p>
        </w:tc>
        <w:tc>
          <w:tcPr>
            <w:tcW w:w="4500" w:type="dxa"/>
            <w:tcBorders>
              <w:top w:val="single" w:sz="4" w:space="0" w:color="auto"/>
              <w:bottom w:val="nil"/>
            </w:tcBorders>
          </w:tcPr>
          <w:p w14:paraId="1543153D" w14:textId="77777777" w:rsidR="00D778AC" w:rsidRDefault="00B74334" w:rsidP="00B74334">
            <w:pPr>
              <w:rPr>
                <w:rFonts w:ascii="Arial Narrow" w:hAnsi="Arial Narrow"/>
                <w:b/>
              </w:rPr>
            </w:pPr>
            <w:r w:rsidRPr="00B74334">
              <w:rPr>
                <w:rFonts w:ascii="Arial Narrow" w:hAnsi="Arial Narrow"/>
                <w:b/>
              </w:rPr>
              <w:t xml:space="preserve">Corrective Action Program </w:t>
            </w:r>
          </w:p>
          <w:p w14:paraId="49928A65" w14:textId="77777777" w:rsidR="00515783" w:rsidRDefault="00515783" w:rsidP="00B74334">
            <w:pPr>
              <w:rPr>
                <w:rFonts w:ascii="Arial Narrow" w:hAnsi="Arial Narrow"/>
                <w:b/>
              </w:rPr>
            </w:pPr>
          </w:p>
          <w:p w14:paraId="15D4183D" w14:textId="77777777" w:rsidR="00515783" w:rsidRDefault="00515783" w:rsidP="00B74334">
            <w:pPr>
              <w:rPr>
                <w:rFonts w:ascii="Arial Narrow" w:hAnsi="Arial Narrow"/>
              </w:rPr>
            </w:pPr>
            <w:r>
              <w:rPr>
                <w:rFonts w:ascii="Arial Narrow" w:hAnsi="Arial Narrow"/>
              </w:rPr>
              <w:t>Provide the following information:</w:t>
            </w:r>
          </w:p>
          <w:p w14:paraId="04B2A3F2" w14:textId="77777777" w:rsidR="00515783" w:rsidRPr="00515783" w:rsidRDefault="00515783" w:rsidP="00B74334">
            <w:pPr>
              <w:rPr>
                <w:rFonts w:ascii="Arial Narrow" w:hAnsi="Arial Narrow"/>
              </w:rPr>
            </w:pPr>
          </w:p>
        </w:tc>
        <w:tc>
          <w:tcPr>
            <w:tcW w:w="1620" w:type="dxa"/>
            <w:tcBorders>
              <w:top w:val="single" w:sz="4" w:space="0" w:color="auto"/>
              <w:bottom w:val="single" w:sz="4" w:space="0" w:color="auto"/>
            </w:tcBorders>
          </w:tcPr>
          <w:p w14:paraId="54482ED7" w14:textId="77777777" w:rsidR="00D778AC" w:rsidRDefault="008C5D1D" w:rsidP="00D778AC">
            <w:pPr>
              <w:jc w:val="center"/>
              <w:rPr>
                <w:rFonts w:ascii="Arial Narrow" w:hAnsi="Arial Narrow"/>
              </w:rPr>
            </w:pPr>
            <w:r>
              <w:rPr>
                <w:rFonts w:ascii="Arial Narrow" w:hAnsi="Arial Narrow"/>
              </w:rPr>
              <w:t>270.14(c)(8); 264.99(j); 264.100</w:t>
            </w:r>
          </w:p>
        </w:tc>
        <w:tc>
          <w:tcPr>
            <w:tcW w:w="1170" w:type="dxa"/>
            <w:tcBorders>
              <w:top w:val="single" w:sz="4" w:space="0" w:color="auto"/>
              <w:bottom w:val="single" w:sz="4" w:space="0" w:color="auto"/>
            </w:tcBorders>
            <w:shd w:val="clear" w:color="auto" w:fill="BFBFBF" w:themeFill="background1" w:themeFillShade="BF"/>
          </w:tcPr>
          <w:p w14:paraId="7039C339" w14:textId="77777777" w:rsidR="00D778AC" w:rsidRPr="00E865B8" w:rsidRDefault="00D778AC"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730348BB" w14:textId="77777777" w:rsidR="00D778AC" w:rsidRPr="00E865B8" w:rsidRDefault="00D778AC" w:rsidP="00E12588">
            <w:pPr>
              <w:jc w:val="center"/>
              <w:rPr>
                <w:rFonts w:ascii="Arial Narrow" w:hAnsi="Arial Narrow"/>
                <w:b/>
              </w:rPr>
            </w:pPr>
          </w:p>
        </w:tc>
        <w:tc>
          <w:tcPr>
            <w:tcW w:w="1260" w:type="dxa"/>
            <w:tcBorders>
              <w:top w:val="single" w:sz="4" w:space="0" w:color="auto"/>
              <w:bottom w:val="single" w:sz="4" w:space="0" w:color="auto"/>
            </w:tcBorders>
            <w:shd w:val="clear" w:color="auto" w:fill="BFBFBF" w:themeFill="background1" w:themeFillShade="BF"/>
          </w:tcPr>
          <w:p w14:paraId="600A24D8" w14:textId="77777777" w:rsidR="00D778AC" w:rsidRPr="00E865B8" w:rsidRDefault="00D778AC" w:rsidP="00E12588">
            <w:pPr>
              <w:jc w:val="center"/>
              <w:rPr>
                <w:rFonts w:ascii="Arial Narrow" w:hAnsi="Arial Narrow"/>
                <w:b/>
              </w:rPr>
            </w:pPr>
          </w:p>
        </w:tc>
        <w:tc>
          <w:tcPr>
            <w:tcW w:w="4590" w:type="dxa"/>
            <w:tcBorders>
              <w:top w:val="single" w:sz="4" w:space="0" w:color="auto"/>
              <w:bottom w:val="single" w:sz="4" w:space="0" w:color="auto"/>
            </w:tcBorders>
          </w:tcPr>
          <w:p w14:paraId="00345681" w14:textId="77777777" w:rsidR="00D778AC" w:rsidRDefault="00D778AC" w:rsidP="00C14E37">
            <w:pPr>
              <w:rPr>
                <w:rFonts w:ascii="Arial Narrow" w:hAnsi="Arial Narrow"/>
                <w:i/>
              </w:rPr>
            </w:pPr>
          </w:p>
        </w:tc>
      </w:tr>
      <w:tr w:rsidR="00515783" w14:paraId="3797B7CF" w14:textId="77777777" w:rsidTr="0000577B">
        <w:tc>
          <w:tcPr>
            <w:tcW w:w="540" w:type="dxa"/>
            <w:tcBorders>
              <w:top w:val="nil"/>
              <w:bottom w:val="nil"/>
            </w:tcBorders>
          </w:tcPr>
          <w:p w14:paraId="2A940B09" w14:textId="77777777" w:rsidR="00515783" w:rsidRDefault="00515783" w:rsidP="00B74B5D">
            <w:pPr>
              <w:ind w:left="337" w:hanging="337"/>
              <w:rPr>
                <w:rFonts w:ascii="Arial Narrow" w:hAnsi="Arial Narrow"/>
                <w:b/>
              </w:rPr>
            </w:pPr>
          </w:p>
        </w:tc>
        <w:tc>
          <w:tcPr>
            <w:tcW w:w="4500" w:type="dxa"/>
            <w:tcBorders>
              <w:top w:val="nil"/>
              <w:bottom w:val="single" w:sz="4" w:space="0" w:color="auto"/>
            </w:tcBorders>
          </w:tcPr>
          <w:p w14:paraId="0C781B2F" w14:textId="77777777" w:rsidR="00515783" w:rsidRPr="00515783" w:rsidRDefault="00515783" w:rsidP="00515783">
            <w:pPr>
              <w:pStyle w:val="ListParagraph"/>
              <w:numPr>
                <w:ilvl w:val="0"/>
                <w:numId w:val="33"/>
              </w:numPr>
              <w:ind w:left="342" w:hanging="342"/>
              <w:rPr>
                <w:rFonts w:ascii="Arial Narrow" w:hAnsi="Arial Narrow"/>
              </w:rPr>
            </w:pPr>
            <w:r w:rsidRPr="00515783">
              <w:rPr>
                <w:rFonts w:ascii="Arial Narrow" w:hAnsi="Arial Narrow"/>
              </w:rPr>
              <w:t>A characterization of the contaminated ground water, including concentrations of hazardous constituents</w:t>
            </w:r>
            <w:r>
              <w:rPr>
                <w:rFonts w:ascii="Arial Narrow" w:hAnsi="Arial Narrow"/>
              </w:rPr>
              <w:t>.</w:t>
            </w:r>
          </w:p>
        </w:tc>
        <w:tc>
          <w:tcPr>
            <w:tcW w:w="1620" w:type="dxa"/>
            <w:tcBorders>
              <w:top w:val="single" w:sz="4" w:space="0" w:color="auto"/>
              <w:bottom w:val="single" w:sz="4" w:space="0" w:color="auto"/>
            </w:tcBorders>
          </w:tcPr>
          <w:p w14:paraId="76B7956A" w14:textId="77777777" w:rsidR="00515783" w:rsidRDefault="00515783" w:rsidP="00D778AC">
            <w:pPr>
              <w:jc w:val="center"/>
              <w:rPr>
                <w:rFonts w:ascii="Arial Narrow" w:hAnsi="Arial Narrow"/>
              </w:rPr>
            </w:pPr>
            <w:r>
              <w:rPr>
                <w:rFonts w:ascii="Arial Narrow" w:hAnsi="Arial Narrow"/>
              </w:rPr>
              <w:t>270.14(c)(8)(</w:t>
            </w:r>
            <w:proofErr w:type="spellStart"/>
            <w:r>
              <w:rPr>
                <w:rFonts w:ascii="Arial Narrow" w:hAnsi="Arial Narrow"/>
              </w:rPr>
              <w:t>i</w:t>
            </w:r>
            <w:proofErr w:type="spellEnd"/>
            <w:r>
              <w:rPr>
                <w:rFonts w:ascii="Arial Narrow" w:hAnsi="Arial Narrow"/>
              </w:rPr>
              <w:t>)</w:t>
            </w:r>
          </w:p>
        </w:tc>
        <w:sdt>
          <w:sdtPr>
            <w:rPr>
              <w:rFonts w:ascii="Arial Narrow" w:hAnsi="Arial Narrow"/>
              <w:b/>
            </w:rPr>
            <w:id w:val="527453166"/>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7BEBFE50" w14:textId="1FDD6C21" w:rsidR="00515783"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202407387"/>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2788382D" w14:textId="07C39C67" w:rsidR="00515783"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2FDFEC97" w14:textId="77777777" w:rsidR="00515783" w:rsidRPr="00E865B8" w:rsidRDefault="00515783" w:rsidP="00E12588">
            <w:pPr>
              <w:jc w:val="center"/>
              <w:rPr>
                <w:rFonts w:ascii="Arial Narrow" w:hAnsi="Arial Narrow"/>
                <w:b/>
              </w:rPr>
            </w:pPr>
          </w:p>
        </w:tc>
        <w:tc>
          <w:tcPr>
            <w:tcW w:w="4590" w:type="dxa"/>
            <w:tcBorders>
              <w:top w:val="single" w:sz="4" w:space="0" w:color="auto"/>
              <w:bottom w:val="single" w:sz="4" w:space="0" w:color="auto"/>
            </w:tcBorders>
          </w:tcPr>
          <w:sdt>
            <w:sdtPr>
              <w:rPr>
                <w:rFonts w:ascii="Arial Narrow" w:hAnsi="Arial Narrow"/>
                <w:i/>
              </w:rPr>
              <w:id w:val="-1158919786"/>
              <w:placeholder>
                <w:docPart w:val="DefaultPlaceholder_1081868574"/>
              </w:placeholder>
            </w:sdtPr>
            <w:sdtContent>
              <w:p w14:paraId="3C843951" w14:textId="08DE913D" w:rsidR="00515783" w:rsidRDefault="00515783" w:rsidP="00C14E37">
                <w:pPr>
                  <w:rPr>
                    <w:rFonts w:ascii="Arial Narrow" w:hAnsi="Arial Narrow"/>
                    <w:i/>
                  </w:rPr>
                </w:pPr>
                <w:r w:rsidRPr="00515783">
                  <w:rPr>
                    <w:rFonts w:ascii="Arial Narrow" w:hAnsi="Arial Narrow"/>
                    <w:i/>
                  </w:rPr>
                  <w:t>For each well at point of compliance and for each background well, provide concentrations of each constituent in Part 261 Appendix VII, major cations and anions, and constituents listed in Table 1 of Part 264.94, if not already mentioned above.</w:t>
                </w:r>
              </w:p>
            </w:sdtContent>
          </w:sdt>
        </w:tc>
      </w:tr>
      <w:tr w:rsidR="00515783" w14:paraId="547D351F" w14:textId="77777777" w:rsidTr="0000577B">
        <w:tc>
          <w:tcPr>
            <w:tcW w:w="540" w:type="dxa"/>
            <w:tcBorders>
              <w:top w:val="nil"/>
              <w:bottom w:val="nil"/>
            </w:tcBorders>
          </w:tcPr>
          <w:p w14:paraId="527362CE" w14:textId="77777777" w:rsidR="00515783" w:rsidRDefault="00515783" w:rsidP="00B74B5D">
            <w:pPr>
              <w:ind w:left="337" w:hanging="337"/>
              <w:rPr>
                <w:rFonts w:ascii="Arial Narrow" w:hAnsi="Arial Narrow"/>
                <w:b/>
              </w:rPr>
            </w:pPr>
          </w:p>
        </w:tc>
        <w:tc>
          <w:tcPr>
            <w:tcW w:w="4500" w:type="dxa"/>
            <w:tcBorders>
              <w:top w:val="single" w:sz="4" w:space="0" w:color="auto"/>
              <w:bottom w:val="nil"/>
            </w:tcBorders>
          </w:tcPr>
          <w:p w14:paraId="2FA2542D" w14:textId="77777777" w:rsidR="00515783" w:rsidRDefault="00515783" w:rsidP="00515783">
            <w:pPr>
              <w:pStyle w:val="ListParagraph"/>
              <w:numPr>
                <w:ilvl w:val="0"/>
                <w:numId w:val="33"/>
              </w:numPr>
              <w:ind w:left="342" w:hanging="342"/>
              <w:rPr>
                <w:rFonts w:ascii="Arial Narrow" w:hAnsi="Arial Narrow"/>
              </w:rPr>
            </w:pPr>
            <w:r w:rsidRPr="00515783">
              <w:rPr>
                <w:rFonts w:ascii="Arial Narrow" w:hAnsi="Arial Narrow"/>
              </w:rPr>
              <w:t>The concentration limit for each hazardous constituent found in the ground water</w:t>
            </w:r>
            <w:r>
              <w:rPr>
                <w:rFonts w:ascii="Arial Narrow" w:hAnsi="Arial Narrow"/>
              </w:rPr>
              <w:t>.</w:t>
            </w:r>
          </w:p>
          <w:p w14:paraId="018405F0" w14:textId="77777777" w:rsidR="0000577B" w:rsidRDefault="0000577B" w:rsidP="0000577B">
            <w:pPr>
              <w:pStyle w:val="ListParagraph"/>
              <w:ind w:left="342"/>
              <w:rPr>
                <w:rFonts w:ascii="Arial Narrow" w:hAnsi="Arial Narrow"/>
              </w:rPr>
            </w:pPr>
          </w:p>
          <w:p w14:paraId="40E47585" w14:textId="77777777" w:rsidR="0000577B" w:rsidRDefault="0000577B" w:rsidP="0000577B">
            <w:pPr>
              <w:pStyle w:val="ListParagraph"/>
              <w:ind w:left="342"/>
              <w:rPr>
                <w:rFonts w:ascii="Arial Narrow" w:hAnsi="Arial Narrow"/>
              </w:rPr>
            </w:pPr>
            <w:r>
              <w:rPr>
                <w:rFonts w:ascii="Arial Narrow" w:hAnsi="Arial Narrow"/>
              </w:rPr>
              <w:t>Or</w:t>
            </w:r>
          </w:p>
          <w:p w14:paraId="177D450A" w14:textId="77777777" w:rsidR="0000577B" w:rsidRPr="0000577B" w:rsidRDefault="0000577B" w:rsidP="0000577B">
            <w:pPr>
              <w:pStyle w:val="ListParagraph"/>
              <w:ind w:left="342"/>
              <w:rPr>
                <w:rFonts w:ascii="Arial Narrow" w:hAnsi="Arial Narrow"/>
              </w:rPr>
            </w:pPr>
          </w:p>
        </w:tc>
        <w:tc>
          <w:tcPr>
            <w:tcW w:w="1620" w:type="dxa"/>
            <w:tcBorders>
              <w:top w:val="single" w:sz="4" w:space="0" w:color="auto"/>
              <w:bottom w:val="nil"/>
            </w:tcBorders>
          </w:tcPr>
          <w:p w14:paraId="3BCE47C8" w14:textId="77777777" w:rsidR="00515783" w:rsidRDefault="00515783" w:rsidP="00D778AC">
            <w:pPr>
              <w:jc w:val="center"/>
              <w:rPr>
                <w:rFonts w:ascii="Arial Narrow" w:hAnsi="Arial Narrow"/>
              </w:rPr>
            </w:pPr>
            <w:r w:rsidRPr="00515783">
              <w:rPr>
                <w:rFonts w:ascii="Arial Narrow" w:hAnsi="Arial Narrow"/>
              </w:rPr>
              <w:t>270.14(c)(8)(i</w:t>
            </w:r>
            <w:r>
              <w:rPr>
                <w:rFonts w:ascii="Arial Narrow" w:hAnsi="Arial Narrow"/>
              </w:rPr>
              <w:t>i</w:t>
            </w:r>
            <w:r w:rsidRPr="00515783">
              <w:rPr>
                <w:rFonts w:ascii="Arial Narrow" w:hAnsi="Arial Narrow"/>
              </w:rPr>
              <w:t>)</w:t>
            </w:r>
            <w:r>
              <w:rPr>
                <w:rFonts w:ascii="Arial Narrow" w:hAnsi="Arial Narrow"/>
              </w:rPr>
              <w:t>; 264.94; 264.100(a)(2)</w:t>
            </w:r>
          </w:p>
        </w:tc>
        <w:sdt>
          <w:sdtPr>
            <w:rPr>
              <w:rFonts w:ascii="Arial Narrow" w:hAnsi="Arial Narrow"/>
              <w:b/>
            </w:rPr>
            <w:id w:val="1593589847"/>
            <w:placeholder>
              <w:docPart w:val="DefaultPlaceholder_1081868574"/>
            </w:placeholder>
            <w:showingPlcHdr/>
          </w:sdtPr>
          <w:sdtContent>
            <w:tc>
              <w:tcPr>
                <w:tcW w:w="1170" w:type="dxa"/>
                <w:tcBorders>
                  <w:top w:val="single" w:sz="4" w:space="0" w:color="auto"/>
                  <w:bottom w:val="nil"/>
                </w:tcBorders>
                <w:shd w:val="clear" w:color="auto" w:fill="FFFFFF" w:themeFill="background1"/>
              </w:tcPr>
              <w:p w14:paraId="73A49181" w14:textId="506EB08A" w:rsidR="00515783"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2140601664"/>
            <w:placeholder>
              <w:docPart w:val="DefaultPlaceholder_1081868574"/>
            </w:placeholder>
            <w:showingPlcHdr/>
          </w:sdtPr>
          <w:sdtContent>
            <w:tc>
              <w:tcPr>
                <w:tcW w:w="1260" w:type="dxa"/>
                <w:tcBorders>
                  <w:top w:val="single" w:sz="4" w:space="0" w:color="auto"/>
                  <w:bottom w:val="nil"/>
                </w:tcBorders>
                <w:shd w:val="clear" w:color="auto" w:fill="FFFFFF" w:themeFill="background1"/>
              </w:tcPr>
              <w:p w14:paraId="0B6EF781" w14:textId="79859D96" w:rsidR="00515783"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tcBorders>
              <w:top w:val="single" w:sz="4" w:space="0" w:color="auto"/>
              <w:bottom w:val="nil"/>
            </w:tcBorders>
            <w:shd w:val="clear" w:color="auto" w:fill="FFFFFF" w:themeFill="background1"/>
          </w:tcPr>
          <w:p w14:paraId="3B19CA3C" w14:textId="77777777" w:rsidR="00515783" w:rsidRPr="00E865B8" w:rsidRDefault="00515783" w:rsidP="00E12588">
            <w:pPr>
              <w:jc w:val="center"/>
              <w:rPr>
                <w:rFonts w:ascii="Arial Narrow" w:hAnsi="Arial Narrow"/>
                <w:b/>
              </w:rPr>
            </w:pPr>
          </w:p>
        </w:tc>
        <w:sdt>
          <w:sdtPr>
            <w:rPr>
              <w:rFonts w:ascii="Arial Narrow" w:hAnsi="Arial Narrow"/>
              <w:i/>
            </w:rPr>
            <w:id w:val="-780102794"/>
            <w:placeholder>
              <w:docPart w:val="DefaultPlaceholder_1081868574"/>
            </w:placeholder>
            <w:showingPlcHdr/>
          </w:sdtPr>
          <w:sdtContent>
            <w:tc>
              <w:tcPr>
                <w:tcW w:w="4590" w:type="dxa"/>
                <w:tcBorders>
                  <w:top w:val="single" w:sz="4" w:space="0" w:color="auto"/>
                  <w:bottom w:val="nil"/>
                </w:tcBorders>
              </w:tcPr>
              <w:p w14:paraId="67702661" w14:textId="3146F6DE" w:rsidR="00515783" w:rsidRPr="00515783" w:rsidRDefault="00B04D0E" w:rsidP="00C14E37">
                <w:pPr>
                  <w:rPr>
                    <w:rFonts w:ascii="Arial Narrow" w:hAnsi="Arial Narrow"/>
                    <w:i/>
                  </w:rPr>
                </w:pPr>
                <w:r w:rsidRPr="00CF28EB">
                  <w:rPr>
                    <w:rStyle w:val="PlaceholderText"/>
                  </w:rPr>
                  <w:t>Click here to enter text.</w:t>
                </w:r>
              </w:p>
            </w:tc>
          </w:sdtContent>
        </w:sdt>
      </w:tr>
      <w:tr w:rsidR="0000577B" w14:paraId="0E4A0E3F" w14:textId="77777777" w:rsidTr="0000577B">
        <w:tc>
          <w:tcPr>
            <w:tcW w:w="540" w:type="dxa"/>
            <w:tcBorders>
              <w:top w:val="nil"/>
              <w:bottom w:val="nil"/>
            </w:tcBorders>
          </w:tcPr>
          <w:p w14:paraId="626BD6F4" w14:textId="77777777" w:rsidR="0000577B" w:rsidRDefault="0000577B" w:rsidP="00B74B5D">
            <w:pPr>
              <w:ind w:left="337" w:hanging="337"/>
              <w:rPr>
                <w:rFonts w:ascii="Arial Narrow" w:hAnsi="Arial Narrow"/>
                <w:b/>
              </w:rPr>
            </w:pPr>
          </w:p>
        </w:tc>
        <w:tc>
          <w:tcPr>
            <w:tcW w:w="4500" w:type="dxa"/>
            <w:tcBorders>
              <w:top w:val="nil"/>
              <w:bottom w:val="single" w:sz="4" w:space="0" w:color="auto"/>
            </w:tcBorders>
          </w:tcPr>
          <w:p w14:paraId="5E222FAC" w14:textId="77777777" w:rsidR="0000577B" w:rsidRPr="0000577B" w:rsidRDefault="0000577B" w:rsidP="0000577B">
            <w:pPr>
              <w:ind w:left="342"/>
              <w:rPr>
                <w:rFonts w:ascii="Arial Narrow" w:hAnsi="Arial Narrow"/>
              </w:rPr>
            </w:pPr>
            <w:r w:rsidRPr="0000577B">
              <w:rPr>
                <w:rFonts w:ascii="Arial Narrow" w:hAnsi="Arial Narrow"/>
              </w:rPr>
              <w:t>If applicant proposes any alternate concentration limits, provide the justification. The justification must at the very least address the following two factors:</w:t>
            </w:r>
          </w:p>
          <w:p w14:paraId="608BBBF0" w14:textId="77777777" w:rsidR="0000577B" w:rsidRPr="0000577B" w:rsidRDefault="0000577B" w:rsidP="0000577B">
            <w:pPr>
              <w:numPr>
                <w:ilvl w:val="0"/>
                <w:numId w:val="32"/>
              </w:numPr>
              <w:ind w:left="702"/>
              <w:rPr>
                <w:rFonts w:ascii="Arial Narrow" w:hAnsi="Arial Narrow"/>
              </w:rPr>
            </w:pPr>
            <w:r w:rsidRPr="0000577B">
              <w:rPr>
                <w:rFonts w:ascii="Arial Narrow" w:hAnsi="Arial Narrow"/>
              </w:rPr>
              <w:t>Adverse effects on groundwater quality.</w:t>
            </w:r>
          </w:p>
          <w:p w14:paraId="6BB5D9F3" w14:textId="77777777" w:rsidR="0000577B" w:rsidRPr="0000577B" w:rsidRDefault="0000577B" w:rsidP="0000577B">
            <w:pPr>
              <w:pStyle w:val="ListParagraph"/>
              <w:numPr>
                <w:ilvl w:val="0"/>
                <w:numId w:val="32"/>
              </w:numPr>
              <w:ind w:left="702"/>
              <w:rPr>
                <w:rFonts w:ascii="Arial Narrow" w:hAnsi="Arial Narrow"/>
              </w:rPr>
            </w:pPr>
            <w:r w:rsidRPr="0000577B">
              <w:rPr>
                <w:rFonts w:ascii="Arial Narrow" w:hAnsi="Arial Narrow"/>
              </w:rPr>
              <w:t>Potential adverse effects.</w:t>
            </w:r>
          </w:p>
        </w:tc>
        <w:tc>
          <w:tcPr>
            <w:tcW w:w="1620" w:type="dxa"/>
            <w:tcBorders>
              <w:top w:val="nil"/>
              <w:bottom w:val="single" w:sz="4" w:space="0" w:color="auto"/>
            </w:tcBorders>
          </w:tcPr>
          <w:p w14:paraId="3A773178" w14:textId="77777777" w:rsidR="0000577B" w:rsidRPr="00515783" w:rsidRDefault="0000577B" w:rsidP="00D778AC">
            <w:pPr>
              <w:jc w:val="center"/>
              <w:rPr>
                <w:rFonts w:ascii="Arial Narrow" w:hAnsi="Arial Narrow"/>
              </w:rPr>
            </w:pPr>
            <w:r>
              <w:rPr>
                <w:rFonts w:ascii="Arial Narrow" w:hAnsi="Arial Narrow"/>
              </w:rPr>
              <w:t xml:space="preserve">264.94(b); 264.100(a)(2) </w:t>
            </w:r>
          </w:p>
        </w:tc>
        <w:sdt>
          <w:sdtPr>
            <w:rPr>
              <w:rFonts w:ascii="Arial Narrow" w:hAnsi="Arial Narrow"/>
              <w:b/>
            </w:rPr>
            <w:id w:val="-1851945020"/>
            <w:placeholder>
              <w:docPart w:val="DefaultPlaceholder_1081868574"/>
            </w:placeholder>
            <w:showingPlcHdr/>
          </w:sdtPr>
          <w:sdtContent>
            <w:tc>
              <w:tcPr>
                <w:tcW w:w="1170" w:type="dxa"/>
                <w:tcBorders>
                  <w:top w:val="nil"/>
                  <w:bottom w:val="single" w:sz="4" w:space="0" w:color="auto"/>
                </w:tcBorders>
                <w:shd w:val="clear" w:color="auto" w:fill="FFFFFF" w:themeFill="background1"/>
              </w:tcPr>
              <w:p w14:paraId="09B19B8B" w14:textId="5EA42A2A" w:rsidR="0000577B"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235469229"/>
            <w:placeholder>
              <w:docPart w:val="DefaultPlaceholder_1081868574"/>
            </w:placeholder>
            <w:showingPlcHdr/>
          </w:sdtPr>
          <w:sdtContent>
            <w:tc>
              <w:tcPr>
                <w:tcW w:w="1260" w:type="dxa"/>
                <w:tcBorders>
                  <w:top w:val="nil"/>
                  <w:bottom w:val="single" w:sz="4" w:space="0" w:color="auto"/>
                </w:tcBorders>
                <w:shd w:val="clear" w:color="auto" w:fill="FFFFFF" w:themeFill="background1"/>
              </w:tcPr>
              <w:p w14:paraId="7DA8D9E4" w14:textId="77F1F3EE" w:rsidR="0000577B"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tcBorders>
              <w:top w:val="nil"/>
              <w:bottom w:val="single" w:sz="4" w:space="0" w:color="auto"/>
            </w:tcBorders>
            <w:shd w:val="clear" w:color="auto" w:fill="FFFFFF" w:themeFill="background1"/>
          </w:tcPr>
          <w:p w14:paraId="51BBFB16" w14:textId="77777777" w:rsidR="0000577B" w:rsidRPr="00E865B8" w:rsidRDefault="0000577B" w:rsidP="00E12588">
            <w:pPr>
              <w:jc w:val="center"/>
              <w:rPr>
                <w:rFonts w:ascii="Arial Narrow" w:hAnsi="Arial Narrow"/>
                <w:b/>
              </w:rPr>
            </w:pPr>
          </w:p>
        </w:tc>
        <w:tc>
          <w:tcPr>
            <w:tcW w:w="4590" w:type="dxa"/>
            <w:tcBorders>
              <w:top w:val="nil"/>
              <w:bottom w:val="single" w:sz="4" w:space="0" w:color="auto"/>
            </w:tcBorders>
          </w:tcPr>
          <w:sdt>
            <w:sdtPr>
              <w:rPr>
                <w:rFonts w:ascii="Arial Narrow" w:hAnsi="Arial Narrow"/>
                <w:i/>
              </w:rPr>
              <w:id w:val="-684122517"/>
              <w:placeholder>
                <w:docPart w:val="DefaultPlaceholder_1081868574"/>
              </w:placeholder>
            </w:sdtPr>
            <w:sdtContent>
              <w:p w14:paraId="339C4D31" w14:textId="5109FD03" w:rsidR="0000577B" w:rsidRPr="00515783" w:rsidRDefault="00D679FF" w:rsidP="00077418">
                <w:pPr>
                  <w:rPr>
                    <w:rFonts w:ascii="Arial Narrow" w:hAnsi="Arial Narrow"/>
                    <w:i/>
                  </w:rPr>
                </w:pPr>
                <w:r>
                  <w:rPr>
                    <w:rFonts w:ascii="Arial Narrow" w:hAnsi="Arial Narrow"/>
                    <w:i/>
                  </w:rPr>
                  <w:t>Applicant</w:t>
                </w:r>
                <w:r w:rsidRPr="00D679FF">
                  <w:rPr>
                    <w:rFonts w:ascii="Arial Narrow" w:hAnsi="Arial Narrow"/>
                    <w:i/>
                  </w:rPr>
                  <w:t xml:space="preserve"> is not required to submit information to establish a corrective action program if </w:t>
                </w:r>
                <w:r>
                  <w:rPr>
                    <w:rFonts w:ascii="Arial Narrow" w:hAnsi="Arial Narrow"/>
                    <w:i/>
                  </w:rPr>
                  <w:t>applicant</w:t>
                </w:r>
                <w:r w:rsidRPr="00D679FF">
                  <w:rPr>
                    <w:rFonts w:ascii="Arial Narrow" w:hAnsi="Arial Narrow"/>
                    <w:i/>
                  </w:rPr>
                  <w:t xml:space="preserve"> demonstrates to the </w:t>
                </w:r>
                <w:r>
                  <w:rPr>
                    <w:rFonts w:ascii="Arial Narrow" w:hAnsi="Arial Narrow"/>
                    <w:i/>
                  </w:rPr>
                  <w:t>Division</w:t>
                </w:r>
                <w:r w:rsidRPr="00D679FF">
                  <w:rPr>
                    <w:rFonts w:ascii="Arial Narrow" w:hAnsi="Arial Narrow"/>
                    <w:i/>
                  </w:rPr>
                  <w:t xml:space="preserve"> that alternate concentration limits will protect human health and the environment after considering the criteria listed in </w:t>
                </w:r>
                <w:r>
                  <w:rPr>
                    <w:rFonts w:ascii="Arial Narrow" w:hAnsi="Arial Narrow"/>
                    <w:i/>
                  </w:rPr>
                  <w:t xml:space="preserve">40 CFR Part </w:t>
                </w:r>
                <w:r w:rsidRPr="00D679FF">
                  <w:rPr>
                    <w:rFonts w:ascii="Arial Narrow" w:hAnsi="Arial Narrow"/>
                    <w:i/>
                  </w:rPr>
                  <w:t>264.94(b)</w:t>
                </w:r>
                <w:r>
                  <w:rPr>
                    <w:rFonts w:ascii="Arial Narrow" w:hAnsi="Arial Narrow"/>
                    <w:i/>
                  </w:rPr>
                  <w:t xml:space="preserve">. Applicant must instead establish </w:t>
                </w:r>
                <w:r>
                  <w:rPr>
                    <w:rFonts w:ascii="Arial Narrow" w:hAnsi="Arial Narrow"/>
                    <w:i/>
                  </w:rPr>
                  <w:lastRenderedPageBreak/>
                  <w:t>a Compliance Monitoring Program (See Checklist E.</w:t>
                </w:r>
                <w:r w:rsidR="00077418">
                  <w:rPr>
                    <w:rFonts w:ascii="Arial Narrow" w:hAnsi="Arial Narrow"/>
                    <w:i/>
                  </w:rPr>
                  <w:t xml:space="preserve">8 </w:t>
                </w:r>
                <w:r>
                  <w:rPr>
                    <w:rFonts w:ascii="Arial Narrow" w:hAnsi="Arial Narrow"/>
                    <w:i/>
                  </w:rPr>
                  <w:t xml:space="preserve">above) </w:t>
                </w:r>
              </w:p>
            </w:sdtContent>
          </w:sdt>
        </w:tc>
      </w:tr>
      <w:tr w:rsidR="00515783" w14:paraId="5A999C91" w14:textId="77777777" w:rsidTr="00C54B54">
        <w:tc>
          <w:tcPr>
            <w:tcW w:w="540" w:type="dxa"/>
            <w:tcBorders>
              <w:top w:val="nil"/>
              <w:bottom w:val="nil"/>
            </w:tcBorders>
          </w:tcPr>
          <w:p w14:paraId="4A113844" w14:textId="77777777" w:rsidR="00515783" w:rsidRDefault="00515783" w:rsidP="00B74B5D">
            <w:pPr>
              <w:ind w:left="337" w:hanging="337"/>
              <w:rPr>
                <w:rFonts w:ascii="Arial Narrow" w:hAnsi="Arial Narrow"/>
                <w:b/>
              </w:rPr>
            </w:pPr>
          </w:p>
        </w:tc>
        <w:tc>
          <w:tcPr>
            <w:tcW w:w="4500" w:type="dxa"/>
            <w:tcBorders>
              <w:top w:val="single" w:sz="4" w:space="0" w:color="auto"/>
              <w:bottom w:val="single" w:sz="4" w:space="0" w:color="auto"/>
            </w:tcBorders>
          </w:tcPr>
          <w:p w14:paraId="11A85715" w14:textId="77777777" w:rsidR="00515783" w:rsidRPr="00515783" w:rsidRDefault="00515783" w:rsidP="00515783">
            <w:pPr>
              <w:pStyle w:val="ListParagraph"/>
              <w:numPr>
                <w:ilvl w:val="0"/>
                <w:numId w:val="33"/>
              </w:numPr>
              <w:ind w:left="342" w:hanging="342"/>
              <w:rPr>
                <w:rFonts w:ascii="Arial Narrow" w:hAnsi="Arial Narrow"/>
              </w:rPr>
            </w:pPr>
            <w:r w:rsidRPr="00515783">
              <w:rPr>
                <w:rFonts w:ascii="Arial Narrow" w:hAnsi="Arial Narrow"/>
              </w:rPr>
              <w:t>Detailed plans and an engineering report describing the corrective action to be taken</w:t>
            </w:r>
            <w:r>
              <w:rPr>
                <w:rFonts w:ascii="Arial Narrow" w:hAnsi="Arial Narrow"/>
              </w:rPr>
              <w:t xml:space="preserve">. Include detailed plans and engineering report on corrective actions proposed for facility, including maps of engineered structures, construction details, plans for removing waste, description of treatment technologies, effectiveness of correction program, description of reinjection system, additional </w:t>
            </w:r>
            <w:proofErr w:type="spellStart"/>
            <w:r>
              <w:rPr>
                <w:rFonts w:ascii="Arial Narrow" w:hAnsi="Arial Narrow"/>
              </w:rPr>
              <w:t>hydrogeologic</w:t>
            </w:r>
            <w:proofErr w:type="spellEnd"/>
            <w:r>
              <w:rPr>
                <w:rFonts w:ascii="Arial Narrow" w:hAnsi="Arial Narrow"/>
              </w:rPr>
              <w:t xml:space="preserve"> data, operation and maintenance plans, and closure and post-closure plans. </w:t>
            </w:r>
          </w:p>
        </w:tc>
        <w:tc>
          <w:tcPr>
            <w:tcW w:w="1620" w:type="dxa"/>
            <w:tcBorders>
              <w:top w:val="single" w:sz="4" w:space="0" w:color="auto"/>
              <w:bottom w:val="single" w:sz="4" w:space="0" w:color="auto"/>
            </w:tcBorders>
          </w:tcPr>
          <w:p w14:paraId="022173F5" w14:textId="77777777" w:rsidR="00515783" w:rsidRPr="00515783" w:rsidRDefault="00C54B54" w:rsidP="00D778AC">
            <w:pPr>
              <w:jc w:val="center"/>
              <w:rPr>
                <w:rFonts w:ascii="Arial Narrow" w:hAnsi="Arial Narrow"/>
              </w:rPr>
            </w:pPr>
            <w:r w:rsidRPr="00C54B54">
              <w:rPr>
                <w:rFonts w:ascii="Arial Narrow" w:hAnsi="Arial Narrow"/>
              </w:rPr>
              <w:t>270.14(c)(8)(ii</w:t>
            </w:r>
            <w:r>
              <w:rPr>
                <w:rFonts w:ascii="Arial Narrow" w:hAnsi="Arial Narrow"/>
              </w:rPr>
              <w:t>i</w:t>
            </w:r>
            <w:r w:rsidRPr="00C54B54">
              <w:rPr>
                <w:rFonts w:ascii="Arial Narrow" w:hAnsi="Arial Narrow"/>
              </w:rPr>
              <w:t>)</w:t>
            </w:r>
            <w:r w:rsidR="00910B49">
              <w:rPr>
                <w:rFonts w:ascii="Arial Narrow" w:hAnsi="Arial Narrow"/>
              </w:rPr>
              <w:t>; 264.100(b)</w:t>
            </w:r>
          </w:p>
        </w:tc>
        <w:sdt>
          <w:sdtPr>
            <w:rPr>
              <w:rFonts w:ascii="Arial Narrow" w:hAnsi="Arial Narrow"/>
              <w:b/>
            </w:rPr>
            <w:id w:val="1848673051"/>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586A41BD" w14:textId="7D65C6F4" w:rsidR="00515783"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1340156440"/>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7F68D14A" w14:textId="3FA3D320" w:rsidR="00515783"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73320EB9" w14:textId="77777777" w:rsidR="00515783" w:rsidRPr="00E865B8" w:rsidRDefault="00515783" w:rsidP="00E12588">
            <w:pPr>
              <w:jc w:val="center"/>
              <w:rPr>
                <w:rFonts w:ascii="Arial Narrow" w:hAnsi="Arial Narrow"/>
                <w:b/>
              </w:rPr>
            </w:pPr>
          </w:p>
        </w:tc>
        <w:sdt>
          <w:sdtPr>
            <w:rPr>
              <w:rFonts w:ascii="Arial Narrow" w:hAnsi="Arial Narrow"/>
              <w:i/>
            </w:rPr>
            <w:id w:val="-1832745661"/>
            <w:placeholder>
              <w:docPart w:val="DefaultPlaceholder_1081868574"/>
            </w:placeholder>
            <w:showingPlcHdr/>
          </w:sdtPr>
          <w:sdtContent>
            <w:tc>
              <w:tcPr>
                <w:tcW w:w="4590" w:type="dxa"/>
                <w:tcBorders>
                  <w:top w:val="single" w:sz="4" w:space="0" w:color="auto"/>
                  <w:bottom w:val="single" w:sz="4" w:space="0" w:color="auto"/>
                </w:tcBorders>
              </w:tcPr>
              <w:p w14:paraId="626BBF5F" w14:textId="5E4A1F76" w:rsidR="00515783" w:rsidRPr="00515783" w:rsidRDefault="00B04D0E" w:rsidP="00C14E37">
                <w:pPr>
                  <w:rPr>
                    <w:rFonts w:ascii="Arial Narrow" w:hAnsi="Arial Narrow"/>
                    <w:i/>
                  </w:rPr>
                </w:pPr>
                <w:r w:rsidRPr="00CF28EB">
                  <w:rPr>
                    <w:rStyle w:val="PlaceholderText"/>
                  </w:rPr>
                  <w:t>Click here to enter text.</w:t>
                </w:r>
              </w:p>
            </w:tc>
          </w:sdtContent>
        </w:sdt>
      </w:tr>
      <w:tr w:rsidR="00C54B54" w14:paraId="37CBEB28" w14:textId="77777777" w:rsidTr="00910B49">
        <w:tc>
          <w:tcPr>
            <w:tcW w:w="540" w:type="dxa"/>
            <w:tcBorders>
              <w:top w:val="nil"/>
              <w:bottom w:val="nil"/>
            </w:tcBorders>
          </w:tcPr>
          <w:p w14:paraId="52184695" w14:textId="77777777" w:rsidR="00C54B54" w:rsidRDefault="00C54B54" w:rsidP="00B74B5D">
            <w:pPr>
              <w:ind w:left="337" w:hanging="337"/>
              <w:rPr>
                <w:rFonts w:ascii="Arial Narrow" w:hAnsi="Arial Narrow"/>
                <w:b/>
              </w:rPr>
            </w:pPr>
          </w:p>
        </w:tc>
        <w:tc>
          <w:tcPr>
            <w:tcW w:w="4500" w:type="dxa"/>
            <w:tcBorders>
              <w:top w:val="single" w:sz="4" w:space="0" w:color="auto"/>
              <w:bottom w:val="single" w:sz="4" w:space="0" w:color="auto"/>
            </w:tcBorders>
          </w:tcPr>
          <w:p w14:paraId="0858AF27" w14:textId="77777777" w:rsidR="00C54B54" w:rsidRPr="00515783" w:rsidRDefault="00910B49" w:rsidP="00077418">
            <w:pPr>
              <w:pStyle w:val="ListParagraph"/>
              <w:numPr>
                <w:ilvl w:val="0"/>
                <w:numId w:val="33"/>
              </w:numPr>
              <w:ind w:left="342" w:hanging="342"/>
              <w:rPr>
                <w:rFonts w:ascii="Arial Narrow" w:hAnsi="Arial Narrow"/>
              </w:rPr>
            </w:pPr>
            <w:r w:rsidRPr="00910B49">
              <w:rPr>
                <w:rFonts w:ascii="Arial Narrow" w:hAnsi="Arial Narrow"/>
              </w:rPr>
              <w:t>A description of how the groundwater monitoring program will demonstrate the adequacy of the corrective action.</w:t>
            </w:r>
            <w:r w:rsidR="00A61F44">
              <w:rPr>
                <w:rFonts w:ascii="Arial Narrow" w:hAnsi="Arial Narrow"/>
              </w:rPr>
              <w:t xml:space="preserve"> At a minimum, provide the information requested in </w:t>
            </w:r>
            <w:r w:rsidR="00A61F44" w:rsidRPr="00982186">
              <w:rPr>
                <w:rFonts w:ascii="Arial Narrow" w:hAnsi="Arial Narrow"/>
                <w:i/>
              </w:rPr>
              <w:t xml:space="preserve">Checklist </w:t>
            </w:r>
            <w:r w:rsidR="00982186" w:rsidRPr="00982186">
              <w:rPr>
                <w:rFonts w:ascii="Arial Narrow" w:hAnsi="Arial Narrow"/>
                <w:i/>
              </w:rPr>
              <w:t>E.</w:t>
            </w:r>
            <w:r w:rsidR="00077418">
              <w:rPr>
                <w:rFonts w:ascii="Arial Narrow" w:hAnsi="Arial Narrow"/>
                <w:i/>
              </w:rPr>
              <w:t>8</w:t>
            </w:r>
            <w:r w:rsidR="00982186" w:rsidRPr="00982186">
              <w:rPr>
                <w:rFonts w:ascii="Arial Narrow" w:hAnsi="Arial Narrow"/>
                <w:i/>
              </w:rPr>
              <w:t>.v</w:t>
            </w:r>
            <w:r w:rsidR="00982186">
              <w:rPr>
                <w:rFonts w:ascii="Arial Narrow" w:hAnsi="Arial Narrow"/>
              </w:rPr>
              <w:t xml:space="preserve"> and </w:t>
            </w:r>
            <w:proofErr w:type="gramStart"/>
            <w:r w:rsidR="00982186" w:rsidRPr="00982186">
              <w:rPr>
                <w:rFonts w:ascii="Arial Narrow" w:hAnsi="Arial Narrow"/>
                <w:i/>
              </w:rPr>
              <w:t>vi</w:t>
            </w:r>
            <w:proofErr w:type="gramEnd"/>
            <w:r w:rsidR="00982186">
              <w:rPr>
                <w:rFonts w:ascii="Arial Narrow" w:hAnsi="Arial Narrow"/>
                <w:i/>
              </w:rPr>
              <w:t>.</w:t>
            </w:r>
          </w:p>
        </w:tc>
        <w:tc>
          <w:tcPr>
            <w:tcW w:w="1620" w:type="dxa"/>
            <w:tcBorders>
              <w:top w:val="single" w:sz="4" w:space="0" w:color="auto"/>
              <w:bottom w:val="single" w:sz="4" w:space="0" w:color="auto"/>
            </w:tcBorders>
          </w:tcPr>
          <w:p w14:paraId="4D4429A8" w14:textId="77777777" w:rsidR="00C54B54" w:rsidRPr="00C54B54" w:rsidRDefault="00910B49" w:rsidP="00910B49">
            <w:pPr>
              <w:jc w:val="center"/>
              <w:rPr>
                <w:rFonts w:ascii="Arial Narrow" w:hAnsi="Arial Narrow"/>
              </w:rPr>
            </w:pPr>
            <w:r w:rsidRPr="00910B49">
              <w:rPr>
                <w:rFonts w:ascii="Arial Narrow" w:hAnsi="Arial Narrow"/>
              </w:rPr>
              <w:t>270.14(c)</w:t>
            </w:r>
            <w:r w:rsidR="00982186">
              <w:rPr>
                <w:rFonts w:ascii="Arial Narrow" w:hAnsi="Arial Narrow"/>
              </w:rPr>
              <w:t>(7)(v) and (c)</w:t>
            </w:r>
            <w:r w:rsidRPr="00910B49">
              <w:rPr>
                <w:rFonts w:ascii="Arial Narrow" w:hAnsi="Arial Narrow"/>
              </w:rPr>
              <w:t>(8)(i</w:t>
            </w:r>
            <w:r>
              <w:rPr>
                <w:rFonts w:ascii="Arial Narrow" w:hAnsi="Arial Narrow"/>
              </w:rPr>
              <w:t>v</w:t>
            </w:r>
            <w:r w:rsidRPr="00910B49">
              <w:rPr>
                <w:rFonts w:ascii="Arial Narrow" w:hAnsi="Arial Narrow"/>
              </w:rPr>
              <w:t>)</w:t>
            </w:r>
            <w:r>
              <w:rPr>
                <w:rFonts w:ascii="Arial Narrow" w:hAnsi="Arial Narrow"/>
              </w:rPr>
              <w:t>; 264.100(d)</w:t>
            </w:r>
          </w:p>
        </w:tc>
        <w:sdt>
          <w:sdtPr>
            <w:rPr>
              <w:rFonts w:ascii="Arial Narrow" w:hAnsi="Arial Narrow"/>
              <w:b/>
            </w:rPr>
            <w:id w:val="-1641870284"/>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4AFEFE9A" w14:textId="32E48925" w:rsidR="00C54B54"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453251928"/>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337A3B5A" w14:textId="32F22BDD" w:rsidR="00C54B54"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7343CAA0" w14:textId="77777777" w:rsidR="00C54B54" w:rsidRPr="00E865B8" w:rsidRDefault="00C54B54" w:rsidP="00E12588">
            <w:pPr>
              <w:jc w:val="center"/>
              <w:rPr>
                <w:rFonts w:ascii="Arial Narrow" w:hAnsi="Arial Narrow"/>
                <w:b/>
              </w:rPr>
            </w:pPr>
          </w:p>
        </w:tc>
        <w:sdt>
          <w:sdtPr>
            <w:rPr>
              <w:rFonts w:ascii="Arial Narrow" w:hAnsi="Arial Narrow"/>
              <w:i/>
            </w:rPr>
            <w:id w:val="694123947"/>
            <w:placeholder>
              <w:docPart w:val="DefaultPlaceholder_1081868574"/>
            </w:placeholder>
            <w:showingPlcHdr/>
          </w:sdtPr>
          <w:sdtContent>
            <w:tc>
              <w:tcPr>
                <w:tcW w:w="4590" w:type="dxa"/>
                <w:tcBorders>
                  <w:top w:val="single" w:sz="4" w:space="0" w:color="auto"/>
                  <w:bottom w:val="single" w:sz="4" w:space="0" w:color="auto"/>
                </w:tcBorders>
              </w:tcPr>
              <w:p w14:paraId="0AC161A7" w14:textId="2E338221" w:rsidR="00C54B54" w:rsidRPr="00515783" w:rsidRDefault="00B04D0E" w:rsidP="00C14E37">
                <w:pPr>
                  <w:rPr>
                    <w:rFonts w:ascii="Arial Narrow" w:hAnsi="Arial Narrow"/>
                    <w:i/>
                  </w:rPr>
                </w:pPr>
                <w:r w:rsidRPr="00CF28EB">
                  <w:rPr>
                    <w:rStyle w:val="PlaceholderText"/>
                  </w:rPr>
                  <w:t>Click here to enter text.</w:t>
                </w:r>
              </w:p>
            </w:tc>
          </w:sdtContent>
        </w:sdt>
      </w:tr>
      <w:tr w:rsidR="00910B49" w14:paraId="43B19791" w14:textId="77777777" w:rsidTr="00D23AB1">
        <w:tc>
          <w:tcPr>
            <w:tcW w:w="540" w:type="dxa"/>
            <w:tcBorders>
              <w:top w:val="nil"/>
              <w:bottom w:val="single" w:sz="4" w:space="0" w:color="auto"/>
            </w:tcBorders>
          </w:tcPr>
          <w:p w14:paraId="25092CCF" w14:textId="77777777" w:rsidR="00910B49" w:rsidRDefault="00910B49" w:rsidP="00B74B5D">
            <w:pPr>
              <w:ind w:left="337" w:hanging="337"/>
              <w:rPr>
                <w:rFonts w:ascii="Arial Narrow" w:hAnsi="Arial Narrow"/>
                <w:b/>
              </w:rPr>
            </w:pPr>
          </w:p>
        </w:tc>
        <w:tc>
          <w:tcPr>
            <w:tcW w:w="4500" w:type="dxa"/>
            <w:tcBorders>
              <w:top w:val="single" w:sz="4" w:space="0" w:color="auto"/>
              <w:bottom w:val="single" w:sz="4" w:space="0" w:color="auto"/>
            </w:tcBorders>
          </w:tcPr>
          <w:p w14:paraId="6C08BB6B" w14:textId="77777777" w:rsidR="00910B49" w:rsidRDefault="00D829B1" w:rsidP="00D829B1">
            <w:pPr>
              <w:pStyle w:val="ListParagraph"/>
              <w:numPr>
                <w:ilvl w:val="0"/>
                <w:numId w:val="33"/>
              </w:numPr>
              <w:ind w:left="342" w:hanging="342"/>
              <w:rPr>
                <w:rFonts w:ascii="Arial Narrow" w:hAnsi="Arial Narrow"/>
              </w:rPr>
            </w:pPr>
            <w:r>
              <w:rPr>
                <w:rFonts w:ascii="Arial Narrow" w:hAnsi="Arial Narrow"/>
              </w:rPr>
              <w:t xml:space="preserve">Demonstrate that the applicant will submit a report to the Division in writing on the effectiveness of the Corrective Action Program annually. </w:t>
            </w:r>
          </w:p>
          <w:p w14:paraId="260AD6E2" w14:textId="77777777" w:rsidR="00256609" w:rsidRPr="00910B49" w:rsidRDefault="00256609" w:rsidP="00256609">
            <w:pPr>
              <w:pStyle w:val="ListParagraph"/>
              <w:ind w:left="342"/>
              <w:rPr>
                <w:rFonts w:ascii="Arial Narrow" w:hAnsi="Arial Narrow"/>
              </w:rPr>
            </w:pPr>
          </w:p>
        </w:tc>
        <w:tc>
          <w:tcPr>
            <w:tcW w:w="1620" w:type="dxa"/>
            <w:tcBorders>
              <w:top w:val="single" w:sz="4" w:space="0" w:color="auto"/>
              <w:bottom w:val="single" w:sz="4" w:space="0" w:color="auto"/>
            </w:tcBorders>
          </w:tcPr>
          <w:p w14:paraId="08E25BDF" w14:textId="77777777" w:rsidR="00910B49" w:rsidRPr="00910B49" w:rsidRDefault="00D829B1" w:rsidP="00910B49">
            <w:pPr>
              <w:jc w:val="center"/>
              <w:rPr>
                <w:rFonts w:ascii="Arial Narrow" w:hAnsi="Arial Narrow"/>
              </w:rPr>
            </w:pPr>
            <w:r>
              <w:rPr>
                <w:rFonts w:ascii="Arial Narrow" w:hAnsi="Arial Narrow"/>
              </w:rPr>
              <w:t>264.100(g)</w:t>
            </w:r>
          </w:p>
        </w:tc>
        <w:sdt>
          <w:sdtPr>
            <w:rPr>
              <w:rFonts w:ascii="Arial Narrow" w:hAnsi="Arial Narrow"/>
              <w:b/>
            </w:rPr>
            <w:id w:val="1555125177"/>
            <w:placeholder>
              <w:docPart w:val="DefaultPlaceholder_1081868574"/>
            </w:placeholder>
            <w:showingPlcHdr/>
          </w:sdtPr>
          <w:sdtContent>
            <w:tc>
              <w:tcPr>
                <w:tcW w:w="1170" w:type="dxa"/>
                <w:tcBorders>
                  <w:top w:val="single" w:sz="4" w:space="0" w:color="auto"/>
                  <w:bottom w:val="single" w:sz="4" w:space="0" w:color="auto"/>
                </w:tcBorders>
                <w:shd w:val="clear" w:color="auto" w:fill="FFFFFF" w:themeFill="background1"/>
              </w:tcPr>
              <w:p w14:paraId="6EEB1D3A" w14:textId="22B568BF" w:rsidR="00910B49" w:rsidRPr="00E865B8" w:rsidRDefault="00B04D0E" w:rsidP="00E12588">
                <w:pPr>
                  <w:jc w:val="center"/>
                  <w:rPr>
                    <w:rFonts w:ascii="Arial Narrow" w:hAnsi="Arial Narrow"/>
                    <w:b/>
                  </w:rPr>
                </w:pPr>
                <w:r w:rsidRPr="00CF28EB">
                  <w:rPr>
                    <w:rStyle w:val="PlaceholderText"/>
                  </w:rPr>
                  <w:t>Click here to enter text.</w:t>
                </w:r>
              </w:p>
            </w:tc>
          </w:sdtContent>
        </w:sdt>
        <w:sdt>
          <w:sdtPr>
            <w:rPr>
              <w:rFonts w:ascii="Arial Narrow" w:hAnsi="Arial Narrow"/>
              <w:b/>
            </w:rPr>
            <w:id w:val="-607740637"/>
            <w:placeholder>
              <w:docPart w:val="DefaultPlaceholder_1081868574"/>
            </w:placeholder>
            <w:showingPlcHdr/>
          </w:sdtPr>
          <w:sdtContent>
            <w:tc>
              <w:tcPr>
                <w:tcW w:w="1260" w:type="dxa"/>
                <w:tcBorders>
                  <w:top w:val="single" w:sz="4" w:space="0" w:color="auto"/>
                  <w:bottom w:val="single" w:sz="4" w:space="0" w:color="auto"/>
                </w:tcBorders>
                <w:shd w:val="clear" w:color="auto" w:fill="FFFFFF" w:themeFill="background1"/>
              </w:tcPr>
              <w:p w14:paraId="4CCD2225" w14:textId="5786863E" w:rsidR="00910B49" w:rsidRPr="00E865B8" w:rsidRDefault="00B04D0E" w:rsidP="00E12588">
                <w:pPr>
                  <w:jc w:val="center"/>
                  <w:rPr>
                    <w:rFonts w:ascii="Arial Narrow" w:hAnsi="Arial Narrow"/>
                    <w:b/>
                  </w:rPr>
                </w:pPr>
                <w:r w:rsidRPr="00CF28EB">
                  <w:rPr>
                    <w:rStyle w:val="PlaceholderText"/>
                  </w:rPr>
                  <w:t>Click here to enter text.</w:t>
                </w:r>
              </w:p>
            </w:tc>
          </w:sdtContent>
        </w:sdt>
        <w:tc>
          <w:tcPr>
            <w:tcW w:w="1260" w:type="dxa"/>
            <w:tcBorders>
              <w:top w:val="single" w:sz="4" w:space="0" w:color="auto"/>
              <w:bottom w:val="single" w:sz="4" w:space="0" w:color="auto"/>
            </w:tcBorders>
            <w:shd w:val="clear" w:color="auto" w:fill="FFFFFF" w:themeFill="background1"/>
          </w:tcPr>
          <w:p w14:paraId="74A3CAD1" w14:textId="77777777" w:rsidR="00910B49" w:rsidRPr="00E865B8" w:rsidRDefault="00910B49" w:rsidP="00E12588">
            <w:pPr>
              <w:jc w:val="center"/>
              <w:rPr>
                <w:rFonts w:ascii="Arial Narrow" w:hAnsi="Arial Narrow"/>
                <w:b/>
              </w:rPr>
            </w:pPr>
          </w:p>
        </w:tc>
        <w:sdt>
          <w:sdtPr>
            <w:rPr>
              <w:rFonts w:ascii="Arial Narrow" w:hAnsi="Arial Narrow"/>
              <w:i/>
            </w:rPr>
            <w:id w:val="-1315569902"/>
            <w:placeholder>
              <w:docPart w:val="DefaultPlaceholder_1081868574"/>
            </w:placeholder>
            <w:showingPlcHdr/>
          </w:sdtPr>
          <w:sdtContent>
            <w:bookmarkStart w:id="0" w:name="_GoBack" w:displacedByCustomXml="prev"/>
            <w:tc>
              <w:tcPr>
                <w:tcW w:w="4590" w:type="dxa"/>
                <w:tcBorders>
                  <w:top w:val="single" w:sz="4" w:space="0" w:color="auto"/>
                  <w:bottom w:val="single" w:sz="4" w:space="0" w:color="auto"/>
                </w:tcBorders>
              </w:tcPr>
              <w:p w14:paraId="4AA8AAE9" w14:textId="59480633" w:rsidR="00910B49" w:rsidRPr="00515783" w:rsidRDefault="00B04D0E" w:rsidP="00C14E37">
                <w:pPr>
                  <w:rPr>
                    <w:rFonts w:ascii="Arial Narrow" w:hAnsi="Arial Narrow"/>
                    <w:i/>
                  </w:rPr>
                </w:pPr>
                <w:r w:rsidRPr="00CF28EB">
                  <w:rPr>
                    <w:rStyle w:val="PlaceholderText"/>
                  </w:rPr>
                  <w:t>Click here to enter text.</w:t>
                </w:r>
              </w:p>
            </w:tc>
            <w:bookmarkEnd w:id="0" w:displacedByCustomXml="next"/>
          </w:sdtContent>
        </w:sdt>
      </w:tr>
    </w:tbl>
    <w:p w14:paraId="0F10773C" w14:textId="77777777" w:rsidR="00E12588" w:rsidRPr="00E12588" w:rsidRDefault="00E12588" w:rsidP="00AA71B3"/>
    <w:sectPr w:rsidR="00E12588" w:rsidRPr="00E12588" w:rsidSect="00663E0B">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28AF4" w14:textId="77777777" w:rsidR="00176CB4" w:rsidRDefault="00176CB4" w:rsidP="00E12588">
      <w:pPr>
        <w:spacing w:line="240" w:lineRule="auto"/>
      </w:pPr>
      <w:r>
        <w:separator/>
      </w:r>
    </w:p>
  </w:endnote>
  <w:endnote w:type="continuationSeparator" w:id="0">
    <w:p w14:paraId="3026E27E" w14:textId="77777777" w:rsidR="00176CB4" w:rsidRDefault="00176CB4" w:rsidP="00E12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904591065"/>
      <w:docPartObj>
        <w:docPartGallery w:val="Page Numbers (Bottom of Page)"/>
        <w:docPartUnique/>
      </w:docPartObj>
    </w:sdtPr>
    <w:sdtEndPr>
      <w:rPr>
        <w:i w:val="0"/>
        <w:noProof/>
      </w:rPr>
    </w:sdtEndPr>
    <w:sdtContent>
      <w:p w14:paraId="274D4455" w14:textId="23065768" w:rsidR="00176CB4" w:rsidRDefault="002F4839" w:rsidP="00930809">
        <w:pPr>
          <w:pStyle w:val="Footer"/>
        </w:pPr>
        <w:r>
          <w:rPr>
            <w:i/>
          </w:rPr>
          <w:t>October 2020</w:t>
        </w:r>
        <w:r w:rsidR="00176CB4">
          <w:rPr>
            <w:i/>
          </w:rPr>
          <w:tab/>
        </w:r>
        <w:r w:rsidR="00176CB4">
          <w:rPr>
            <w:i/>
          </w:rPr>
          <w:tab/>
        </w:r>
        <w:r w:rsidR="00176CB4">
          <w:rPr>
            <w:i/>
          </w:rPr>
          <w:tab/>
        </w:r>
        <w:r w:rsidR="00176CB4">
          <w:rPr>
            <w:i/>
          </w:rPr>
          <w:tab/>
        </w:r>
        <w:r w:rsidR="00176CB4">
          <w:rPr>
            <w:i/>
          </w:rPr>
          <w:tab/>
          <w:t xml:space="preserve">Page </w:t>
        </w:r>
        <w:r w:rsidR="00176CB4">
          <w:rPr>
            <w:i/>
          </w:rPr>
          <w:fldChar w:fldCharType="begin"/>
        </w:r>
        <w:r w:rsidR="00176CB4">
          <w:rPr>
            <w:i/>
          </w:rPr>
          <w:instrText xml:space="preserve"> PAGE   \* MERGEFORMAT </w:instrText>
        </w:r>
        <w:r w:rsidR="00176CB4">
          <w:rPr>
            <w:i/>
          </w:rPr>
          <w:fldChar w:fldCharType="separate"/>
        </w:r>
        <w:r w:rsidR="00B04D0E">
          <w:rPr>
            <w:i/>
            <w:noProof/>
          </w:rPr>
          <w:t>13</w:t>
        </w:r>
        <w:r w:rsidR="00176CB4">
          <w:rPr>
            <w:i/>
          </w:rPr>
          <w:fldChar w:fldCharType="end"/>
        </w:r>
        <w:r w:rsidR="00176CB4">
          <w:rPr>
            <w:i/>
          </w:rPr>
          <w:t xml:space="preserve"> of </w:t>
        </w:r>
        <w:r w:rsidR="00176CB4">
          <w:rPr>
            <w:i/>
          </w:rPr>
          <w:fldChar w:fldCharType="begin"/>
        </w:r>
        <w:r w:rsidR="00176CB4">
          <w:rPr>
            <w:i/>
          </w:rPr>
          <w:instrText xml:space="preserve"> NUMPAGES   \* MERGEFORMAT </w:instrText>
        </w:r>
        <w:r w:rsidR="00176CB4">
          <w:rPr>
            <w:i/>
          </w:rPr>
          <w:fldChar w:fldCharType="separate"/>
        </w:r>
        <w:r w:rsidR="00B04D0E">
          <w:rPr>
            <w:i/>
            <w:noProof/>
          </w:rPr>
          <w:t>13</w:t>
        </w:r>
        <w:r w:rsidR="00176CB4">
          <w:rPr>
            <w:i/>
          </w:rPr>
          <w:fldChar w:fldCharType="end"/>
        </w:r>
        <w:r w:rsidR="00176CB4">
          <w:rPr>
            <w:i/>
          </w:rPr>
          <w:tab/>
        </w:r>
        <w:r w:rsidR="00176CB4">
          <w:rPr>
            <w:i/>
          </w:rPr>
          <w:tab/>
        </w:r>
        <w:r w:rsidR="00176CB4">
          <w:rPr>
            <w:i/>
          </w:rPr>
          <w:tab/>
        </w:r>
        <w:r w:rsidR="00176CB4">
          <w:rPr>
            <w:i/>
          </w:rPr>
          <w:tab/>
          <w:t xml:space="preserve">      </w:t>
        </w:r>
      </w:p>
    </w:sdtContent>
  </w:sdt>
  <w:p w14:paraId="5A43385C" w14:textId="77777777" w:rsidR="00176CB4" w:rsidRPr="0065333F" w:rsidRDefault="00176CB4">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CB000" w14:textId="77777777" w:rsidR="00176CB4" w:rsidRDefault="00176CB4" w:rsidP="00E12588">
      <w:pPr>
        <w:spacing w:line="240" w:lineRule="auto"/>
      </w:pPr>
      <w:r>
        <w:separator/>
      </w:r>
    </w:p>
  </w:footnote>
  <w:footnote w:type="continuationSeparator" w:id="0">
    <w:p w14:paraId="2826A208" w14:textId="77777777" w:rsidR="00176CB4" w:rsidRDefault="00176CB4" w:rsidP="00E125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D6BB" w14:textId="77777777" w:rsidR="00176CB4" w:rsidRDefault="00176CB4" w:rsidP="00541B2F">
    <w:pPr>
      <w:pStyle w:val="Header"/>
      <w:tabs>
        <w:tab w:val="clear" w:pos="9360"/>
      </w:tabs>
      <w:rPr>
        <w:i/>
      </w:rPr>
    </w:pPr>
    <w:r>
      <w:rPr>
        <w:i/>
      </w:rPr>
      <w:t xml:space="preserve">Part </w:t>
    </w:r>
    <w:r w:rsidR="00F75E79">
      <w:rPr>
        <w:i/>
      </w:rPr>
      <w:t>E</w:t>
    </w:r>
    <w:r>
      <w:rPr>
        <w:i/>
      </w:rPr>
      <w:t xml:space="preserve"> – </w:t>
    </w:r>
    <w:r w:rsidR="00F75E79">
      <w:rPr>
        <w:i/>
      </w:rPr>
      <w:t>Groundwater Monitoring</w:t>
    </w:r>
    <w:r>
      <w:rPr>
        <w:i/>
      </w:rPr>
      <w:t xml:space="preserve"> Checklist</w:t>
    </w:r>
    <w:r w:rsidR="00541B2F">
      <w:rPr>
        <w:i/>
      </w:rPr>
      <w:tab/>
    </w:r>
    <w:r w:rsidR="00541B2F">
      <w:rPr>
        <w:i/>
      </w:rPr>
      <w:tab/>
    </w:r>
    <w:r w:rsidR="00541B2F">
      <w:rPr>
        <w:i/>
      </w:rPr>
      <w:tab/>
    </w:r>
    <w:r w:rsidR="00541B2F">
      <w:rPr>
        <w:i/>
      </w:rPr>
      <w:tab/>
    </w:r>
    <w:r w:rsidR="00541B2F">
      <w:rPr>
        <w:i/>
      </w:rPr>
      <w:tab/>
    </w:r>
    <w:r w:rsidR="00541B2F">
      <w:rPr>
        <w:i/>
      </w:rPr>
      <w:tab/>
    </w:r>
    <w:r w:rsidR="00541B2F">
      <w:rPr>
        <w:i/>
      </w:rPr>
      <w:tab/>
      <w:t>Kentucky Division of Waste Management</w:t>
    </w:r>
    <w:r w:rsidR="00541B2F">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374A"/>
    <w:multiLevelType w:val="hybridMultilevel"/>
    <w:tmpl w:val="E1FC19E4"/>
    <w:lvl w:ilvl="0" w:tplc="A82E9D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34D01"/>
    <w:multiLevelType w:val="hybridMultilevel"/>
    <w:tmpl w:val="484CD9EE"/>
    <w:lvl w:ilvl="0" w:tplc="42BEB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D643A"/>
    <w:multiLevelType w:val="hybridMultilevel"/>
    <w:tmpl w:val="8DB256C4"/>
    <w:lvl w:ilvl="0" w:tplc="06E836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F008A"/>
    <w:multiLevelType w:val="hybridMultilevel"/>
    <w:tmpl w:val="54105E06"/>
    <w:lvl w:ilvl="0" w:tplc="12D4B3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03BBC"/>
    <w:multiLevelType w:val="hybridMultilevel"/>
    <w:tmpl w:val="2228E2F6"/>
    <w:lvl w:ilvl="0" w:tplc="464AE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14B4C"/>
    <w:multiLevelType w:val="hybridMultilevel"/>
    <w:tmpl w:val="C8A022EA"/>
    <w:lvl w:ilvl="0" w:tplc="8806E0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71FFE"/>
    <w:multiLevelType w:val="hybridMultilevel"/>
    <w:tmpl w:val="85047644"/>
    <w:lvl w:ilvl="0" w:tplc="8E9EC9AC">
      <w:start w:val="4"/>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15:restartNumberingAfterBreak="0">
    <w:nsid w:val="18262238"/>
    <w:multiLevelType w:val="hybridMultilevel"/>
    <w:tmpl w:val="0CB8394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18AB0F78"/>
    <w:multiLevelType w:val="hybridMultilevel"/>
    <w:tmpl w:val="8238130A"/>
    <w:lvl w:ilvl="0" w:tplc="650ACA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91FF8"/>
    <w:multiLevelType w:val="hybridMultilevel"/>
    <w:tmpl w:val="71E4D0E2"/>
    <w:lvl w:ilvl="0" w:tplc="50A40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417E8"/>
    <w:multiLevelType w:val="hybridMultilevel"/>
    <w:tmpl w:val="89C8262C"/>
    <w:lvl w:ilvl="0" w:tplc="907A2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36DE0"/>
    <w:multiLevelType w:val="hybridMultilevel"/>
    <w:tmpl w:val="0C127F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46CA7"/>
    <w:multiLevelType w:val="hybridMultilevel"/>
    <w:tmpl w:val="6AF6C0D2"/>
    <w:lvl w:ilvl="0" w:tplc="D8DC0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C101F"/>
    <w:multiLevelType w:val="hybridMultilevel"/>
    <w:tmpl w:val="39642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36530"/>
    <w:multiLevelType w:val="hybridMultilevel"/>
    <w:tmpl w:val="ED102676"/>
    <w:lvl w:ilvl="0" w:tplc="8E70C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A1A5A"/>
    <w:multiLevelType w:val="hybridMultilevel"/>
    <w:tmpl w:val="F45AD8E0"/>
    <w:lvl w:ilvl="0" w:tplc="5C4E88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97923"/>
    <w:multiLevelType w:val="hybridMultilevel"/>
    <w:tmpl w:val="F1DACA4A"/>
    <w:lvl w:ilvl="0" w:tplc="F9AE22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B1D9F"/>
    <w:multiLevelType w:val="hybridMultilevel"/>
    <w:tmpl w:val="99DAD478"/>
    <w:lvl w:ilvl="0" w:tplc="F47007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32F41"/>
    <w:multiLevelType w:val="hybridMultilevel"/>
    <w:tmpl w:val="BF104C14"/>
    <w:lvl w:ilvl="0" w:tplc="76925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2559F"/>
    <w:multiLevelType w:val="hybridMultilevel"/>
    <w:tmpl w:val="A064B7F4"/>
    <w:lvl w:ilvl="0" w:tplc="FD36CC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C448A"/>
    <w:multiLevelType w:val="hybridMultilevel"/>
    <w:tmpl w:val="27F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45715"/>
    <w:multiLevelType w:val="hybridMultilevel"/>
    <w:tmpl w:val="F5045F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E30E5"/>
    <w:multiLevelType w:val="hybridMultilevel"/>
    <w:tmpl w:val="12164270"/>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3" w15:restartNumberingAfterBreak="0">
    <w:nsid w:val="54C84AA9"/>
    <w:multiLevelType w:val="hybridMultilevel"/>
    <w:tmpl w:val="13E222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47C49"/>
    <w:multiLevelType w:val="hybridMultilevel"/>
    <w:tmpl w:val="FF10C7A8"/>
    <w:lvl w:ilvl="0" w:tplc="52B6A0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E0FE1"/>
    <w:multiLevelType w:val="hybridMultilevel"/>
    <w:tmpl w:val="60725E94"/>
    <w:lvl w:ilvl="0" w:tplc="DB444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A4F4BEB"/>
    <w:multiLevelType w:val="hybridMultilevel"/>
    <w:tmpl w:val="FF0063C8"/>
    <w:lvl w:ilvl="0" w:tplc="14B275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071EF"/>
    <w:multiLevelType w:val="hybridMultilevel"/>
    <w:tmpl w:val="6D500AAC"/>
    <w:lvl w:ilvl="0" w:tplc="5C5E09A6">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15:restartNumberingAfterBreak="0">
    <w:nsid w:val="61E2696D"/>
    <w:multiLevelType w:val="hybridMultilevel"/>
    <w:tmpl w:val="1E527B98"/>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9" w15:restartNumberingAfterBreak="0">
    <w:nsid w:val="64236887"/>
    <w:multiLevelType w:val="hybridMultilevel"/>
    <w:tmpl w:val="BD607C72"/>
    <w:lvl w:ilvl="0" w:tplc="1AE4EF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21264"/>
    <w:multiLevelType w:val="hybridMultilevel"/>
    <w:tmpl w:val="83B8A358"/>
    <w:lvl w:ilvl="0" w:tplc="826496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3458D"/>
    <w:multiLevelType w:val="hybridMultilevel"/>
    <w:tmpl w:val="23F01892"/>
    <w:lvl w:ilvl="0" w:tplc="67720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1877F0"/>
    <w:multiLevelType w:val="hybridMultilevel"/>
    <w:tmpl w:val="2E5CE34A"/>
    <w:lvl w:ilvl="0" w:tplc="0A70A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4305C"/>
    <w:multiLevelType w:val="hybridMultilevel"/>
    <w:tmpl w:val="0C08F4E4"/>
    <w:lvl w:ilvl="0" w:tplc="1AEC3B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28"/>
  </w:num>
  <w:num w:numId="4">
    <w:abstractNumId w:val="9"/>
  </w:num>
  <w:num w:numId="5">
    <w:abstractNumId w:val="6"/>
  </w:num>
  <w:num w:numId="6">
    <w:abstractNumId w:val="32"/>
  </w:num>
  <w:num w:numId="7">
    <w:abstractNumId w:val="33"/>
  </w:num>
  <w:num w:numId="8">
    <w:abstractNumId w:val="14"/>
  </w:num>
  <w:num w:numId="9">
    <w:abstractNumId w:val="26"/>
  </w:num>
  <w:num w:numId="10">
    <w:abstractNumId w:val="19"/>
  </w:num>
  <w:num w:numId="11">
    <w:abstractNumId w:val="31"/>
  </w:num>
  <w:num w:numId="12">
    <w:abstractNumId w:val="11"/>
  </w:num>
  <w:num w:numId="13">
    <w:abstractNumId w:val="17"/>
  </w:num>
  <w:num w:numId="14">
    <w:abstractNumId w:val="13"/>
  </w:num>
  <w:num w:numId="15">
    <w:abstractNumId w:val="23"/>
  </w:num>
  <w:num w:numId="16">
    <w:abstractNumId w:val="30"/>
  </w:num>
  <w:num w:numId="17">
    <w:abstractNumId w:val="21"/>
  </w:num>
  <w:num w:numId="18">
    <w:abstractNumId w:val="5"/>
  </w:num>
  <w:num w:numId="19">
    <w:abstractNumId w:val="20"/>
  </w:num>
  <w:num w:numId="20">
    <w:abstractNumId w:val="0"/>
  </w:num>
  <w:num w:numId="21">
    <w:abstractNumId w:val="1"/>
  </w:num>
  <w:num w:numId="22">
    <w:abstractNumId w:val="24"/>
  </w:num>
  <w:num w:numId="23">
    <w:abstractNumId w:val="4"/>
  </w:num>
  <w:num w:numId="24">
    <w:abstractNumId w:val="22"/>
  </w:num>
  <w:num w:numId="25">
    <w:abstractNumId w:val="15"/>
  </w:num>
  <w:num w:numId="26">
    <w:abstractNumId w:val="27"/>
  </w:num>
  <w:num w:numId="27">
    <w:abstractNumId w:val="10"/>
  </w:num>
  <w:num w:numId="28">
    <w:abstractNumId w:val="29"/>
  </w:num>
  <w:num w:numId="29">
    <w:abstractNumId w:val="16"/>
  </w:num>
  <w:num w:numId="30">
    <w:abstractNumId w:val="18"/>
  </w:num>
  <w:num w:numId="31">
    <w:abstractNumId w:val="3"/>
  </w:num>
  <w:num w:numId="32">
    <w:abstractNumId w:val="7"/>
  </w:num>
  <w:num w:numId="33">
    <w:abstractNumId w:val="2"/>
  </w:num>
  <w:num w:numId="3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d2dOZILPmtegIBSXzlb3F12JtCtoK/bEjaIIr4us+ACOG2qr7fGGa1Qlr7pLjX67ESOMqz9w5c4YchDkKNGXsQ==" w:salt="bIIECzMnuYYiXvpWKK4mag=="/>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0B"/>
    <w:rsid w:val="0000512B"/>
    <w:rsid w:val="0000577B"/>
    <w:rsid w:val="000064F4"/>
    <w:rsid w:val="00010E81"/>
    <w:rsid w:val="0001754B"/>
    <w:rsid w:val="000212B0"/>
    <w:rsid w:val="00031B6F"/>
    <w:rsid w:val="0004100C"/>
    <w:rsid w:val="000521CB"/>
    <w:rsid w:val="00077418"/>
    <w:rsid w:val="00093A7D"/>
    <w:rsid w:val="00096C81"/>
    <w:rsid w:val="000A345E"/>
    <w:rsid w:val="000A580B"/>
    <w:rsid w:val="000B2D0E"/>
    <w:rsid w:val="000B332D"/>
    <w:rsid w:val="000B33B8"/>
    <w:rsid w:val="000B6472"/>
    <w:rsid w:val="000B7853"/>
    <w:rsid w:val="000C4C51"/>
    <w:rsid w:val="000C5C5D"/>
    <w:rsid w:val="000D4234"/>
    <w:rsid w:val="000D7B9A"/>
    <w:rsid w:val="000E6FD2"/>
    <w:rsid w:val="000E72D6"/>
    <w:rsid w:val="000F2133"/>
    <w:rsid w:val="00101478"/>
    <w:rsid w:val="00112771"/>
    <w:rsid w:val="00122599"/>
    <w:rsid w:val="001235CB"/>
    <w:rsid w:val="00143107"/>
    <w:rsid w:val="0015691A"/>
    <w:rsid w:val="001572B9"/>
    <w:rsid w:val="00157EE1"/>
    <w:rsid w:val="0016025D"/>
    <w:rsid w:val="00161C0B"/>
    <w:rsid w:val="00170987"/>
    <w:rsid w:val="001713EF"/>
    <w:rsid w:val="00176CB4"/>
    <w:rsid w:val="00181AB9"/>
    <w:rsid w:val="0018581B"/>
    <w:rsid w:val="0019052D"/>
    <w:rsid w:val="00193F8B"/>
    <w:rsid w:val="0019735D"/>
    <w:rsid w:val="001A0E2A"/>
    <w:rsid w:val="001A34D2"/>
    <w:rsid w:val="001A3F4E"/>
    <w:rsid w:val="001A5214"/>
    <w:rsid w:val="001B28A0"/>
    <w:rsid w:val="001B697D"/>
    <w:rsid w:val="001B7549"/>
    <w:rsid w:val="001E5FCE"/>
    <w:rsid w:val="002137E0"/>
    <w:rsid w:val="00223DD6"/>
    <w:rsid w:val="00240A41"/>
    <w:rsid w:val="002508C1"/>
    <w:rsid w:val="0025126A"/>
    <w:rsid w:val="00252E0E"/>
    <w:rsid w:val="00253891"/>
    <w:rsid w:val="00255B25"/>
    <w:rsid w:val="00256609"/>
    <w:rsid w:val="00261E2D"/>
    <w:rsid w:val="00264D74"/>
    <w:rsid w:val="00277C48"/>
    <w:rsid w:val="00285A80"/>
    <w:rsid w:val="00297521"/>
    <w:rsid w:val="002B6327"/>
    <w:rsid w:val="002C282F"/>
    <w:rsid w:val="002C3714"/>
    <w:rsid w:val="002C6979"/>
    <w:rsid w:val="002C71CA"/>
    <w:rsid w:val="002C7ECE"/>
    <w:rsid w:val="002D3EA2"/>
    <w:rsid w:val="002D437C"/>
    <w:rsid w:val="002F1621"/>
    <w:rsid w:val="002F45E8"/>
    <w:rsid w:val="002F4839"/>
    <w:rsid w:val="003032F9"/>
    <w:rsid w:val="00306A23"/>
    <w:rsid w:val="003134FB"/>
    <w:rsid w:val="003171B0"/>
    <w:rsid w:val="00331E73"/>
    <w:rsid w:val="00336946"/>
    <w:rsid w:val="003609C5"/>
    <w:rsid w:val="00366204"/>
    <w:rsid w:val="003721B6"/>
    <w:rsid w:val="00372B69"/>
    <w:rsid w:val="003739A6"/>
    <w:rsid w:val="00375D5A"/>
    <w:rsid w:val="00383E82"/>
    <w:rsid w:val="003876A2"/>
    <w:rsid w:val="00390853"/>
    <w:rsid w:val="003A6ACD"/>
    <w:rsid w:val="003B735D"/>
    <w:rsid w:val="003B75F0"/>
    <w:rsid w:val="003C28CB"/>
    <w:rsid w:val="003C6E76"/>
    <w:rsid w:val="003D1872"/>
    <w:rsid w:val="003D7F76"/>
    <w:rsid w:val="003F1D03"/>
    <w:rsid w:val="003F3567"/>
    <w:rsid w:val="003F75F4"/>
    <w:rsid w:val="003F7A85"/>
    <w:rsid w:val="00414966"/>
    <w:rsid w:val="00421F37"/>
    <w:rsid w:val="00426CB4"/>
    <w:rsid w:val="0044087B"/>
    <w:rsid w:val="0044683C"/>
    <w:rsid w:val="00446AF9"/>
    <w:rsid w:val="0044767C"/>
    <w:rsid w:val="004523C9"/>
    <w:rsid w:val="00461031"/>
    <w:rsid w:val="00464B35"/>
    <w:rsid w:val="00467D44"/>
    <w:rsid w:val="00472B5E"/>
    <w:rsid w:val="00482AED"/>
    <w:rsid w:val="00494AEF"/>
    <w:rsid w:val="004A5183"/>
    <w:rsid w:val="004C1B22"/>
    <w:rsid w:val="004C24B6"/>
    <w:rsid w:val="004C35B3"/>
    <w:rsid w:val="004C4128"/>
    <w:rsid w:val="004D2811"/>
    <w:rsid w:val="004E5732"/>
    <w:rsid w:val="004E6D58"/>
    <w:rsid w:val="004F0C1B"/>
    <w:rsid w:val="004F493C"/>
    <w:rsid w:val="00515783"/>
    <w:rsid w:val="00522271"/>
    <w:rsid w:val="005246BA"/>
    <w:rsid w:val="005261E8"/>
    <w:rsid w:val="00527E20"/>
    <w:rsid w:val="00541826"/>
    <w:rsid w:val="00541B2F"/>
    <w:rsid w:val="00542DCA"/>
    <w:rsid w:val="00546110"/>
    <w:rsid w:val="00552B06"/>
    <w:rsid w:val="0055513A"/>
    <w:rsid w:val="00557450"/>
    <w:rsid w:val="00560E4C"/>
    <w:rsid w:val="00564FE6"/>
    <w:rsid w:val="0057385E"/>
    <w:rsid w:val="0057589D"/>
    <w:rsid w:val="005868BE"/>
    <w:rsid w:val="005A4D5C"/>
    <w:rsid w:val="005A77D2"/>
    <w:rsid w:val="005B0ED3"/>
    <w:rsid w:val="005B24F9"/>
    <w:rsid w:val="005B5022"/>
    <w:rsid w:val="005B5D99"/>
    <w:rsid w:val="005B6FBB"/>
    <w:rsid w:val="005C36A8"/>
    <w:rsid w:val="005C3D31"/>
    <w:rsid w:val="005D2A73"/>
    <w:rsid w:val="005D2F88"/>
    <w:rsid w:val="005D3E8D"/>
    <w:rsid w:val="005F711D"/>
    <w:rsid w:val="00601B6C"/>
    <w:rsid w:val="00605C58"/>
    <w:rsid w:val="00624E9D"/>
    <w:rsid w:val="00631B48"/>
    <w:rsid w:val="00632F6E"/>
    <w:rsid w:val="00645CCD"/>
    <w:rsid w:val="00650A76"/>
    <w:rsid w:val="0065333F"/>
    <w:rsid w:val="00654F85"/>
    <w:rsid w:val="00656E30"/>
    <w:rsid w:val="00656EE6"/>
    <w:rsid w:val="0065771C"/>
    <w:rsid w:val="00662E06"/>
    <w:rsid w:val="00663E0B"/>
    <w:rsid w:val="006654DB"/>
    <w:rsid w:val="0067664D"/>
    <w:rsid w:val="00683472"/>
    <w:rsid w:val="006851AC"/>
    <w:rsid w:val="00690087"/>
    <w:rsid w:val="00693BA8"/>
    <w:rsid w:val="006A1DDE"/>
    <w:rsid w:val="006A6407"/>
    <w:rsid w:val="006A7097"/>
    <w:rsid w:val="006B2A1C"/>
    <w:rsid w:val="006B3898"/>
    <w:rsid w:val="006C0ED1"/>
    <w:rsid w:val="006C75D7"/>
    <w:rsid w:val="006D019C"/>
    <w:rsid w:val="006D7E35"/>
    <w:rsid w:val="006E2AAD"/>
    <w:rsid w:val="00717848"/>
    <w:rsid w:val="007205BD"/>
    <w:rsid w:val="00736694"/>
    <w:rsid w:val="00736C9E"/>
    <w:rsid w:val="00743C76"/>
    <w:rsid w:val="00747413"/>
    <w:rsid w:val="007558B3"/>
    <w:rsid w:val="007605EB"/>
    <w:rsid w:val="00760A8C"/>
    <w:rsid w:val="0076358F"/>
    <w:rsid w:val="0076759A"/>
    <w:rsid w:val="00771920"/>
    <w:rsid w:val="00772BB7"/>
    <w:rsid w:val="0077369C"/>
    <w:rsid w:val="007848F4"/>
    <w:rsid w:val="00784FDA"/>
    <w:rsid w:val="007904DD"/>
    <w:rsid w:val="007904E0"/>
    <w:rsid w:val="007A7E0F"/>
    <w:rsid w:val="007B1245"/>
    <w:rsid w:val="007B5BDA"/>
    <w:rsid w:val="007B5FF5"/>
    <w:rsid w:val="007C0F37"/>
    <w:rsid w:val="007C3C06"/>
    <w:rsid w:val="007E265B"/>
    <w:rsid w:val="007F7D01"/>
    <w:rsid w:val="008014CC"/>
    <w:rsid w:val="0080366A"/>
    <w:rsid w:val="00806320"/>
    <w:rsid w:val="008149FE"/>
    <w:rsid w:val="0081538A"/>
    <w:rsid w:val="00816743"/>
    <w:rsid w:val="00820E2A"/>
    <w:rsid w:val="008407A2"/>
    <w:rsid w:val="0084289F"/>
    <w:rsid w:val="008448E7"/>
    <w:rsid w:val="00846302"/>
    <w:rsid w:val="008547EC"/>
    <w:rsid w:val="0086214B"/>
    <w:rsid w:val="0087515A"/>
    <w:rsid w:val="0089235A"/>
    <w:rsid w:val="00894342"/>
    <w:rsid w:val="0089554F"/>
    <w:rsid w:val="00895A8F"/>
    <w:rsid w:val="008A23C9"/>
    <w:rsid w:val="008A70E3"/>
    <w:rsid w:val="008C41DB"/>
    <w:rsid w:val="008C5C8A"/>
    <w:rsid w:val="008C5D1D"/>
    <w:rsid w:val="008D6DC8"/>
    <w:rsid w:val="008E0029"/>
    <w:rsid w:val="008E08EA"/>
    <w:rsid w:val="008E6642"/>
    <w:rsid w:val="008F1B4B"/>
    <w:rsid w:val="008F22DE"/>
    <w:rsid w:val="008F4CD5"/>
    <w:rsid w:val="00900DFC"/>
    <w:rsid w:val="00902500"/>
    <w:rsid w:val="00902588"/>
    <w:rsid w:val="00902A63"/>
    <w:rsid w:val="00907B38"/>
    <w:rsid w:val="00910B49"/>
    <w:rsid w:val="00916727"/>
    <w:rsid w:val="009171DD"/>
    <w:rsid w:val="00921BCE"/>
    <w:rsid w:val="0092265F"/>
    <w:rsid w:val="00922B2D"/>
    <w:rsid w:val="00930809"/>
    <w:rsid w:val="00953170"/>
    <w:rsid w:val="0097353B"/>
    <w:rsid w:val="00980F1F"/>
    <w:rsid w:val="00982186"/>
    <w:rsid w:val="00992207"/>
    <w:rsid w:val="00992878"/>
    <w:rsid w:val="00995119"/>
    <w:rsid w:val="009A4CC8"/>
    <w:rsid w:val="009A69BA"/>
    <w:rsid w:val="009F6E6F"/>
    <w:rsid w:val="00A03ED8"/>
    <w:rsid w:val="00A154DC"/>
    <w:rsid w:val="00A21958"/>
    <w:rsid w:val="00A23A6B"/>
    <w:rsid w:val="00A23D70"/>
    <w:rsid w:val="00A3053B"/>
    <w:rsid w:val="00A320D1"/>
    <w:rsid w:val="00A3773E"/>
    <w:rsid w:val="00A41BE6"/>
    <w:rsid w:val="00A50787"/>
    <w:rsid w:val="00A61F44"/>
    <w:rsid w:val="00A6356B"/>
    <w:rsid w:val="00A7203B"/>
    <w:rsid w:val="00A75D8B"/>
    <w:rsid w:val="00A77A45"/>
    <w:rsid w:val="00A81635"/>
    <w:rsid w:val="00A81687"/>
    <w:rsid w:val="00A85568"/>
    <w:rsid w:val="00A953CB"/>
    <w:rsid w:val="00A97A8B"/>
    <w:rsid w:val="00AA12F9"/>
    <w:rsid w:val="00AA71B3"/>
    <w:rsid w:val="00AB44F1"/>
    <w:rsid w:val="00AB73A0"/>
    <w:rsid w:val="00AB75C2"/>
    <w:rsid w:val="00AD0FDA"/>
    <w:rsid w:val="00AD3558"/>
    <w:rsid w:val="00AD75B7"/>
    <w:rsid w:val="00AE1CDC"/>
    <w:rsid w:val="00AE594C"/>
    <w:rsid w:val="00AE5B9D"/>
    <w:rsid w:val="00AF2EC0"/>
    <w:rsid w:val="00AF36D5"/>
    <w:rsid w:val="00B04C62"/>
    <w:rsid w:val="00B04D0E"/>
    <w:rsid w:val="00B0589B"/>
    <w:rsid w:val="00B10BC1"/>
    <w:rsid w:val="00B15556"/>
    <w:rsid w:val="00B221D2"/>
    <w:rsid w:val="00B34F85"/>
    <w:rsid w:val="00B40C87"/>
    <w:rsid w:val="00B41937"/>
    <w:rsid w:val="00B46460"/>
    <w:rsid w:val="00B46B68"/>
    <w:rsid w:val="00B5218D"/>
    <w:rsid w:val="00B521B2"/>
    <w:rsid w:val="00B535CE"/>
    <w:rsid w:val="00B54C6D"/>
    <w:rsid w:val="00B564DA"/>
    <w:rsid w:val="00B5656E"/>
    <w:rsid w:val="00B574DB"/>
    <w:rsid w:val="00B6711F"/>
    <w:rsid w:val="00B74334"/>
    <w:rsid w:val="00B74B5D"/>
    <w:rsid w:val="00B74BC3"/>
    <w:rsid w:val="00B77FCC"/>
    <w:rsid w:val="00B92F13"/>
    <w:rsid w:val="00B9647B"/>
    <w:rsid w:val="00BB1601"/>
    <w:rsid w:val="00BB40F8"/>
    <w:rsid w:val="00BB5A10"/>
    <w:rsid w:val="00BB7609"/>
    <w:rsid w:val="00BC2672"/>
    <w:rsid w:val="00BC31C7"/>
    <w:rsid w:val="00BD6496"/>
    <w:rsid w:val="00BE5B04"/>
    <w:rsid w:val="00BF0294"/>
    <w:rsid w:val="00C03F71"/>
    <w:rsid w:val="00C05E16"/>
    <w:rsid w:val="00C13CE3"/>
    <w:rsid w:val="00C14E37"/>
    <w:rsid w:val="00C1573E"/>
    <w:rsid w:val="00C2354B"/>
    <w:rsid w:val="00C3453B"/>
    <w:rsid w:val="00C412C0"/>
    <w:rsid w:val="00C47FF1"/>
    <w:rsid w:val="00C54B54"/>
    <w:rsid w:val="00C56AA8"/>
    <w:rsid w:val="00C62EDE"/>
    <w:rsid w:val="00C63BE7"/>
    <w:rsid w:val="00C64F5D"/>
    <w:rsid w:val="00C70051"/>
    <w:rsid w:val="00C730D5"/>
    <w:rsid w:val="00C76502"/>
    <w:rsid w:val="00C81B46"/>
    <w:rsid w:val="00CA00A8"/>
    <w:rsid w:val="00CA4C5F"/>
    <w:rsid w:val="00CA6EEF"/>
    <w:rsid w:val="00CB23E5"/>
    <w:rsid w:val="00CB240F"/>
    <w:rsid w:val="00CB7F08"/>
    <w:rsid w:val="00CC4C84"/>
    <w:rsid w:val="00CC6758"/>
    <w:rsid w:val="00CD05C3"/>
    <w:rsid w:val="00CD2C1E"/>
    <w:rsid w:val="00CE43B1"/>
    <w:rsid w:val="00CE5099"/>
    <w:rsid w:val="00CF0507"/>
    <w:rsid w:val="00CF2D9A"/>
    <w:rsid w:val="00D015BD"/>
    <w:rsid w:val="00D13B55"/>
    <w:rsid w:val="00D20632"/>
    <w:rsid w:val="00D230A4"/>
    <w:rsid w:val="00D23AB1"/>
    <w:rsid w:val="00D25A40"/>
    <w:rsid w:val="00D33BB1"/>
    <w:rsid w:val="00D358A8"/>
    <w:rsid w:val="00D36708"/>
    <w:rsid w:val="00D504D1"/>
    <w:rsid w:val="00D55F23"/>
    <w:rsid w:val="00D619FA"/>
    <w:rsid w:val="00D679FF"/>
    <w:rsid w:val="00D778AC"/>
    <w:rsid w:val="00D829B1"/>
    <w:rsid w:val="00D84C0F"/>
    <w:rsid w:val="00D930C1"/>
    <w:rsid w:val="00D95571"/>
    <w:rsid w:val="00DA5B97"/>
    <w:rsid w:val="00DA5DBC"/>
    <w:rsid w:val="00DC50A5"/>
    <w:rsid w:val="00DC5584"/>
    <w:rsid w:val="00DD105B"/>
    <w:rsid w:val="00DE0A6D"/>
    <w:rsid w:val="00DE539B"/>
    <w:rsid w:val="00DF5507"/>
    <w:rsid w:val="00DF7845"/>
    <w:rsid w:val="00E00F9C"/>
    <w:rsid w:val="00E07D84"/>
    <w:rsid w:val="00E12588"/>
    <w:rsid w:val="00E131DC"/>
    <w:rsid w:val="00E13221"/>
    <w:rsid w:val="00E23ECF"/>
    <w:rsid w:val="00E26717"/>
    <w:rsid w:val="00E306EB"/>
    <w:rsid w:val="00E360F9"/>
    <w:rsid w:val="00E36444"/>
    <w:rsid w:val="00E4722D"/>
    <w:rsid w:val="00E612AE"/>
    <w:rsid w:val="00E70A60"/>
    <w:rsid w:val="00E70E39"/>
    <w:rsid w:val="00E73345"/>
    <w:rsid w:val="00E7489B"/>
    <w:rsid w:val="00E832D0"/>
    <w:rsid w:val="00E837F3"/>
    <w:rsid w:val="00E842BE"/>
    <w:rsid w:val="00E8538F"/>
    <w:rsid w:val="00E865B8"/>
    <w:rsid w:val="00E90C6D"/>
    <w:rsid w:val="00EA55D3"/>
    <w:rsid w:val="00EA6C63"/>
    <w:rsid w:val="00EA7783"/>
    <w:rsid w:val="00EB2900"/>
    <w:rsid w:val="00EB55EE"/>
    <w:rsid w:val="00EC011B"/>
    <w:rsid w:val="00EC6BFB"/>
    <w:rsid w:val="00ED42E9"/>
    <w:rsid w:val="00ED5227"/>
    <w:rsid w:val="00ED72D2"/>
    <w:rsid w:val="00F015EB"/>
    <w:rsid w:val="00F0308C"/>
    <w:rsid w:val="00F068DA"/>
    <w:rsid w:val="00F07CC7"/>
    <w:rsid w:val="00F14735"/>
    <w:rsid w:val="00F2337E"/>
    <w:rsid w:val="00F24DB0"/>
    <w:rsid w:val="00F256CD"/>
    <w:rsid w:val="00F26DE0"/>
    <w:rsid w:val="00F3014C"/>
    <w:rsid w:val="00F40B96"/>
    <w:rsid w:val="00F464C5"/>
    <w:rsid w:val="00F5478A"/>
    <w:rsid w:val="00F64ED1"/>
    <w:rsid w:val="00F75E79"/>
    <w:rsid w:val="00F77FB8"/>
    <w:rsid w:val="00F918E6"/>
    <w:rsid w:val="00F919BF"/>
    <w:rsid w:val="00F96ECC"/>
    <w:rsid w:val="00FA2B74"/>
    <w:rsid w:val="00FB04A9"/>
    <w:rsid w:val="00FB4C0F"/>
    <w:rsid w:val="00FB547E"/>
    <w:rsid w:val="00FC4591"/>
    <w:rsid w:val="00FF1476"/>
    <w:rsid w:val="00FF1EE7"/>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F663982"/>
  <w15:chartTrackingRefBased/>
  <w15:docId w15:val="{325AB785-6080-4D60-8CE6-744F5F78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E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588"/>
    <w:pPr>
      <w:ind w:left="720"/>
      <w:contextualSpacing/>
    </w:pPr>
  </w:style>
  <w:style w:type="paragraph" w:styleId="Header">
    <w:name w:val="header"/>
    <w:basedOn w:val="Normal"/>
    <w:link w:val="HeaderChar"/>
    <w:uiPriority w:val="99"/>
    <w:unhideWhenUsed/>
    <w:rsid w:val="00E12588"/>
    <w:pPr>
      <w:tabs>
        <w:tab w:val="center" w:pos="4680"/>
        <w:tab w:val="right" w:pos="9360"/>
      </w:tabs>
      <w:spacing w:line="240" w:lineRule="auto"/>
    </w:pPr>
  </w:style>
  <w:style w:type="character" w:customStyle="1" w:styleId="HeaderChar">
    <w:name w:val="Header Char"/>
    <w:basedOn w:val="DefaultParagraphFont"/>
    <w:link w:val="Header"/>
    <w:uiPriority w:val="99"/>
    <w:rsid w:val="00E12588"/>
  </w:style>
  <w:style w:type="paragraph" w:styleId="Footer">
    <w:name w:val="footer"/>
    <w:basedOn w:val="Normal"/>
    <w:link w:val="FooterChar"/>
    <w:uiPriority w:val="99"/>
    <w:unhideWhenUsed/>
    <w:rsid w:val="00E12588"/>
    <w:pPr>
      <w:tabs>
        <w:tab w:val="center" w:pos="4680"/>
        <w:tab w:val="right" w:pos="9360"/>
      </w:tabs>
      <w:spacing w:line="240" w:lineRule="auto"/>
    </w:pPr>
  </w:style>
  <w:style w:type="character" w:customStyle="1" w:styleId="FooterChar">
    <w:name w:val="Footer Char"/>
    <w:basedOn w:val="DefaultParagraphFont"/>
    <w:link w:val="Footer"/>
    <w:uiPriority w:val="99"/>
    <w:rsid w:val="00E12588"/>
  </w:style>
  <w:style w:type="character" w:styleId="Hyperlink">
    <w:name w:val="Hyperlink"/>
    <w:basedOn w:val="DefaultParagraphFont"/>
    <w:uiPriority w:val="99"/>
    <w:unhideWhenUsed/>
    <w:rsid w:val="006B3898"/>
    <w:rPr>
      <w:color w:val="0563C1" w:themeColor="hyperlink"/>
      <w:u w:val="single"/>
    </w:rPr>
  </w:style>
  <w:style w:type="paragraph" w:styleId="BalloonText">
    <w:name w:val="Balloon Text"/>
    <w:basedOn w:val="Normal"/>
    <w:link w:val="BalloonTextChar"/>
    <w:uiPriority w:val="99"/>
    <w:semiHidden/>
    <w:unhideWhenUsed/>
    <w:rsid w:val="00B464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60"/>
    <w:rPr>
      <w:rFonts w:ascii="Segoe UI" w:hAnsi="Segoe UI" w:cs="Segoe UI"/>
      <w:sz w:val="18"/>
      <w:szCs w:val="18"/>
    </w:rPr>
  </w:style>
  <w:style w:type="character" w:styleId="CommentReference">
    <w:name w:val="annotation reference"/>
    <w:basedOn w:val="DefaultParagraphFont"/>
    <w:uiPriority w:val="99"/>
    <w:semiHidden/>
    <w:unhideWhenUsed/>
    <w:rsid w:val="000B332D"/>
    <w:rPr>
      <w:sz w:val="16"/>
      <w:szCs w:val="16"/>
    </w:rPr>
  </w:style>
  <w:style w:type="paragraph" w:styleId="CommentText">
    <w:name w:val="annotation text"/>
    <w:basedOn w:val="Normal"/>
    <w:link w:val="CommentTextChar"/>
    <w:uiPriority w:val="99"/>
    <w:semiHidden/>
    <w:unhideWhenUsed/>
    <w:rsid w:val="000B332D"/>
    <w:pPr>
      <w:spacing w:line="240" w:lineRule="auto"/>
    </w:pPr>
    <w:rPr>
      <w:sz w:val="20"/>
      <w:szCs w:val="20"/>
    </w:rPr>
  </w:style>
  <w:style w:type="character" w:customStyle="1" w:styleId="CommentTextChar">
    <w:name w:val="Comment Text Char"/>
    <w:basedOn w:val="DefaultParagraphFont"/>
    <w:link w:val="CommentText"/>
    <w:uiPriority w:val="99"/>
    <w:semiHidden/>
    <w:rsid w:val="000B332D"/>
    <w:rPr>
      <w:sz w:val="20"/>
      <w:szCs w:val="20"/>
    </w:rPr>
  </w:style>
  <w:style w:type="paragraph" w:styleId="CommentSubject">
    <w:name w:val="annotation subject"/>
    <w:basedOn w:val="CommentText"/>
    <w:next w:val="CommentText"/>
    <w:link w:val="CommentSubjectChar"/>
    <w:uiPriority w:val="99"/>
    <w:semiHidden/>
    <w:unhideWhenUsed/>
    <w:rsid w:val="000B332D"/>
    <w:rPr>
      <w:b/>
      <w:bCs/>
    </w:rPr>
  </w:style>
  <w:style w:type="character" w:customStyle="1" w:styleId="CommentSubjectChar">
    <w:name w:val="Comment Subject Char"/>
    <w:basedOn w:val="CommentTextChar"/>
    <w:link w:val="CommentSubject"/>
    <w:uiPriority w:val="99"/>
    <w:semiHidden/>
    <w:rsid w:val="000B332D"/>
    <w:rPr>
      <w:b/>
      <w:bCs/>
      <w:sz w:val="20"/>
      <w:szCs w:val="20"/>
    </w:rPr>
  </w:style>
  <w:style w:type="character" w:styleId="PlaceholderText">
    <w:name w:val="Placeholder Text"/>
    <w:basedOn w:val="DefaultParagraphFont"/>
    <w:uiPriority w:val="99"/>
    <w:semiHidden/>
    <w:rsid w:val="00B04D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76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974AC8E-A339-4D74-A9AD-3A8654513199}"/>
      </w:docPartPr>
      <w:docPartBody>
        <w:p w:rsidR="00000000" w:rsidRDefault="008672EF">
          <w:r w:rsidRPr="00CF28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EF"/>
    <w:rsid w:val="0086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2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DAC2BD14AF10469839F75AD48BB0DB" ma:contentTypeVersion="3" ma:contentTypeDescription="Create a new document." ma:contentTypeScope="" ma:versionID="c22711941feffed3b14cdd454d024ba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2FF3A-FB31-4A26-BADD-8D42F23450A5}">
  <ds:schemaRefs>
    <ds:schemaRef ds:uri="http://schemas.openxmlformats.org/officeDocument/2006/bibliography"/>
  </ds:schemaRefs>
</ds:datastoreItem>
</file>

<file path=customXml/itemProps2.xml><?xml version="1.0" encoding="utf-8"?>
<ds:datastoreItem xmlns:ds="http://schemas.openxmlformats.org/officeDocument/2006/customXml" ds:itemID="{0AE1CE7A-3A08-461D-93D8-CF003761548E}"/>
</file>

<file path=customXml/itemProps3.xml><?xml version="1.0" encoding="utf-8"?>
<ds:datastoreItem xmlns:ds="http://schemas.openxmlformats.org/officeDocument/2006/customXml" ds:itemID="{65722CC1-101B-4992-A0DB-3291CE3DD86D}"/>
</file>

<file path=customXml/itemProps4.xml><?xml version="1.0" encoding="utf-8"?>
<ds:datastoreItem xmlns:ds="http://schemas.openxmlformats.org/officeDocument/2006/customXml" ds:itemID="{5ACBEF78-11D8-47DE-B976-01FEF05AD100}"/>
</file>

<file path=docProps/app.xml><?xml version="1.0" encoding="utf-8"?>
<Properties xmlns="http://schemas.openxmlformats.org/officeDocument/2006/extended-properties" xmlns:vt="http://schemas.openxmlformats.org/officeDocument/2006/docPropsVTypes">
  <Template>Normal</Template>
  <TotalTime>1506</TotalTime>
  <Pages>13</Pages>
  <Words>3774</Words>
  <Characters>21514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Wilson (EEC)</dc:creator>
  <cp:keywords/>
  <dc:description/>
  <cp:lastModifiedBy>Newton, Aaron M (EEC)</cp:lastModifiedBy>
  <cp:revision>7</cp:revision>
  <cp:lastPrinted>2019-03-06T15:30:00Z</cp:lastPrinted>
  <dcterms:created xsi:type="dcterms:W3CDTF">2020-04-12T19:44:00Z</dcterms:created>
  <dcterms:modified xsi:type="dcterms:W3CDTF">2020-11-23T20:20:00Z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0x010100FADAC2BD14AF10469839F75AD48BB0DB</vt:lpwstr>
  </property>
</Properties>
</file>