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9756" w14:textId="77777777" w:rsidR="000D7F6D" w:rsidRPr="000D7F6D" w:rsidRDefault="000D7F6D" w:rsidP="000D7F6D">
      <w:pPr>
        <w:spacing w:after="0" w:line="862" w:lineRule="atLeast"/>
        <w:outlineLvl w:val="0"/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</w:pPr>
      <w:r w:rsidRPr="000D7F6D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 xml:space="preserve">Gov. </w:t>
      </w:r>
      <w:proofErr w:type="spellStart"/>
      <w:r w:rsidRPr="000D7F6D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>Beshear</w:t>
      </w:r>
      <w:proofErr w:type="spellEnd"/>
      <w:r w:rsidRPr="000D7F6D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</w:rPr>
        <w:t xml:space="preserve"> Announces $9 Million for Recycling, Household Hazardous Waste and Composting Programs</w:t>
      </w:r>
    </w:p>
    <w:p w14:paraId="4057685A" w14:textId="77777777" w:rsidR="000D7F6D" w:rsidRPr="000D7F6D" w:rsidRDefault="000D7F6D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F6D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ON </w:t>
      </w:r>
      <w:hyperlink r:id="rId5" w:history="1">
        <w:r w:rsidRPr="000D7F6D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MAY 13, 2024</w:t>
        </w:r>
      </w:hyperlink>
      <w:r w:rsidRPr="000D7F6D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 BY </w:t>
      </w:r>
      <w:hyperlink r:id="rId6" w:history="1">
        <w:r w:rsidRPr="000D7F6D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KYDEP</w:t>
        </w:r>
      </w:hyperlink>
      <w:r w:rsidRPr="000D7F6D">
        <w:rPr>
          <w:rFonts w:ascii="Lato" w:eastAsia="Times New Roman" w:hAnsi="Lato" w:cs="Times New Roman"/>
          <w:b/>
          <w:bCs/>
          <w:caps/>
          <w:color w:val="666666"/>
          <w:spacing w:val="15"/>
          <w:sz w:val="18"/>
          <w:szCs w:val="18"/>
        </w:rPr>
        <w:t>IN </w:t>
      </w:r>
      <w:hyperlink r:id="rId7" w:history="1">
        <w:r w:rsidRPr="000D7F6D">
          <w:rPr>
            <w:rFonts w:ascii="Lato" w:eastAsia="Times New Roman" w:hAnsi="Lato" w:cs="Times New Roman"/>
            <w:b/>
            <w:bCs/>
            <w:caps/>
            <w:color w:val="CA2017"/>
            <w:spacing w:val="15"/>
            <w:sz w:val="18"/>
            <w:szCs w:val="18"/>
            <w:u w:val="single"/>
          </w:rPr>
          <w:t>UNCATEGORIZED</w:t>
        </w:r>
      </w:hyperlink>
    </w:p>
    <w:p w14:paraId="744B21AE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b/>
          <w:bCs/>
          <w:color w:val="111111"/>
          <w:sz w:val="25"/>
          <w:szCs w:val="25"/>
        </w:rPr>
        <w:br/>
        <w:t>FRANKFORT, Ky. (May 13, 2024)</w:t>
      </w: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 – Today, Gov. Andy </w:t>
      </w:r>
      <w:proofErr w:type="spellStart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Beshear</w:t>
      </w:r>
      <w:proofErr w:type="spellEnd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 announced $9 million in grants to Kentucky municipalities, fiscal </w:t>
      </w:r>
      <w:proofErr w:type="gramStart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courts</w:t>
      </w:r>
      <w:proofErr w:type="gramEnd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 and universities for 73 projects across the commonwealth to expand recycling, reduce the amount of solid waste going into landfills and improve the handling of household hazardous waste.   </w:t>
      </w:r>
    </w:p>
    <w:p w14:paraId="0157FA04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“Kentucky is fortunate that so many municipalities are stepping up to reuse and recycle to reduce the amount of solid waste piling up in our landfills,” Gov. </w:t>
      </w:r>
      <w:proofErr w:type="spellStart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Beshear</w:t>
      </w:r>
      <w:proofErr w:type="spellEnd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 said. “This shows care for the environment and for each other.” </w:t>
      </w:r>
    </w:p>
    <w:p w14:paraId="271F0ADA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A complete list of grant recipients can be viewed</w:t>
      </w:r>
      <w:r w:rsidRPr="000D7F6D">
        <w:rPr>
          <w:rFonts w:ascii="Times New Roman" w:eastAsia="Times New Roman" w:hAnsi="Times New Roman" w:cs="Times New Roman"/>
          <w:color w:val="111111"/>
          <w:sz w:val="25"/>
          <w:szCs w:val="25"/>
        </w:rPr>
        <w:t> </w:t>
      </w:r>
      <w:hyperlink r:id="rId8" w:tgtFrame="_blank" w:history="1">
        <w:r w:rsidRPr="000D7F6D">
          <w:rPr>
            <w:rFonts w:ascii="Georgia" w:eastAsia="Times New Roman" w:hAnsi="Georgia" w:cs="Times New Roman"/>
            <w:color w:val="CA2017"/>
            <w:sz w:val="25"/>
            <w:szCs w:val="25"/>
            <w:u w:val="single"/>
          </w:rPr>
          <w:t>here</w:t>
        </w:r>
      </w:hyperlink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. </w:t>
      </w:r>
    </w:p>
    <w:p w14:paraId="6CF004CA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This program awarded three types of grants: </w:t>
      </w:r>
    </w:p>
    <w:p w14:paraId="4EF4BC8B" w14:textId="77777777" w:rsidR="000D7F6D" w:rsidRPr="000D7F6D" w:rsidRDefault="000D7F6D" w:rsidP="000D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There are 29 recycling grants, worth $4.6 million, providing funds for counties to purchase recycling equipment with the goal of promoting sustainable regional recycling infrastructure. </w:t>
      </w:r>
    </w:p>
    <w:p w14:paraId="1DF20C2C" w14:textId="77777777" w:rsidR="000D7F6D" w:rsidRPr="000D7F6D" w:rsidRDefault="000D7F6D" w:rsidP="000D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There are 15 composting grants, worth $15.4 million, to purchase equipment to improve composting and to promote creative solutions for managing food waste, lawn waste and other organic material.</w:t>
      </w:r>
      <w:r w:rsidRPr="000D7F6D">
        <w:rPr>
          <w:rFonts w:ascii="Times New Roman" w:eastAsia="Times New Roman" w:hAnsi="Times New Roman" w:cs="Times New Roman"/>
          <w:color w:val="111111"/>
          <w:sz w:val="25"/>
          <w:szCs w:val="25"/>
        </w:rPr>
        <w:t> </w:t>
      </w:r>
      <w:r w:rsidRPr="000D7F6D">
        <w:rPr>
          <w:rFonts w:ascii="Georgia" w:eastAsia="Times New Roman" w:hAnsi="Georgia" w:cs="Georgia"/>
          <w:color w:val="111111"/>
          <w:sz w:val="25"/>
          <w:szCs w:val="25"/>
        </w:rPr>
        <w:t> </w:t>
      </w:r>
    </w:p>
    <w:p w14:paraId="69C9A822" w14:textId="77777777" w:rsidR="000D7F6D" w:rsidRPr="000D7F6D" w:rsidRDefault="000D7F6D" w:rsidP="000D7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There are 29 household hazardous waste grants, worth $1 million, for counties to conduct annual drop-off events for citizens to dispose of household chemicals, old </w:t>
      </w:r>
      <w:proofErr w:type="gramStart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electronics</w:t>
      </w:r>
      <w:proofErr w:type="gramEnd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 and other potentially hazardous wastes. </w:t>
      </w:r>
    </w:p>
    <w:p w14:paraId="78440A5F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lastRenderedPageBreak/>
        <w:t xml:space="preserve">These grants require a 25 percent local match in the form of cash or “in kind” labor, educational </w:t>
      </w:r>
      <w:proofErr w:type="gramStart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activities</w:t>
      </w:r>
      <w:proofErr w:type="gramEnd"/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 xml:space="preserve"> or advertising to promote the program from those receiving the awards. </w:t>
      </w:r>
    </w:p>
    <w:p w14:paraId="654EDF89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Energy and Environment Cabinet Secretary Rebecca Goodman said the household hazardous waste grants raise awareness about the importance of recycling home electronic equipment. </w:t>
      </w:r>
    </w:p>
    <w:p w14:paraId="1DE282E2" w14:textId="77777777" w:rsidR="000D7F6D" w:rsidRPr="000D7F6D" w:rsidRDefault="000D7F6D" w:rsidP="000D7F6D">
      <w:pPr>
        <w:shd w:val="clear" w:color="auto" w:fill="FFFFFF"/>
        <w:spacing w:before="100" w:beforeAutospacing="1" w:after="360" w:line="455" w:lineRule="atLeast"/>
        <w:rPr>
          <w:rFonts w:ascii="Georgia" w:eastAsia="Times New Roman" w:hAnsi="Georgia" w:cs="Times New Roman"/>
          <w:color w:val="111111"/>
          <w:sz w:val="25"/>
          <w:szCs w:val="25"/>
        </w:rPr>
      </w:pPr>
      <w:r w:rsidRPr="000D7F6D">
        <w:rPr>
          <w:rFonts w:ascii="Georgia" w:eastAsia="Times New Roman" w:hAnsi="Georgia" w:cs="Times New Roman"/>
          <w:color w:val="111111"/>
          <w:sz w:val="25"/>
          <w:szCs w:val="25"/>
        </w:rPr>
        <w:t>“We all need to consider the life cycle of products and how we carefully dispose of them,” Secretary Goodman said. </w:t>
      </w:r>
    </w:p>
    <w:p w14:paraId="2A22AFE6" w14:textId="77777777" w:rsidR="000D7F6D" w:rsidRDefault="000D7F6D" w:rsidP="000D7F6D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Funding for the grants comes from the Kentucky Pride Fund, which is generated by a $1.75 fee for each ton of municipal solid waste disposed of in Kentucky landfills. </w:t>
      </w:r>
    </w:p>
    <w:p w14:paraId="0FC2D5DC" w14:textId="77777777" w:rsidR="000D7F6D" w:rsidRDefault="000D7F6D" w:rsidP="000D7F6D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In order to apply for the next round of recycling, composting and household hazardous waste grants, applications should be postmarked or</w:t>
      </w:r>
      <w:r>
        <w:rPr>
          <w:color w:val="111111"/>
          <w:sz w:val="27"/>
          <w:szCs w:val="27"/>
        </w:rPr>
        <w:t> </w:t>
      </w:r>
      <w:r>
        <w:rPr>
          <w:rFonts w:ascii="Georgia" w:hAnsi="Georgia"/>
          <w:color w:val="111111"/>
          <w:sz w:val="27"/>
          <w:szCs w:val="27"/>
        </w:rPr>
        <w:t>hand-delivered to</w:t>
      </w:r>
      <w:r>
        <w:rPr>
          <w:color w:val="111111"/>
          <w:sz w:val="27"/>
          <w:szCs w:val="27"/>
        </w:rPr>
        <w:t> </w:t>
      </w:r>
      <w:r>
        <w:rPr>
          <w:rFonts w:ascii="Georgia" w:hAnsi="Georgia"/>
          <w:color w:val="111111"/>
          <w:sz w:val="27"/>
          <w:szCs w:val="27"/>
        </w:rPr>
        <w:t>the Division of Waste Management, Recycling and Local Assistance Branch, or emailed to</w:t>
      </w:r>
      <w:r>
        <w:rPr>
          <w:color w:val="111111"/>
          <w:sz w:val="27"/>
          <w:szCs w:val="27"/>
        </w:rPr>
        <w:t> </w:t>
      </w:r>
      <w:hyperlink r:id="rId9" w:tgtFrame="_blank" w:history="1">
        <w:r>
          <w:rPr>
            <w:rStyle w:val="Hyperlink"/>
            <w:rFonts w:ascii="Georgia" w:hAnsi="Georgia"/>
            <w:color w:val="CA2017"/>
            <w:sz w:val="27"/>
            <w:szCs w:val="27"/>
          </w:rPr>
          <w:t>williamt.collins@ky.gov</w:t>
        </w:r>
      </w:hyperlink>
      <w:r>
        <w:rPr>
          <w:color w:val="111111"/>
          <w:sz w:val="27"/>
          <w:szCs w:val="27"/>
        </w:rPr>
        <w:t> </w:t>
      </w:r>
      <w:r>
        <w:rPr>
          <w:rFonts w:ascii="Georgia" w:hAnsi="Georgia"/>
          <w:color w:val="111111"/>
          <w:sz w:val="27"/>
          <w:szCs w:val="27"/>
        </w:rPr>
        <w:t xml:space="preserve">by 4 p.m. Monday, April 1, 2025. </w:t>
      </w:r>
      <w:r>
        <w:rPr>
          <w:color w:val="111111"/>
          <w:sz w:val="27"/>
          <w:szCs w:val="27"/>
        </w:rPr>
        <w:t> </w:t>
      </w:r>
      <w:r>
        <w:rPr>
          <w:rFonts w:ascii="Georgia" w:hAnsi="Georgia" w:cs="Georgia"/>
          <w:color w:val="111111"/>
          <w:sz w:val="27"/>
          <w:szCs w:val="27"/>
        </w:rPr>
        <w:t> </w:t>
      </w:r>
    </w:p>
    <w:p w14:paraId="40932174" w14:textId="77777777" w:rsidR="000D7F6D" w:rsidRDefault="000D7F6D" w:rsidP="000D7F6D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The original application and any supporting documentation must be submitted </w:t>
      </w:r>
      <w:proofErr w:type="gramStart"/>
      <w:r>
        <w:rPr>
          <w:rFonts w:ascii="Georgia" w:hAnsi="Georgia"/>
          <w:color w:val="111111"/>
          <w:sz w:val="27"/>
          <w:szCs w:val="27"/>
        </w:rPr>
        <w:t>in order for</w:t>
      </w:r>
      <w:proofErr w:type="gramEnd"/>
      <w:r>
        <w:rPr>
          <w:rFonts w:ascii="Georgia" w:hAnsi="Georgia"/>
          <w:color w:val="111111"/>
          <w:sz w:val="27"/>
          <w:szCs w:val="27"/>
        </w:rPr>
        <w:t xml:space="preserve"> an application to be complete. Each grant requires a 25 percent local match. Application materials can be found </w:t>
      </w:r>
      <w:hyperlink r:id="rId10" w:tgtFrame="_blank" w:history="1">
        <w:r>
          <w:rPr>
            <w:rStyle w:val="Hyperlink"/>
            <w:rFonts w:ascii="Georgia" w:hAnsi="Georgia"/>
            <w:color w:val="CA2017"/>
            <w:sz w:val="27"/>
            <w:szCs w:val="27"/>
          </w:rPr>
          <w:t>here</w:t>
        </w:r>
      </w:hyperlink>
      <w:r>
        <w:rPr>
          <w:rFonts w:ascii="Georgia" w:hAnsi="Georgia"/>
          <w:color w:val="111111"/>
          <w:sz w:val="27"/>
          <w:szCs w:val="27"/>
        </w:rPr>
        <w:t>. </w:t>
      </w:r>
    </w:p>
    <w:p w14:paraId="67773262" w14:textId="77777777" w:rsidR="000D7F6D" w:rsidRDefault="000D7F6D" w:rsidP="000D7F6D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For more information about the division’s recycling efforts, please visit the Kentucky Division of Waste Management</w:t>
      </w:r>
      <w:r>
        <w:rPr>
          <w:color w:val="111111"/>
          <w:sz w:val="27"/>
          <w:szCs w:val="27"/>
        </w:rPr>
        <w:t> </w:t>
      </w:r>
      <w:hyperlink r:id="rId11" w:tgtFrame="_blank" w:history="1">
        <w:r>
          <w:rPr>
            <w:rStyle w:val="Hyperlink"/>
            <w:rFonts w:ascii="Georgia" w:hAnsi="Georgia"/>
            <w:color w:val="CA2017"/>
            <w:sz w:val="27"/>
            <w:szCs w:val="27"/>
          </w:rPr>
          <w:t>website</w:t>
        </w:r>
      </w:hyperlink>
      <w:r>
        <w:rPr>
          <w:rFonts w:ascii="Georgia" w:hAnsi="Georgia"/>
          <w:color w:val="111111"/>
          <w:sz w:val="27"/>
          <w:szCs w:val="27"/>
        </w:rPr>
        <w:t>. </w:t>
      </w:r>
    </w:p>
    <w:p w14:paraId="4AF55E37" w14:textId="77777777" w:rsidR="00426EE9" w:rsidRDefault="00426EE9"/>
    <w:sectPr w:rsidR="0042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4C6"/>
    <w:multiLevelType w:val="multilevel"/>
    <w:tmpl w:val="798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10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D"/>
    <w:rsid w:val="000D7F6D"/>
    <w:rsid w:val="00426EE9"/>
    <w:rsid w:val="00D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F58C"/>
  <w15:chartTrackingRefBased/>
  <w15:docId w15:val="{5E73E9C7-29CB-47CF-9C2D-2FEDA68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994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ky.gov/Environmental-Protection/Waste/recycling-and-local-assistance/recycling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ydep.wordpress.com/category/uncategoriz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kydep.wordpress.com/author/envhelp/" TargetMode="External"/><Relationship Id="rId11" Type="http://schemas.openxmlformats.org/officeDocument/2006/relationships/hyperlink" Target="https://eec.ky.gov/Environmental-Protection/Waste/recycling-and-local-assistance/recycling/Pages/default.aspx" TargetMode="External"/><Relationship Id="rId5" Type="http://schemas.openxmlformats.org/officeDocument/2006/relationships/hyperlink" Target="https://kydep.wordpress.com/2024/05/13/gov-beshear-announces-9-million-for-recycling-household-hazardous-waste-and-composing-programs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eec.ky.gov/Environmental-Protection/Waste/recycling-and-local-assistance/recyclin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t.collins@ky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07ABD8FBC364D870C20FFB915CA12" ma:contentTypeVersion="2" ma:contentTypeDescription="Create a new document." ma:contentTypeScope="" ma:versionID="cd8a54be0c7d94e1cb3b98d42b7010ef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2D390-1BC8-4EF4-B8BE-42D3FDB0E738}"/>
</file>

<file path=customXml/itemProps2.xml><?xml version="1.0" encoding="utf-8"?>
<ds:datastoreItem xmlns:ds="http://schemas.openxmlformats.org/officeDocument/2006/customXml" ds:itemID="{232C156F-CA5B-4336-AC03-4E3733CE2AB4}"/>
</file>

<file path=customXml/itemProps3.xml><?xml version="1.0" encoding="utf-8"?>
<ds:datastoreItem xmlns:ds="http://schemas.openxmlformats.org/officeDocument/2006/customXml" ds:itemID="{290B7105-6425-48D9-BF38-14B5A3E0B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Technology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Creech, Sherry (EEC)</dc:creator>
  <cp:keywords/>
  <dc:description/>
  <cp:lastModifiedBy>Creech, Sherry (EEC)</cp:lastModifiedBy>
  <cp:revision>1</cp:revision>
  <dcterms:created xsi:type="dcterms:W3CDTF">2024-05-14T13:32:00Z</dcterms:created>
  <dcterms:modified xsi:type="dcterms:W3CDTF">2024-05-14T14:02:00Z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0x01010032207ABD8FBC364D870C20FFB915CA12</vt:lpwstr>
  </property>
</Properties>
</file>