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108B0" w14:textId="7D56FC6A" w:rsidR="00B26F48" w:rsidRDefault="00B26F48" w:rsidP="00B26F48">
      <w:pPr>
        <w:jc w:val="center"/>
        <w:rPr>
          <w:rFonts w:cs="Arial"/>
        </w:rPr>
      </w:pPr>
      <w:r w:rsidRPr="00691C4E">
        <w:rPr>
          <w:rFonts w:cs="Arial"/>
          <w:noProof/>
        </w:rPr>
        <w:drawing>
          <wp:inline distT="0" distB="0" distL="0" distR="0" wp14:anchorId="55A0E09D" wp14:editId="20190ABD">
            <wp:extent cx="4181475" cy="2192593"/>
            <wp:effectExtent l="0" t="0" r="0" b="0"/>
            <wp:docPr id="474288249" name="Picture 2" descr="TEAM Kentucky, Energy and Environment Cabine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88249" name="Picture 2" descr="TEAM Kentucky, Energy and Environment Cabinet logo">
                      <a:extLst>
                        <a:ext uri="{C183D7F6-B498-43B3-948B-1728B52AA6E4}">
                          <adec:decorative xmlns:adec="http://schemas.microsoft.com/office/drawing/2017/decorative" val="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6750" cy="2216333"/>
                    </a:xfrm>
                    <a:prstGeom prst="rect">
                      <a:avLst/>
                    </a:prstGeom>
                    <a:noFill/>
                    <a:ln>
                      <a:noFill/>
                    </a:ln>
                  </pic:spPr>
                </pic:pic>
              </a:graphicData>
            </a:graphic>
          </wp:inline>
        </w:drawing>
      </w:r>
    </w:p>
    <w:p w14:paraId="6330F1CC" w14:textId="77777777" w:rsidR="00836DAB" w:rsidRPr="00691C4E" w:rsidRDefault="00836DAB" w:rsidP="00B26F48">
      <w:pPr>
        <w:jc w:val="center"/>
        <w:rPr>
          <w:rFonts w:cs="Arial"/>
        </w:rPr>
      </w:pPr>
    </w:p>
    <w:p w14:paraId="2B167B2A" w14:textId="77777777" w:rsidR="00B26F48" w:rsidRPr="00606AF2" w:rsidRDefault="00B26F48" w:rsidP="001852C5">
      <w:pPr>
        <w:jc w:val="center"/>
        <w:rPr>
          <w:b/>
          <w:bCs/>
          <w:color w:val="215E99" w:themeColor="text2" w:themeTint="BF"/>
          <w:sz w:val="40"/>
          <w:szCs w:val="40"/>
        </w:rPr>
      </w:pPr>
      <w:r w:rsidRPr="00606AF2">
        <w:rPr>
          <w:b/>
          <w:bCs/>
          <w:color w:val="215E99" w:themeColor="text2" w:themeTint="BF"/>
          <w:sz w:val="40"/>
          <w:szCs w:val="40"/>
        </w:rPr>
        <w:t>Office of Reclamation and Guaranty Fund</w:t>
      </w:r>
    </w:p>
    <w:p w14:paraId="59DA3DB7" w14:textId="77777777" w:rsidR="00836DAB" w:rsidRDefault="00B26F48" w:rsidP="001852C5">
      <w:pPr>
        <w:jc w:val="center"/>
        <w:rPr>
          <w:b/>
          <w:bCs/>
          <w:color w:val="215E99" w:themeColor="text2" w:themeTint="BF"/>
          <w:sz w:val="40"/>
          <w:szCs w:val="40"/>
        </w:rPr>
      </w:pPr>
      <w:r w:rsidRPr="00606AF2">
        <w:rPr>
          <w:b/>
          <w:bCs/>
          <w:color w:val="215E99" w:themeColor="text2" w:themeTint="BF"/>
          <w:sz w:val="40"/>
          <w:szCs w:val="40"/>
        </w:rPr>
        <w:t>300 Sower Blvd, 2nd Floor</w:t>
      </w:r>
    </w:p>
    <w:p w14:paraId="61DE1C81" w14:textId="77777777" w:rsidR="00836DAB" w:rsidRDefault="00B26F48" w:rsidP="001852C5">
      <w:pPr>
        <w:jc w:val="center"/>
        <w:rPr>
          <w:b/>
          <w:bCs/>
          <w:color w:val="215E99" w:themeColor="text2" w:themeTint="BF"/>
          <w:sz w:val="40"/>
          <w:szCs w:val="40"/>
        </w:rPr>
      </w:pPr>
      <w:r w:rsidRPr="00606AF2">
        <w:rPr>
          <w:b/>
          <w:bCs/>
          <w:color w:val="215E99" w:themeColor="text2" w:themeTint="BF"/>
          <w:sz w:val="40"/>
          <w:szCs w:val="40"/>
        </w:rPr>
        <w:t>Frankfort, Kentucky 40601</w:t>
      </w:r>
    </w:p>
    <w:p w14:paraId="187FBE38" w14:textId="21AF6C65" w:rsidR="00B26F48" w:rsidRPr="00606AF2" w:rsidRDefault="00B26F48" w:rsidP="001852C5">
      <w:pPr>
        <w:jc w:val="center"/>
        <w:rPr>
          <w:b/>
          <w:bCs/>
          <w:color w:val="215E99" w:themeColor="text2" w:themeTint="BF"/>
          <w:sz w:val="40"/>
          <w:szCs w:val="40"/>
        </w:rPr>
      </w:pPr>
      <w:r w:rsidRPr="00606AF2">
        <w:rPr>
          <w:b/>
          <w:bCs/>
          <w:color w:val="215E99" w:themeColor="text2" w:themeTint="BF"/>
          <w:sz w:val="40"/>
          <w:szCs w:val="40"/>
        </w:rPr>
        <w:t>(502) 564-6940</w:t>
      </w:r>
    </w:p>
    <w:p w14:paraId="72BBBACA" w14:textId="77777777" w:rsidR="00B26F48" w:rsidRPr="001852C5" w:rsidRDefault="00B26F48" w:rsidP="001852C5">
      <w:pPr>
        <w:jc w:val="center"/>
        <w:rPr>
          <w:sz w:val="40"/>
          <w:szCs w:val="40"/>
        </w:rPr>
      </w:pPr>
    </w:p>
    <w:p w14:paraId="6CD8B065" w14:textId="5A32EBE0" w:rsidR="00B26F48" w:rsidRPr="00836DAB" w:rsidRDefault="00B26F48" w:rsidP="00836DAB">
      <w:pPr>
        <w:pStyle w:val="Title"/>
      </w:pPr>
      <w:r w:rsidRPr="00836DAB">
        <w:t>RGF-1 eForm User Guide</w:t>
      </w:r>
    </w:p>
    <w:p w14:paraId="5015AB32" w14:textId="75EB40AB" w:rsidR="00B26F48" w:rsidRPr="009C4FD9" w:rsidRDefault="003F538B" w:rsidP="009C4FD9">
      <w:pPr>
        <w:jc w:val="center"/>
        <w:rPr>
          <w:rFonts w:cs="Arial"/>
          <w:b/>
          <w:bCs/>
        </w:rPr>
      </w:pPr>
      <w:r>
        <w:rPr>
          <w:rFonts w:cs="Arial"/>
          <w:b/>
          <w:bCs/>
        </w:rPr>
        <w:t>March 10</w:t>
      </w:r>
      <w:r w:rsidR="009C4FD9" w:rsidRPr="009C4FD9">
        <w:rPr>
          <w:rFonts w:cs="Arial"/>
          <w:b/>
          <w:bCs/>
        </w:rPr>
        <w:t>, 202</w:t>
      </w:r>
      <w:r>
        <w:rPr>
          <w:rFonts w:cs="Arial"/>
          <w:b/>
          <w:bCs/>
        </w:rPr>
        <w:t>6</w:t>
      </w:r>
    </w:p>
    <w:p w14:paraId="6F7D8819" w14:textId="4F655BBA" w:rsidR="00141A82" w:rsidRPr="00691C4E" w:rsidRDefault="00141A82">
      <w:pPr>
        <w:rPr>
          <w:rFonts w:cs="Arial"/>
        </w:rPr>
      </w:pPr>
      <w:r w:rsidRPr="00691C4E">
        <w:rPr>
          <w:rFonts w:cs="Arial"/>
        </w:rPr>
        <w:br w:type="page"/>
      </w:r>
    </w:p>
    <w:sdt>
      <w:sdtPr>
        <w:rPr>
          <w:rFonts w:ascii="Calibri" w:eastAsiaTheme="minorHAnsi" w:hAnsi="Calibri" w:cstheme="minorBidi"/>
          <w:color w:val="auto"/>
          <w:kern w:val="2"/>
          <w:sz w:val="40"/>
          <w:szCs w:val="40"/>
          <w14:ligatures w14:val="standardContextual"/>
        </w:rPr>
        <w:id w:val="218553543"/>
        <w:docPartObj>
          <w:docPartGallery w:val="Table of Contents"/>
          <w:docPartUnique/>
        </w:docPartObj>
      </w:sdtPr>
      <w:sdtEndPr>
        <w:rPr>
          <w:rFonts w:ascii="Arial" w:hAnsi="Arial"/>
          <w:b/>
          <w:bCs/>
          <w:noProof/>
          <w:sz w:val="24"/>
          <w:szCs w:val="24"/>
        </w:rPr>
      </w:sdtEndPr>
      <w:sdtContent>
        <w:p w14:paraId="46FBAA46" w14:textId="001D7E4E" w:rsidR="00661BE2" w:rsidRPr="007B4C51" w:rsidRDefault="00661BE2">
          <w:pPr>
            <w:pStyle w:val="TOCHeading"/>
            <w:rPr>
              <w:rFonts w:ascii="Arial" w:hAnsi="Arial" w:cs="Arial"/>
              <w:b/>
              <w:bCs/>
              <w:sz w:val="40"/>
              <w:szCs w:val="40"/>
            </w:rPr>
          </w:pPr>
          <w:r w:rsidRPr="007B4C51">
            <w:rPr>
              <w:rFonts w:ascii="Arial" w:hAnsi="Arial" w:cs="Arial"/>
              <w:b/>
              <w:bCs/>
              <w:sz w:val="40"/>
              <w:szCs w:val="40"/>
            </w:rPr>
            <w:t>Table of Contents</w:t>
          </w:r>
        </w:p>
        <w:p w14:paraId="735AC7DE" w14:textId="35154CAC" w:rsidR="005A42DC" w:rsidRPr="005A42DC" w:rsidRDefault="00661BE2">
          <w:pPr>
            <w:pStyle w:val="TOC1"/>
            <w:rPr>
              <w:rFonts w:asciiTheme="minorHAnsi" w:hAnsiTheme="minorHAnsi" w:cstheme="minorBidi"/>
              <w:b w:val="0"/>
              <w:bCs w:val="0"/>
              <w:kern w:val="2"/>
              <w14:ligatures w14:val="standardContextual"/>
            </w:rPr>
          </w:pPr>
          <w:r w:rsidRPr="007B4C51">
            <w:rPr>
              <w:noProof w:val="0"/>
            </w:rPr>
            <w:fldChar w:fldCharType="begin"/>
          </w:r>
          <w:r w:rsidRPr="007B4C51">
            <w:instrText xml:space="preserve"> TOC \o "1-3" \h \z \u </w:instrText>
          </w:r>
          <w:r w:rsidRPr="007B4C51">
            <w:rPr>
              <w:noProof w:val="0"/>
            </w:rPr>
            <w:fldChar w:fldCharType="separate"/>
          </w:r>
          <w:hyperlink w:anchor="_Toc224640071" w:history="1">
            <w:r w:rsidR="005A42DC" w:rsidRPr="005A42DC">
              <w:rPr>
                <w:rStyle w:val="Hyperlink"/>
                <w:b w:val="0"/>
                <w:bCs w:val="0"/>
                <w:u w:val="none"/>
              </w:rPr>
              <w:t>Introduction</w:t>
            </w:r>
            <w:r w:rsidR="005A42DC" w:rsidRPr="005A42DC">
              <w:rPr>
                <w:b w:val="0"/>
                <w:bCs w:val="0"/>
                <w:webHidden/>
              </w:rPr>
              <w:tab/>
            </w:r>
            <w:r w:rsidR="005A42DC" w:rsidRPr="005A42DC">
              <w:rPr>
                <w:b w:val="0"/>
                <w:bCs w:val="0"/>
                <w:webHidden/>
              </w:rPr>
              <w:fldChar w:fldCharType="begin"/>
            </w:r>
            <w:r w:rsidR="005A42DC" w:rsidRPr="005A42DC">
              <w:rPr>
                <w:b w:val="0"/>
                <w:bCs w:val="0"/>
                <w:webHidden/>
              </w:rPr>
              <w:instrText xml:space="preserve"> PAGEREF _Toc224640071 \h </w:instrText>
            </w:r>
            <w:r w:rsidR="005A42DC" w:rsidRPr="005A42DC">
              <w:rPr>
                <w:b w:val="0"/>
                <w:bCs w:val="0"/>
                <w:webHidden/>
              </w:rPr>
            </w:r>
            <w:r w:rsidR="005A42DC" w:rsidRPr="005A42DC">
              <w:rPr>
                <w:b w:val="0"/>
                <w:bCs w:val="0"/>
                <w:webHidden/>
              </w:rPr>
              <w:fldChar w:fldCharType="separate"/>
            </w:r>
            <w:r w:rsidR="005A42DC" w:rsidRPr="005A42DC">
              <w:rPr>
                <w:b w:val="0"/>
                <w:bCs w:val="0"/>
                <w:webHidden/>
              </w:rPr>
              <w:t>2</w:t>
            </w:r>
            <w:r w:rsidR="005A42DC" w:rsidRPr="005A42DC">
              <w:rPr>
                <w:b w:val="0"/>
                <w:bCs w:val="0"/>
                <w:webHidden/>
              </w:rPr>
              <w:fldChar w:fldCharType="end"/>
            </w:r>
          </w:hyperlink>
        </w:p>
        <w:p w14:paraId="7CB274A6" w14:textId="4FB30271" w:rsidR="005A42DC" w:rsidRPr="005A42DC" w:rsidRDefault="005A42DC">
          <w:pPr>
            <w:pStyle w:val="TOC1"/>
            <w:rPr>
              <w:rFonts w:asciiTheme="minorHAnsi" w:hAnsiTheme="minorHAnsi" w:cstheme="minorBidi"/>
              <w:b w:val="0"/>
              <w:bCs w:val="0"/>
              <w:kern w:val="2"/>
              <w14:ligatures w14:val="standardContextual"/>
            </w:rPr>
          </w:pPr>
          <w:hyperlink w:anchor="_Toc224640072" w:history="1">
            <w:r w:rsidRPr="005A42DC">
              <w:rPr>
                <w:rStyle w:val="Hyperlink"/>
                <w:b w:val="0"/>
                <w:bCs w:val="0"/>
                <w:u w:val="none"/>
              </w:rPr>
              <w:t>Benefits</w:t>
            </w:r>
            <w:r w:rsidRPr="005A42DC">
              <w:rPr>
                <w:b w:val="0"/>
                <w:bCs w:val="0"/>
                <w:webHidden/>
              </w:rPr>
              <w:tab/>
            </w:r>
            <w:r w:rsidRPr="005A42DC">
              <w:rPr>
                <w:b w:val="0"/>
                <w:bCs w:val="0"/>
                <w:webHidden/>
              </w:rPr>
              <w:fldChar w:fldCharType="begin"/>
            </w:r>
            <w:r w:rsidRPr="005A42DC">
              <w:rPr>
                <w:b w:val="0"/>
                <w:bCs w:val="0"/>
                <w:webHidden/>
              </w:rPr>
              <w:instrText xml:space="preserve"> PAGEREF _Toc224640072 \h </w:instrText>
            </w:r>
            <w:r w:rsidRPr="005A42DC">
              <w:rPr>
                <w:b w:val="0"/>
                <w:bCs w:val="0"/>
                <w:webHidden/>
              </w:rPr>
            </w:r>
            <w:r w:rsidRPr="005A42DC">
              <w:rPr>
                <w:b w:val="0"/>
                <w:bCs w:val="0"/>
                <w:webHidden/>
              </w:rPr>
              <w:fldChar w:fldCharType="separate"/>
            </w:r>
            <w:r w:rsidRPr="005A42DC">
              <w:rPr>
                <w:b w:val="0"/>
                <w:bCs w:val="0"/>
                <w:webHidden/>
              </w:rPr>
              <w:t>3</w:t>
            </w:r>
            <w:r w:rsidRPr="005A42DC">
              <w:rPr>
                <w:b w:val="0"/>
                <w:bCs w:val="0"/>
                <w:webHidden/>
              </w:rPr>
              <w:fldChar w:fldCharType="end"/>
            </w:r>
          </w:hyperlink>
        </w:p>
        <w:p w14:paraId="6531FECF" w14:textId="1DCAD311" w:rsidR="005A42DC" w:rsidRPr="005A42DC" w:rsidRDefault="005A42DC">
          <w:pPr>
            <w:pStyle w:val="TOC1"/>
            <w:rPr>
              <w:rFonts w:asciiTheme="minorHAnsi" w:hAnsiTheme="minorHAnsi" w:cstheme="minorBidi"/>
              <w:b w:val="0"/>
              <w:bCs w:val="0"/>
              <w:kern w:val="2"/>
              <w14:ligatures w14:val="standardContextual"/>
            </w:rPr>
          </w:pPr>
          <w:hyperlink w:anchor="_Toc224640073" w:history="1">
            <w:r w:rsidRPr="005A42DC">
              <w:rPr>
                <w:rStyle w:val="Hyperlink"/>
                <w:b w:val="0"/>
                <w:bCs w:val="0"/>
                <w:u w:val="none"/>
              </w:rPr>
              <w:t>RGF-1 eForm Overview</w:t>
            </w:r>
            <w:r w:rsidRPr="005A42DC">
              <w:rPr>
                <w:b w:val="0"/>
                <w:bCs w:val="0"/>
                <w:webHidden/>
              </w:rPr>
              <w:tab/>
            </w:r>
            <w:r w:rsidRPr="005A42DC">
              <w:rPr>
                <w:b w:val="0"/>
                <w:bCs w:val="0"/>
                <w:webHidden/>
              </w:rPr>
              <w:fldChar w:fldCharType="begin"/>
            </w:r>
            <w:r w:rsidRPr="005A42DC">
              <w:rPr>
                <w:b w:val="0"/>
                <w:bCs w:val="0"/>
                <w:webHidden/>
              </w:rPr>
              <w:instrText xml:space="preserve"> PAGEREF _Toc224640073 \h </w:instrText>
            </w:r>
            <w:r w:rsidRPr="005A42DC">
              <w:rPr>
                <w:b w:val="0"/>
                <w:bCs w:val="0"/>
                <w:webHidden/>
              </w:rPr>
            </w:r>
            <w:r w:rsidRPr="005A42DC">
              <w:rPr>
                <w:b w:val="0"/>
                <w:bCs w:val="0"/>
                <w:webHidden/>
              </w:rPr>
              <w:fldChar w:fldCharType="separate"/>
            </w:r>
            <w:r w:rsidRPr="005A42DC">
              <w:rPr>
                <w:b w:val="0"/>
                <w:bCs w:val="0"/>
                <w:webHidden/>
              </w:rPr>
              <w:t>3</w:t>
            </w:r>
            <w:r w:rsidRPr="005A42DC">
              <w:rPr>
                <w:b w:val="0"/>
                <w:bCs w:val="0"/>
                <w:webHidden/>
              </w:rPr>
              <w:fldChar w:fldCharType="end"/>
            </w:r>
          </w:hyperlink>
        </w:p>
        <w:p w14:paraId="4A094ACD" w14:textId="4540C19C" w:rsidR="005A42DC" w:rsidRPr="005A42DC" w:rsidRDefault="005A42DC">
          <w:pPr>
            <w:pStyle w:val="TOC1"/>
            <w:rPr>
              <w:rFonts w:asciiTheme="minorHAnsi" w:hAnsiTheme="minorHAnsi" w:cstheme="minorBidi"/>
              <w:b w:val="0"/>
              <w:bCs w:val="0"/>
              <w:kern w:val="2"/>
              <w14:ligatures w14:val="standardContextual"/>
            </w:rPr>
          </w:pPr>
          <w:hyperlink w:anchor="_Toc224640074" w:history="1">
            <w:r w:rsidRPr="005A42DC">
              <w:rPr>
                <w:rStyle w:val="Hyperlink"/>
                <w:b w:val="0"/>
                <w:bCs w:val="0"/>
                <w:u w:val="none"/>
              </w:rPr>
              <w:t>Filing a New Quarterly Report</w:t>
            </w:r>
            <w:r w:rsidRPr="005A42DC">
              <w:rPr>
                <w:b w:val="0"/>
                <w:bCs w:val="0"/>
                <w:webHidden/>
              </w:rPr>
              <w:tab/>
            </w:r>
            <w:r w:rsidRPr="005A42DC">
              <w:rPr>
                <w:b w:val="0"/>
                <w:bCs w:val="0"/>
                <w:webHidden/>
              </w:rPr>
              <w:fldChar w:fldCharType="begin"/>
            </w:r>
            <w:r w:rsidRPr="005A42DC">
              <w:rPr>
                <w:b w:val="0"/>
                <w:bCs w:val="0"/>
                <w:webHidden/>
              </w:rPr>
              <w:instrText xml:space="preserve"> PAGEREF _Toc224640074 \h </w:instrText>
            </w:r>
            <w:r w:rsidRPr="005A42DC">
              <w:rPr>
                <w:b w:val="0"/>
                <w:bCs w:val="0"/>
                <w:webHidden/>
              </w:rPr>
            </w:r>
            <w:r w:rsidRPr="005A42DC">
              <w:rPr>
                <w:b w:val="0"/>
                <w:bCs w:val="0"/>
                <w:webHidden/>
              </w:rPr>
              <w:fldChar w:fldCharType="separate"/>
            </w:r>
            <w:r w:rsidRPr="005A42DC">
              <w:rPr>
                <w:b w:val="0"/>
                <w:bCs w:val="0"/>
                <w:webHidden/>
              </w:rPr>
              <w:t>4</w:t>
            </w:r>
            <w:r w:rsidRPr="005A42DC">
              <w:rPr>
                <w:b w:val="0"/>
                <w:bCs w:val="0"/>
                <w:webHidden/>
              </w:rPr>
              <w:fldChar w:fldCharType="end"/>
            </w:r>
          </w:hyperlink>
        </w:p>
        <w:p w14:paraId="6187811F" w14:textId="07FD2E74" w:rsidR="005A42DC" w:rsidRPr="005A42DC" w:rsidRDefault="005A42DC">
          <w:pPr>
            <w:pStyle w:val="TOC2"/>
            <w:tabs>
              <w:tab w:val="right" w:leader="dot" w:pos="9350"/>
            </w:tabs>
            <w:rPr>
              <w:rFonts w:cstheme="minorBidi"/>
              <w:noProof/>
              <w:kern w:val="2"/>
              <w:sz w:val="24"/>
              <w:szCs w:val="24"/>
              <w14:ligatures w14:val="standardContextual"/>
            </w:rPr>
          </w:pPr>
          <w:hyperlink w:anchor="_Toc224640075" w:history="1">
            <w:r w:rsidRPr="005A42DC">
              <w:rPr>
                <w:rStyle w:val="Hyperlink"/>
                <w:noProof/>
                <w:u w:val="none"/>
              </w:rPr>
              <w:t>RGF-1 Permittee Information Tab</w:t>
            </w:r>
            <w:r w:rsidRPr="005A42DC">
              <w:rPr>
                <w:noProof/>
                <w:webHidden/>
              </w:rPr>
              <w:tab/>
            </w:r>
            <w:r w:rsidRPr="005A42DC">
              <w:rPr>
                <w:noProof/>
                <w:webHidden/>
              </w:rPr>
              <w:fldChar w:fldCharType="begin"/>
            </w:r>
            <w:r w:rsidRPr="005A42DC">
              <w:rPr>
                <w:noProof/>
                <w:webHidden/>
              </w:rPr>
              <w:instrText xml:space="preserve"> PAGEREF _Toc224640075 \h </w:instrText>
            </w:r>
            <w:r w:rsidRPr="005A42DC">
              <w:rPr>
                <w:noProof/>
                <w:webHidden/>
              </w:rPr>
            </w:r>
            <w:r w:rsidRPr="005A42DC">
              <w:rPr>
                <w:noProof/>
                <w:webHidden/>
              </w:rPr>
              <w:fldChar w:fldCharType="separate"/>
            </w:r>
            <w:r w:rsidRPr="005A42DC">
              <w:rPr>
                <w:noProof/>
                <w:webHidden/>
              </w:rPr>
              <w:t>5</w:t>
            </w:r>
            <w:r w:rsidRPr="005A42DC">
              <w:rPr>
                <w:noProof/>
                <w:webHidden/>
              </w:rPr>
              <w:fldChar w:fldCharType="end"/>
            </w:r>
          </w:hyperlink>
        </w:p>
        <w:p w14:paraId="26717C9F" w14:textId="6C6B5B09" w:rsidR="005A42DC" w:rsidRPr="005A42DC" w:rsidRDefault="005A42DC">
          <w:pPr>
            <w:pStyle w:val="TOC2"/>
            <w:tabs>
              <w:tab w:val="right" w:leader="dot" w:pos="9350"/>
            </w:tabs>
            <w:rPr>
              <w:rFonts w:cstheme="minorBidi"/>
              <w:noProof/>
              <w:kern w:val="2"/>
              <w:sz w:val="24"/>
              <w:szCs w:val="24"/>
              <w14:ligatures w14:val="standardContextual"/>
            </w:rPr>
          </w:pPr>
          <w:hyperlink w:anchor="_Toc224640076" w:history="1">
            <w:r w:rsidRPr="005A42DC">
              <w:rPr>
                <w:rStyle w:val="Hyperlink"/>
                <w:noProof/>
                <w:u w:val="none"/>
              </w:rPr>
              <w:t>Quarterly Fee Report Part 1 Tab</w:t>
            </w:r>
            <w:r w:rsidRPr="005A42DC">
              <w:rPr>
                <w:noProof/>
                <w:webHidden/>
              </w:rPr>
              <w:tab/>
            </w:r>
            <w:r w:rsidRPr="005A42DC">
              <w:rPr>
                <w:noProof/>
                <w:webHidden/>
              </w:rPr>
              <w:fldChar w:fldCharType="begin"/>
            </w:r>
            <w:r w:rsidRPr="005A42DC">
              <w:rPr>
                <w:noProof/>
                <w:webHidden/>
              </w:rPr>
              <w:instrText xml:space="preserve"> PAGEREF _Toc224640076 \h </w:instrText>
            </w:r>
            <w:r w:rsidRPr="005A42DC">
              <w:rPr>
                <w:noProof/>
                <w:webHidden/>
              </w:rPr>
            </w:r>
            <w:r w:rsidRPr="005A42DC">
              <w:rPr>
                <w:noProof/>
                <w:webHidden/>
              </w:rPr>
              <w:fldChar w:fldCharType="separate"/>
            </w:r>
            <w:r w:rsidRPr="005A42DC">
              <w:rPr>
                <w:noProof/>
                <w:webHidden/>
              </w:rPr>
              <w:t>8</w:t>
            </w:r>
            <w:r w:rsidRPr="005A42DC">
              <w:rPr>
                <w:noProof/>
                <w:webHidden/>
              </w:rPr>
              <w:fldChar w:fldCharType="end"/>
            </w:r>
          </w:hyperlink>
        </w:p>
        <w:p w14:paraId="6AC6AAFD" w14:textId="584F7857" w:rsidR="005A42DC" w:rsidRPr="005A42DC" w:rsidRDefault="005A42DC">
          <w:pPr>
            <w:pStyle w:val="TOC2"/>
            <w:tabs>
              <w:tab w:val="right" w:leader="dot" w:pos="9350"/>
            </w:tabs>
            <w:rPr>
              <w:rFonts w:cstheme="minorBidi"/>
              <w:noProof/>
              <w:kern w:val="2"/>
              <w:sz w:val="24"/>
              <w:szCs w:val="24"/>
              <w14:ligatures w14:val="standardContextual"/>
            </w:rPr>
          </w:pPr>
          <w:hyperlink w:anchor="_Toc224640077" w:history="1">
            <w:r w:rsidRPr="005A42DC">
              <w:rPr>
                <w:rStyle w:val="Hyperlink"/>
                <w:noProof/>
                <w:u w:val="none"/>
              </w:rPr>
              <w:t>Reporting for Permits Classified as COMB, SURF and UNDG</w:t>
            </w:r>
            <w:r w:rsidRPr="005A42DC">
              <w:rPr>
                <w:noProof/>
                <w:webHidden/>
              </w:rPr>
              <w:tab/>
            </w:r>
            <w:r w:rsidRPr="005A42DC">
              <w:rPr>
                <w:noProof/>
                <w:webHidden/>
              </w:rPr>
              <w:fldChar w:fldCharType="begin"/>
            </w:r>
            <w:r w:rsidRPr="005A42DC">
              <w:rPr>
                <w:noProof/>
                <w:webHidden/>
              </w:rPr>
              <w:instrText xml:space="preserve"> PAGEREF _Toc224640077 \h </w:instrText>
            </w:r>
            <w:r w:rsidRPr="005A42DC">
              <w:rPr>
                <w:noProof/>
                <w:webHidden/>
              </w:rPr>
            </w:r>
            <w:r w:rsidRPr="005A42DC">
              <w:rPr>
                <w:noProof/>
                <w:webHidden/>
              </w:rPr>
              <w:fldChar w:fldCharType="separate"/>
            </w:r>
            <w:r w:rsidRPr="005A42DC">
              <w:rPr>
                <w:noProof/>
                <w:webHidden/>
              </w:rPr>
              <w:t>9</w:t>
            </w:r>
            <w:r w:rsidRPr="005A42DC">
              <w:rPr>
                <w:noProof/>
                <w:webHidden/>
              </w:rPr>
              <w:fldChar w:fldCharType="end"/>
            </w:r>
          </w:hyperlink>
        </w:p>
        <w:p w14:paraId="629A93D5" w14:textId="57623CFF" w:rsidR="005A42DC" w:rsidRPr="005A42DC" w:rsidRDefault="005A42DC">
          <w:pPr>
            <w:pStyle w:val="TOC2"/>
            <w:tabs>
              <w:tab w:val="right" w:leader="dot" w:pos="9350"/>
            </w:tabs>
            <w:rPr>
              <w:rFonts w:cstheme="minorBidi"/>
              <w:noProof/>
              <w:kern w:val="2"/>
              <w:sz w:val="24"/>
              <w:szCs w:val="24"/>
              <w14:ligatures w14:val="standardContextual"/>
            </w:rPr>
          </w:pPr>
          <w:hyperlink w:anchor="_Toc224640078" w:history="1">
            <w:r w:rsidRPr="005A42DC">
              <w:rPr>
                <w:rStyle w:val="Hyperlink"/>
                <w:noProof/>
                <w:u w:val="none"/>
              </w:rPr>
              <w:t>Reporting for Permits Classified as NPRD</w:t>
            </w:r>
            <w:r w:rsidRPr="005A42DC">
              <w:rPr>
                <w:noProof/>
                <w:webHidden/>
              </w:rPr>
              <w:tab/>
            </w:r>
            <w:r w:rsidRPr="005A42DC">
              <w:rPr>
                <w:noProof/>
                <w:webHidden/>
              </w:rPr>
              <w:fldChar w:fldCharType="begin"/>
            </w:r>
            <w:r w:rsidRPr="005A42DC">
              <w:rPr>
                <w:noProof/>
                <w:webHidden/>
              </w:rPr>
              <w:instrText xml:space="preserve"> PAGEREF _Toc224640078 \h </w:instrText>
            </w:r>
            <w:r w:rsidRPr="005A42DC">
              <w:rPr>
                <w:noProof/>
                <w:webHidden/>
              </w:rPr>
            </w:r>
            <w:r w:rsidRPr="005A42DC">
              <w:rPr>
                <w:noProof/>
                <w:webHidden/>
              </w:rPr>
              <w:fldChar w:fldCharType="separate"/>
            </w:r>
            <w:r w:rsidRPr="005A42DC">
              <w:rPr>
                <w:noProof/>
                <w:webHidden/>
              </w:rPr>
              <w:t>11</w:t>
            </w:r>
            <w:r w:rsidRPr="005A42DC">
              <w:rPr>
                <w:noProof/>
                <w:webHidden/>
              </w:rPr>
              <w:fldChar w:fldCharType="end"/>
            </w:r>
          </w:hyperlink>
        </w:p>
        <w:p w14:paraId="5F26502F" w14:textId="78537C29" w:rsidR="005A42DC" w:rsidRPr="005A42DC" w:rsidRDefault="005A42DC">
          <w:pPr>
            <w:pStyle w:val="TOC2"/>
            <w:tabs>
              <w:tab w:val="right" w:leader="dot" w:pos="9350"/>
            </w:tabs>
            <w:rPr>
              <w:rFonts w:cstheme="minorBidi"/>
              <w:noProof/>
              <w:kern w:val="2"/>
              <w:sz w:val="24"/>
              <w:szCs w:val="24"/>
              <w14:ligatures w14:val="standardContextual"/>
            </w:rPr>
          </w:pPr>
          <w:hyperlink w:anchor="_Toc224640079" w:history="1">
            <w:r w:rsidRPr="005A42DC">
              <w:rPr>
                <w:rStyle w:val="Hyperlink"/>
                <w:noProof/>
                <w:u w:val="none"/>
              </w:rPr>
              <w:t>Reporting for Permits Classified as DORM</w:t>
            </w:r>
            <w:r w:rsidRPr="005A42DC">
              <w:rPr>
                <w:noProof/>
                <w:webHidden/>
              </w:rPr>
              <w:tab/>
            </w:r>
            <w:r w:rsidRPr="005A42DC">
              <w:rPr>
                <w:noProof/>
                <w:webHidden/>
              </w:rPr>
              <w:fldChar w:fldCharType="begin"/>
            </w:r>
            <w:r w:rsidRPr="005A42DC">
              <w:rPr>
                <w:noProof/>
                <w:webHidden/>
              </w:rPr>
              <w:instrText xml:space="preserve"> PAGEREF _Toc224640079 \h </w:instrText>
            </w:r>
            <w:r w:rsidRPr="005A42DC">
              <w:rPr>
                <w:noProof/>
                <w:webHidden/>
              </w:rPr>
            </w:r>
            <w:r w:rsidRPr="005A42DC">
              <w:rPr>
                <w:noProof/>
                <w:webHidden/>
              </w:rPr>
              <w:fldChar w:fldCharType="separate"/>
            </w:r>
            <w:r w:rsidRPr="005A42DC">
              <w:rPr>
                <w:noProof/>
                <w:webHidden/>
              </w:rPr>
              <w:t>12</w:t>
            </w:r>
            <w:r w:rsidRPr="005A42DC">
              <w:rPr>
                <w:noProof/>
                <w:webHidden/>
              </w:rPr>
              <w:fldChar w:fldCharType="end"/>
            </w:r>
          </w:hyperlink>
        </w:p>
        <w:p w14:paraId="5BDEF3F0" w14:textId="679E6935" w:rsidR="005A42DC" w:rsidRPr="005A42DC" w:rsidRDefault="005A42DC">
          <w:pPr>
            <w:pStyle w:val="TOC2"/>
            <w:tabs>
              <w:tab w:val="right" w:leader="dot" w:pos="9350"/>
            </w:tabs>
            <w:rPr>
              <w:rFonts w:cstheme="minorBidi"/>
              <w:noProof/>
              <w:kern w:val="2"/>
              <w:sz w:val="24"/>
              <w:szCs w:val="24"/>
              <w14:ligatures w14:val="standardContextual"/>
            </w:rPr>
          </w:pPr>
          <w:hyperlink w:anchor="_Toc224640080" w:history="1">
            <w:r w:rsidRPr="005A42DC">
              <w:rPr>
                <w:rStyle w:val="Hyperlink"/>
                <w:noProof/>
                <w:u w:val="none"/>
              </w:rPr>
              <w:t>Permit Summary Tab and the Quarterly Fee Report Part 1 Tab</w:t>
            </w:r>
            <w:r w:rsidRPr="005A42DC">
              <w:rPr>
                <w:noProof/>
                <w:webHidden/>
              </w:rPr>
              <w:tab/>
            </w:r>
            <w:r w:rsidRPr="005A42DC">
              <w:rPr>
                <w:noProof/>
                <w:webHidden/>
              </w:rPr>
              <w:fldChar w:fldCharType="begin"/>
            </w:r>
            <w:r w:rsidRPr="005A42DC">
              <w:rPr>
                <w:noProof/>
                <w:webHidden/>
              </w:rPr>
              <w:instrText xml:space="preserve"> PAGEREF _Toc224640080 \h </w:instrText>
            </w:r>
            <w:r w:rsidRPr="005A42DC">
              <w:rPr>
                <w:noProof/>
                <w:webHidden/>
              </w:rPr>
            </w:r>
            <w:r w:rsidRPr="005A42DC">
              <w:rPr>
                <w:noProof/>
                <w:webHidden/>
              </w:rPr>
              <w:fldChar w:fldCharType="separate"/>
            </w:r>
            <w:r w:rsidRPr="005A42DC">
              <w:rPr>
                <w:noProof/>
                <w:webHidden/>
              </w:rPr>
              <w:t>13</w:t>
            </w:r>
            <w:r w:rsidRPr="005A42DC">
              <w:rPr>
                <w:noProof/>
                <w:webHidden/>
              </w:rPr>
              <w:fldChar w:fldCharType="end"/>
            </w:r>
          </w:hyperlink>
        </w:p>
        <w:p w14:paraId="1341285D" w14:textId="313A9123" w:rsidR="005A42DC" w:rsidRPr="005A42DC" w:rsidRDefault="005A42DC">
          <w:pPr>
            <w:pStyle w:val="TOC2"/>
            <w:tabs>
              <w:tab w:val="right" w:leader="dot" w:pos="9350"/>
            </w:tabs>
            <w:rPr>
              <w:rFonts w:cstheme="minorBidi"/>
              <w:noProof/>
              <w:kern w:val="2"/>
              <w:sz w:val="24"/>
              <w:szCs w:val="24"/>
              <w14:ligatures w14:val="standardContextual"/>
            </w:rPr>
          </w:pPr>
          <w:hyperlink w:anchor="_Toc224640081" w:history="1">
            <w:r w:rsidRPr="005A42DC">
              <w:rPr>
                <w:rStyle w:val="Hyperlink"/>
                <w:noProof/>
                <w:u w:val="none"/>
              </w:rPr>
              <w:t>Adding Permit Records to the Quarterly Report</w:t>
            </w:r>
            <w:r w:rsidRPr="005A42DC">
              <w:rPr>
                <w:noProof/>
                <w:webHidden/>
              </w:rPr>
              <w:tab/>
            </w:r>
            <w:r w:rsidRPr="005A42DC">
              <w:rPr>
                <w:noProof/>
                <w:webHidden/>
              </w:rPr>
              <w:fldChar w:fldCharType="begin"/>
            </w:r>
            <w:r w:rsidRPr="005A42DC">
              <w:rPr>
                <w:noProof/>
                <w:webHidden/>
              </w:rPr>
              <w:instrText xml:space="preserve"> PAGEREF _Toc224640081 \h </w:instrText>
            </w:r>
            <w:r w:rsidRPr="005A42DC">
              <w:rPr>
                <w:noProof/>
                <w:webHidden/>
              </w:rPr>
            </w:r>
            <w:r w:rsidRPr="005A42DC">
              <w:rPr>
                <w:noProof/>
                <w:webHidden/>
              </w:rPr>
              <w:fldChar w:fldCharType="separate"/>
            </w:r>
            <w:r w:rsidRPr="005A42DC">
              <w:rPr>
                <w:noProof/>
                <w:webHidden/>
              </w:rPr>
              <w:t>14</w:t>
            </w:r>
            <w:r w:rsidRPr="005A42DC">
              <w:rPr>
                <w:noProof/>
                <w:webHidden/>
              </w:rPr>
              <w:fldChar w:fldCharType="end"/>
            </w:r>
          </w:hyperlink>
        </w:p>
        <w:p w14:paraId="45B63A06" w14:textId="31B29CC1" w:rsidR="005A42DC" w:rsidRPr="005A42DC" w:rsidRDefault="005A42DC">
          <w:pPr>
            <w:pStyle w:val="TOC3"/>
            <w:rPr>
              <w:rFonts w:asciiTheme="minorHAnsi" w:eastAsiaTheme="minorEastAsia" w:hAnsiTheme="minorHAnsi" w:cstheme="minorBidi"/>
              <w:b w:val="0"/>
              <w:bCs w:val="0"/>
              <w:kern w:val="2"/>
              <w:sz w:val="24"/>
              <w:szCs w:val="24"/>
              <w14:ligatures w14:val="standardContextual"/>
            </w:rPr>
          </w:pPr>
          <w:hyperlink w:anchor="_Toc224640082" w:history="1">
            <w:r w:rsidRPr="005A42DC">
              <w:rPr>
                <w:rStyle w:val="Hyperlink"/>
                <w:b w:val="0"/>
                <w:bCs w:val="0"/>
                <w:u w:val="none"/>
              </w:rPr>
              <w:t>Reporting for only 1 permit</w:t>
            </w:r>
            <w:r w:rsidRPr="005A42DC">
              <w:rPr>
                <w:b w:val="0"/>
                <w:bCs w:val="0"/>
                <w:webHidden/>
              </w:rPr>
              <w:tab/>
            </w:r>
            <w:r w:rsidRPr="005A42DC">
              <w:rPr>
                <w:b w:val="0"/>
                <w:bCs w:val="0"/>
                <w:webHidden/>
              </w:rPr>
              <w:fldChar w:fldCharType="begin"/>
            </w:r>
            <w:r w:rsidRPr="005A42DC">
              <w:rPr>
                <w:b w:val="0"/>
                <w:bCs w:val="0"/>
                <w:webHidden/>
              </w:rPr>
              <w:instrText xml:space="preserve"> PAGEREF _Toc224640082 \h </w:instrText>
            </w:r>
            <w:r w:rsidRPr="005A42DC">
              <w:rPr>
                <w:b w:val="0"/>
                <w:bCs w:val="0"/>
                <w:webHidden/>
              </w:rPr>
            </w:r>
            <w:r w:rsidRPr="005A42DC">
              <w:rPr>
                <w:b w:val="0"/>
                <w:bCs w:val="0"/>
                <w:webHidden/>
              </w:rPr>
              <w:fldChar w:fldCharType="separate"/>
            </w:r>
            <w:r w:rsidRPr="005A42DC">
              <w:rPr>
                <w:b w:val="0"/>
                <w:bCs w:val="0"/>
                <w:webHidden/>
              </w:rPr>
              <w:t>14</w:t>
            </w:r>
            <w:r w:rsidRPr="005A42DC">
              <w:rPr>
                <w:b w:val="0"/>
                <w:bCs w:val="0"/>
                <w:webHidden/>
              </w:rPr>
              <w:fldChar w:fldCharType="end"/>
            </w:r>
          </w:hyperlink>
        </w:p>
        <w:p w14:paraId="7ADCC188" w14:textId="6F473A60" w:rsidR="005A42DC" w:rsidRPr="005A42DC" w:rsidRDefault="005A42DC">
          <w:pPr>
            <w:pStyle w:val="TOC3"/>
            <w:rPr>
              <w:rFonts w:asciiTheme="minorHAnsi" w:eastAsiaTheme="minorEastAsia" w:hAnsiTheme="minorHAnsi" w:cstheme="minorBidi"/>
              <w:b w:val="0"/>
              <w:bCs w:val="0"/>
              <w:kern w:val="2"/>
              <w:sz w:val="24"/>
              <w:szCs w:val="24"/>
              <w14:ligatures w14:val="standardContextual"/>
            </w:rPr>
          </w:pPr>
          <w:hyperlink w:anchor="_Toc224640083" w:history="1">
            <w:r w:rsidRPr="005A42DC">
              <w:rPr>
                <w:rStyle w:val="Hyperlink"/>
                <w:b w:val="0"/>
                <w:bCs w:val="0"/>
                <w:u w:val="none"/>
              </w:rPr>
              <w:t>Reporting for multiple or all permits</w:t>
            </w:r>
            <w:r w:rsidRPr="005A42DC">
              <w:rPr>
                <w:b w:val="0"/>
                <w:bCs w:val="0"/>
                <w:webHidden/>
              </w:rPr>
              <w:tab/>
            </w:r>
            <w:r w:rsidRPr="005A42DC">
              <w:rPr>
                <w:b w:val="0"/>
                <w:bCs w:val="0"/>
                <w:webHidden/>
              </w:rPr>
              <w:fldChar w:fldCharType="begin"/>
            </w:r>
            <w:r w:rsidRPr="005A42DC">
              <w:rPr>
                <w:b w:val="0"/>
                <w:bCs w:val="0"/>
                <w:webHidden/>
              </w:rPr>
              <w:instrText xml:space="preserve"> PAGEREF _Toc224640083 \h </w:instrText>
            </w:r>
            <w:r w:rsidRPr="005A42DC">
              <w:rPr>
                <w:b w:val="0"/>
                <w:bCs w:val="0"/>
                <w:webHidden/>
              </w:rPr>
            </w:r>
            <w:r w:rsidRPr="005A42DC">
              <w:rPr>
                <w:b w:val="0"/>
                <w:bCs w:val="0"/>
                <w:webHidden/>
              </w:rPr>
              <w:fldChar w:fldCharType="separate"/>
            </w:r>
            <w:r w:rsidRPr="005A42DC">
              <w:rPr>
                <w:b w:val="0"/>
                <w:bCs w:val="0"/>
                <w:webHidden/>
              </w:rPr>
              <w:t>15</w:t>
            </w:r>
            <w:r w:rsidRPr="005A42DC">
              <w:rPr>
                <w:b w:val="0"/>
                <w:bCs w:val="0"/>
                <w:webHidden/>
              </w:rPr>
              <w:fldChar w:fldCharType="end"/>
            </w:r>
          </w:hyperlink>
        </w:p>
        <w:p w14:paraId="01F977F2" w14:textId="3E11C1D8" w:rsidR="005A42DC" w:rsidRPr="005A42DC" w:rsidRDefault="005A42DC">
          <w:pPr>
            <w:pStyle w:val="TOC2"/>
            <w:tabs>
              <w:tab w:val="right" w:leader="dot" w:pos="9350"/>
            </w:tabs>
            <w:rPr>
              <w:rFonts w:cstheme="minorBidi"/>
              <w:noProof/>
              <w:kern w:val="2"/>
              <w:sz w:val="24"/>
              <w:szCs w:val="24"/>
              <w14:ligatures w14:val="standardContextual"/>
            </w:rPr>
          </w:pPr>
          <w:hyperlink w:anchor="_Toc224640084" w:history="1">
            <w:r w:rsidRPr="005A42DC">
              <w:rPr>
                <w:rStyle w:val="Hyperlink"/>
                <w:noProof/>
                <w:u w:val="none"/>
              </w:rPr>
              <w:t>Quarterly Fee Report Part 2 Tab</w:t>
            </w:r>
            <w:r w:rsidRPr="005A42DC">
              <w:rPr>
                <w:noProof/>
                <w:webHidden/>
              </w:rPr>
              <w:tab/>
            </w:r>
            <w:r w:rsidRPr="005A42DC">
              <w:rPr>
                <w:noProof/>
                <w:webHidden/>
              </w:rPr>
              <w:fldChar w:fldCharType="begin"/>
            </w:r>
            <w:r w:rsidRPr="005A42DC">
              <w:rPr>
                <w:noProof/>
                <w:webHidden/>
              </w:rPr>
              <w:instrText xml:space="preserve"> PAGEREF _Toc224640084 \h </w:instrText>
            </w:r>
            <w:r w:rsidRPr="005A42DC">
              <w:rPr>
                <w:noProof/>
                <w:webHidden/>
              </w:rPr>
            </w:r>
            <w:r w:rsidRPr="005A42DC">
              <w:rPr>
                <w:noProof/>
                <w:webHidden/>
              </w:rPr>
              <w:fldChar w:fldCharType="separate"/>
            </w:r>
            <w:r w:rsidRPr="005A42DC">
              <w:rPr>
                <w:noProof/>
                <w:webHidden/>
              </w:rPr>
              <w:t>15</w:t>
            </w:r>
            <w:r w:rsidRPr="005A42DC">
              <w:rPr>
                <w:noProof/>
                <w:webHidden/>
              </w:rPr>
              <w:fldChar w:fldCharType="end"/>
            </w:r>
          </w:hyperlink>
        </w:p>
        <w:p w14:paraId="5A7B2401" w14:textId="086B9C0E" w:rsidR="005A42DC" w:rsidRPr="005A42DC" w:rsidRDefault="005A42DC">
          <w:pPr>
            <w:pStyle w:val="TOC2"/>
            <w:tabs>
              <w:tab w:val="right" w:leader="dot" w:pos="9350"/>
            </w:tabs>
            <w:rPr>
              <w:rFonts w:cstheme="minorBidi"/>
              <w:noProof/>
              <w:kern w:val="2"/>
              <w:sz w:val="24"/>
              <w:szCs w:val="24"/>
              <w14:ligatures w14:val="standardContextual"/>
            </w:rPr>
          </w:pPr>
          <w:hyperlink w:anchor="_Toc224640085" w:history="1">
            <w:r w:rsidRPr="005A42DC">
              <w:rPr>
                <w:rStyle w:val="Hyperlink"/>
                <w:rFonts w:cs="Arial"/>
                <w:noProof/>
                <w:u w:val="none"/>
              </w:rPr>
              <w:t>Paying for the Quarterly Report</w:t>
            </w:r>
            <w:r w:rsidRPr="005A42DC">
              <w:rPr>
                <w:noProof/>
                <w:webHidden/>
              </w:rPr>
              <w:tab/>
            </w:r>
            <w:r w:rsidRPr="005A42DC">
              <w:rPr>
                <w:noProof/>
                <w:webHidden/>
              </w:rPr>
              <w:fldChar w:fldCharType="begin"/>
            </w:r>
            <w:r w:rsidRPr="005A42DC">
              <w:rPr>
                <w:noProof/>
                <w:webHidden/>
              </w:rPr>
              <w:instrText xml:space="preserve"> PAGEREF _Toc224640085 \h </w:instrText>
            </w:r>
            <w:r w:rsidRPr="005A42DC">
              <w:rPr>
                <w:noProof/>
                <w:webHidden/>
              </w:rPr>
            </w:r>
            <w:r w:rsidRPr="005A42DC">
              <w:rPr>
                <w:noProof/>
                <w:webHidden/>
              </w:rPr>
              <w:fldChar w:fldCharType="separate"/>
            </w:r>
            <w:r w:rsidRPr="005A42DC">
              <w:rPr>
                <w:noProof/>
                <w:webHidden/>
              </w:rPr>
              <w:t>17</w:t>
            </w:r>
            <w:r w:rsidRPr="005A42DC">
              <w:rPr>
                <w:noProof/>
                <w:webHidden/>
              </w:rPr>
              <w:fldChar w:fldCharType="end"/>
            </w:r>
          </w:hyperlink>
        </w:p>
        <w:p w14:paraId="412110D5" w14:textId="1403E308" w:rsidR="005A42DC" w:rsidRPr="005A42DC" w:rsidRDefault="005A42DC">
          <w:pPr>
            <w:pStyle w:val="TOC1"/>
            <w:rPr>
              <w:rFonts w:asciiTheme="minorHAnsi" w:hAnsiTheme="minorHAnsi" w:cstheme="minorBidi"/>
              <w:b w:val="0"/>
              <w:bCs w:val="0"/>
              <w:kern w:val="2"/>
              <w14:ligatures w14:val="standardContextual"/>
            </w:rPr>
          </w:pPr>
          <w:hyperlink w:anchor="_Toc224640086" w:history="1">
            <w:r w:rsidRPr="005A42DC">
              <w:rPr>
                <w:rStyle w:val="Hyperlink"/>
                <w:b w:val="0"/>
                <w:bCs w:val="0"/>
                <w:u w:val="none"/>
              </w:rPr>
              <w:t>Filing an Amended or Corrected Quarterly Report</w:t>
            </w:r>
            <w:r w:rsidRPr="005A42DC">
              <w:rPr>
                <w:b w:val="0"/>
                <w:bCs w:val="0"/>
                <w:webHidden/>
              </w:rPr>
              <w:tab/>
            </w:r>
            <w:r w:rsidRPr="005A42DC">
              <w:rPr>
                <w:b w:val="0"/>
                <w:bCs w:val="0"/>
                <w:webHidden/>
              </w:rPr>
              <w:fldChar w:fldCharType="begin"/>
            </w:r>
            <w:r w:rsidRPr="005A42DC">
              <w:rPr>
                <w:b w:val="0"/>
                <w:bCs w:val="0"/>
                <w:webHidden/>
              </w:rPr>
              <w:instrText xml:space="preserve"> PAGEREF _Toc224640086 \h </w:instrText>
            </w:r>
            <w:r w:rsidRPr="005A42DC">
              <w:rPr>
                <w:b w:val="0"/>
                <w:bCs w:val="0"/>
                <w:webHidden/>
              </w:rPr>
            </w:r>
            <w:r w:rsidRPr="005A42DC">
              <w:rPr>
                <w:b w:val="0"/>
                <w:bCs w:val="0"/>
                <w:webHidden/>
              </w:rPr>
              <w:fldChar w:fldCharType="separate"/>
            </w:r>
            <w:r w:rsidRPr="005A42DC">
              <w:rPr>
                <w:b w:val="0"/>
                <w:bCs w:val="0"/>
                <w:webHidden/>
              </w:rPr>
              <w:t>19</w:t>
            </w:r>
            <w:r w:rsidRPr="005A42DC">
              <w:rPr>
                <w:b w:val="0"/>
                <w:bCs w:val="0"/>
                <w:webHidden/>
              </w:rPr>
              <w:fldChar w:fldCharType="end"/>
            </w:r>
          </w:hyperlink>
        </w:p>
        <w:p w14:paraId="3FC0118D" w14:textId="2C8F9D63" w:rsidR="00661BE2" w:rsidRDefault="00661BE2">
          <w:r w:rsidRPr="007B4C51">
            <w:rPr>
              <w:rFonts w:cs="Arial"/>
              <w:b/>
              <w:bCs/>
              <w:noProof/>
            </w:rPr>
            <w:fldChar w:fldCharType="end"/>
          </w:r>
        </w:p>
      </w:sdtContent>
    </w:sdt>
    <w:p w14:paraId="039F818D" w14:textId="78481D48" w:rsidR="00141A82" w:rsidRPr="00DD5069" w:rsidRDefault="0014668F" w:rsidP="00FE792F">
      <w:pPr>
        <w:pStyle w:val="Heading1"/>
        <w:rPr>
          <w:b/>
          <w:bCs/>
        </w:rPr>
      </w:pPr>
      <w:bookmarkStart w:id="0" w:name="_Toc224640071"/>
      <w:r w:rsidRPr="00DD5069">
        <w:rPr>
          <w:b/>
          <w:bCs/>
        </w:rPr>
        <w:t>Introduction</w:t>
      </w:r>
      <w:bookmarkEnd w:id="0"/>
    </w:p>
    <w:p w14:paraId="560157ED" w14:textId="669F2097" w:rsidR="0014668F" w:rsidRPr="0014668F" w:rsidRDefault="0014668F" w:rsidP="00D8015D">
      <w:pPr>
        <w:spacing w:before="120" w:after="120" w:line="288" w:lineRule="auto"/>
        <w:rPr>
          <w:rFonts w:cs="Arial"/>
        </w:rPr>
      </w:pPr>
      <w:r w:rsidRPr="0014668F">
        <w:rPr>
          <w:rFonts w:cs="Arial"/>
        </w:rPr>
        <w:t>The Kentucky Reclamation Guaranty Fund (KRGF) was established on March 22, 2013, by House Bill 66, now codified as Kentucky Regulatory Statute (KRS) 350.500 through 350.521. The legislation established the KRGF, the Fund Commission and the Office of Reclamation and Guaranty Fund (ORGF), to support the commission and administer its affairs.</w:t>
      </w:r>
    </w:p>
    <w:p w14:paraId="0C970A66" w14:textId="2E7C6DDD" w:rsidR="0014668F" w:rsidRPr="0014668F" w:rsidRDefault="0014668F" w:rsidP="00D8015D">
      <w:pPr>
        <w:spacing w:before="120" w:after="120" w:line="288" w:lineRule="auto"/>
        <w:rPr>
          <w:rFonts w:cs="Arial"/>
        </w:rPr>
      </w:pPr>
      <w:r w:rsidRPr="0014668F">
        <w:rPr>
          <w:rFonts w:cs="Arial"/>
        </w:rPr>
        <w:t xml:space="preserve">The KRGF permittee members must report tonnage for any coal production, by permit, quarterly. If coal was either not produced or not expected to be produced </w:t>
      </w:r>
      <w:r w:rsidR="002C418C">
        <w:rPr>
          <w:rFonts w:cs="Arial"/>
        </w:rPr>
        <w:t>you</w:t>
      </w:r>
      <w:r w:rsidRPr="0014668F">
        <w:rPr>
          <w:rFonts w:cs="Arial"/>
        </w:rPr>
        <w:t xml:space="preserve"> must report either quarterly or optionally pre-pay for all quarters for the year by April 30.</w:t>
      </w:r>
    </w:p>
    <w:p w14:paraId="1976A2BB" w14:textId="494ED3A2" w:rsidR="0014668F" w:rsidRDefault="0014668F" w:rsidP="00D8015D">
      <w:pPr>
        <w:spacing w:before="120" w:after="120" w:line="288" w:lineRule="auto"/>
        <w:rPr>
          <w:rFonts w:cs="Arial"/>
        </w:rPr>
      </w:pPr>
      <w:r w:rsidRPr="0014668F">
        <w:rPr>
          <w:rFonts w:cs="Arial"/>
        </w:rPr>
        <w:t xml:space="preserve">To standardize and modernize the reporting process, a web-based digital eForm version of the KRGF Quarterly Fee Report Part 1 and Part 2 </w:t>
      </w:r>
      <w:r w:rsidR="004D28DF">
        <w:rPr>
          <w:rFonts w:cs="Arial"/>
        </w:rPr>
        <w:t>was created</w:t>
      </w:r>
      <w:r w:rsidRPr="0014668F">
        <w:rPr>
          <w:rFonts w:cs="Arial"/>
        </w:rPr>
        <w:t xml:space="preserve"> to replace the KRGF Portal online version.</w:t>
      </w:r>
    </w:p>
    <w:p w14:paraId="6A338850" w14:textId="61C95EA0" w:rsidR="0014668F" w:rsidRPr="00DD5069" w:rsidRDefault="0014668F" w:rsidP="00FE792F">
      <w:pPr>
        <w:pStyle w:val="Heading1"/>
        <w:rPr>
          <w:b/>
          <w:bCs/>
        </w:rPr>
      </w:pPr>
      <w:bookmarkStart w:id="1" w:name="_Toc224640072"/>
      <w:r w:rsidRPr="00DD5069">
        <w:rPr>
          <w:b/>
          <w:bCs/>
        </w:rPr>
        <w:lastRenderedPageBreak/>
        <w:t>Benefits</w:t>
      </w:r>
      <w:bookmarkEnd w:id="1"/>
    </w:p>
    <w:p w14:paraId="204FF2E0" w14:textId="080970B5" w:rsidR="0014668F" w:rsidRPr="0014668F" w:rsidRDefault="0014668F" w:rsidP="00D8015D">
      <w:pPr>
        <w:numPr>
          <w:ilvl w:val="0"/>
          <w:numId w:val="1"/>
        </w:numPr>
        <w:spacing w:before="120" w:after="120" w:line="288" w:lineRule="auto"/>
        <w:ind w:left="360"/>
        <w:rPr>
          <w:rFonts w:eastAsia="Times New Roman" w:cs="Arial"/>
          <w:kern w:val="0"/>
          <w14:ligatures w14:val="none"/>
        </w:rPr>
      </w:pPr>
      <w:r w:rsidRPr="0014668F">
        <w:rPr>
          <w:rFonts w:eastAsia="Times New Roman" w:cs="Arial"/>
          <w:kern w:val="0"/>
          <w14:ligatures w14:val="none"/>
        </w:rPr>
        <w:t xml:space="preserve">Permittees will be able access the </w:t>
      </w:r>
      <w:r w:rsidR="00DD581C">
        <w:rPr>
          <w:rFonts w:eastAsia="Times New Roman" w:cs="Arial"/>
          <w:kern w:val="0"/>
          <w14:ligatures w14:val="none"/>
        </w:rPr>
        <w:t>Reclamation Guaranty Fund (</w:t>
      </w:r>
      <w:proofErr w:type="spellStart"/>
      <w:r w:rsidR="00DD581C">
        <w:rPr>
          <w:rFonts w:eastAsia="Times New Roman" w:cs="Arial"/>
          <w:kern w:val="0"/>
          <w14:ligatures w14:val="none"/>
        </w:rPr>
        <w:t>RGF</w:t>
      </w:r>
      <w:proofErr w:type="spellEnd"/>
      <w:r w:rsidR="00DD581C">
        <w:rPr>
          <w:rFonts w:eastAsia="Times New Roman" w:cs="Arial"/>
          <w:kern w:val="0"/>
          <w14:ligatures w14:val="none"/>
        </w:rPr>
        <w:t xml:space="preserve">) </w:t>
      </w:r>
      <w:r w:rsidRPr="0014668F">
        <w:rPr>
          <w:rFonts w:eastAsia="Times New Roman" w:cs="Arial"/>
          <w:kern w:val="0"/>
          <w14:ligatures w14:val="none"/>
        </w:rPr>
        <w:t xml:space="preserve">RGF-1 Part 1 and Part 2 eForm via the Kentucky Energy and Environment Cabinet (EEC) eForm portal. </w:t>
      </w:r>
    </w:p>
    <w:p w14:paraId="3625384B" w14:textId="77777777" w:rsidR="0014668F" w:rsidRPr="0014668F" w:rsidRDefault="0014668F" w:rsidP="0014668F">
      <w:pPr>
        <w:numPr>
          <w:ilvl w:val="0"/>
          <w:numId w:val="1"/>
        </w:numPr>
        <w:spacing w:before="120" w:after="120" w:line="288" w:lineRule="auto"/>
        <w:ind w:left="360"/>
        <w:rPr>
          <w:rFonts w:eastAsia="Times New Roman" w:cs="Arial"/>
          <w:kern w:val="0"/>
          <w14:ligatures w14:val="none"/>
        </w:rPr>
      </w:pPr>
      <w:r w:rsidRPr="0014668F">
        <w:rPr>
          <w:rFonts w:eastAsia="Times New Roman" w:cs="Arial"/>
          <w:kern w:val="0"/>
          <w14:ligatures w14:val="none"/>
        </w:rPr>
        <w:t xml:space="preserve">Permittees will be able to file quarterly or annual reports and submit payments online. </w:t>
      </w:r>
    </w:p>
    <w:p w14:paraId="4CED6292" w14:textId="77777777" w:rsidR="0014668F" w:rsidRPr="0014668F" w:rsidRDefault="0014668F" w:rsidP="0014668F">
      <w:pPr>
        <w:numPr>
          <w:ilvl w:val="0"/>
          <w:numId w:val="1"/>
        </w:numPr>
        <w:spacing w:before="120" w:after="120" w:line="288" w:lineRule="auto"/>
        <w:ind w:left="360"/>
        <w:rPr>
          <w:rFonts w:eastAsia="Times New Roman" w:cs="Arial"/>
          <w:kern w:val="0"/>
          <w14:ligatures w14:val="none"/>
        </w:rPr>
      </w:pPr>
      <w:r w:rsidRPr="0014668F">
        <w:rPr>
          <w:rFonts w:eastAsia="Times New Roman" w:cs="Arial"/>
          <w:kern w:val="0"/>
          <w14:ligatures w14:val="none"/>
        </w:rPr>
        <w:t xml:space="preserve">Permittees will be able to start filing a quarterly or annual report, save it for later retrieval and submit it with payment options at their convenience. </w:t>
      </w:r>
    </w:p>
    <w:p w14:paraId="49EB6643" w14:textId="77777777" w:rsidR="0014668F" w:rsidRPr="0014668F" w:rsidRDefault="0014668F" w:rsidP="0014668F">
      <w:pPr>
        <w:numPr>
          <w:ilvl w:val="0"/>
          <w:numId w:val="1"/>
        </w:numPr>
        <w:spacing w:before="120" w:after="120" w:line="288" w:lineRule="auto"/>
        <w:ind w:left="360"/>
        <w:rPr>
          <w:rFonts w:eastAsia="Times New Roman" w:cs="Arial"/>
          <w:kern w:val="0"/>
          <w14:ligatures w14:val="none"/>
        </w:rPr>
      </w:pPr>
      <w:r w:rsidRPr="0014668F">
        <w:rPr>
          <w:rFonts w:eastAsia="Times New Roman" w:cs="Arial"/>
          <w:kern w:val="0"/>
          <w14:ligatures w14:val="none"/>
        </w:rPr>
        <w:t xml:space="preserve">An invoice will be generated in the Surface Mining Information System (SMIS) for the permit(s) the permittee reported on. It will be a new reporting invoice if the permits have not previously been reported on or an amended invoice if they were reported on and the report is being updated. </w:t>
      </w:r>
    </w:p>
    <w:p w14:paraId="66BEEF68" w14:textId="77777777" w:rsidR="0014668F" w:rsidRPr="0014668F" w:rsidRDefault="0014668F" w:rsidP="0014668F">
      <w:pPr>
        <w:numPr>
          <w:ilvl w:val="0"/>
          <w:numId w:val="1"/>
        </w:numPr>
        <w:spacing w:before="120" w:after="120" w:line="288" w:lineRule="auto"/>
        <w:ind w:left="360"/>
        <w:rPr>
          <w:rFonts w:eastAsia="Times New Roman" w:cs="Arial"/>
          <w:kern w:val="0"/>
          <w14:ligatures w14:val="none"/>
        </w:rPr>
      </w:pPr>
      <w:r w:rsidRPr="0014668F">
        <w:rPr>
          <w:rFonts w:eastAsia="Times New Roman" w:cs="Arial"/>
          <w:kern w:val="0"/>
          <w14:ligatures w14:val="none"/>
        </w:rPr>
        <w:t xml:space="preserve">Permittees will be able to view their submitted eForms via the Kentucky EEC eForm website dashboard in the My Completed eForms folder. </w:t>
      </w:r>
    </w:p>
    <w:p w14:paraId="45F3452B" w14:textId="129CEC9C" w:rsidR="0014668F" w:rsidRDefault="0014668F" w:rsidP="0014668F">
      <w:pPr>
        <w:numPr>
          <w:ilvl w:val="0"/>
          <w:numId w:val="1"/>
        </w:numPr>
        <w:spacing w:before="120" w:after="120" w:line="288" w:lineRule="auto"/>
        <w:ind w:left="360"/>
        <w:rPr>
          <w:rFonts w:eastAsia="Times New Roman" w:cs="Arial"/>
          <w:kern w:val="0"/>
          <w14:ligatures w14:val="none"/>
        </w:rPr>
      </w:pPr>
      <w:r w:rsidRPr="0014668F">
        <w:rPr>
          <w:rFonts w:eastAsia="Times New Roman" w:cs="Arial"/>
          <w:kern w:val="0"/>
          <w14:ligatures w14:val="none"/>
        </w:rPr>
        <w:t>ORGF staff will get a</w:t>
      </w:r>
      <w:r w:rsidR="00CE7C36">
        <w:rPr>
          <w:rFonts w:eastAsia="Times New Roman" w:cs="Arial"/>
          <w:kern w:val="0"/>
          <w14:ligatures w14:val="none"/>
        </w:rPr>
        <w:t>n email</w:t>
      </w:r>
      <w:r w:rsidRPr="0014668F">
        <w:rPr>
          <w:rFonts w:eastAsia="Times New Roman" w:cs="Arial"/>
          <w:kern w:val="0"/>
          <w14:ligatures w14:val="none"/>
        </w:rPr>
        <w:t xml:space="preserve"> notification when a permittee has submitted an eForm.</w:t>
      </w:r>
    </w:p>
    <w:p w14:paraId="108E63DB" w14:textId="25250041" w:rsidR="00FE792F" w:rsidRPr="0014668F" w:rsidRDefault="00FE792F" w:rsidP="0014668F">
      <w:pPr>
        <w:numPr>
          <w:ilvl w:val="0"/>
          <w:numId w:val="1"/>
        </w:numPr>
        <w:spacing w:before="120" w:after="120" w:line="288" w:lineRule="auto"/>
        <w:ind w:left="360"/>
        <w:rPr>
          <w:rFonts w:eastAsia="Times New Roman" w:cs="Arial"/>
          <w:kern w:val="0"/>
          <w14:ligatures w14:val="none"/>
        </w:rPr>
      </w:pPr>
      <w:r>
        <w:rPr>
          <w:rFonts w:eastAsia="Times New Roman" w:cs="Arial"/>
          <w:kern w:val="0"/>
          <w14:ligatures w14:val="none"/>
        </w:rPr>
        <w:t xml:space="preserve">Permittees will be able to download a copy of their RGF-1 eForms. </w:t>
      </w:r>
    </w:p>
    <w:p w14:paraId="2A988CBD" w14:textId="15C93161" w:rsidR="00FE792F" w:rsidRPr="00DD5069" w:rsidRDefault="00FE792F" w:rsidP="00FE792F">
      <w:pPr>
        <w:pStyle w:val="Heading1"/>
        <w:rPr>
          <w:b/>
          <w:bCs/>
        </w:rPr>
      </w:pPr>
      <w:bookmarkStart w:id="2" w:name="_Toc224640073"/>
      <w:r w:rsidRPr="00DD5069">
        <w:rPr>
          <w:b/>
          <w:bCs/>
        </w:rPr>
        <w:t>RGF-1 eForm Overview</w:t>
      </w:r>
      <w:bookmarkEnd w:id="2"/>
    </w:p>
    <w:p w14:paraId="2EB1D92D" w14:textId="1F98747A" w:rsidR="00FE792F" w:rsidRPr="00FE792F" w:rsidRDefault="00FE792F" w:rsidP="00FE792F">
      <w:pPr>
        <w:spacing w:before="120" w:after="120" w:line="288" w:lineRule="auto"/>
        <w:rPr>
          <w:rFonts w:eastAsia="Aptos" w:cs="Arial"/>
        </w:rPr>
      </w:pPr>
      <w:r w:rsidRPr="00FE792F">
        <w:rPr>
          <w:rFonts w:eastAsia="Aptos" w:cs="Arial"/>
        </w:rPr>
        <w:t xml:space="preserve">The RGF-1 form is used by KRGF members to submit quarterly reports for each of their mining permits. Part 1 of the form indicates </w:t>
      </w:r>
      <w:r w:rsidR="006B1875">
        <w:rPr>
          <w:rFonts w:eastAsia="Aptos" w:cs="Arial"/>
        </w:rPr>
        <w:t>for each of their per</w:t>
      </w:r>
      <w:r w:rsidR="00442D38">
        <w:rPr>
          <w:rFonts w:eastAsia="Aptos" w:cs="Arial"/>
        </w:rPr>
        <w:t xml:space="preserve">mits, </w:t>
      </w:r>
      <w:r w:rsidR="00AB0DA4">
        <w:rPr>
          <w:rFonts w:eastAsia="Aptos" w:cs="Arial"/>
        </w:rPr>
        <w:t>by</w:t>
      </w:r>
      <w:r w:rsidRPr="00FE792F">
        <w:rPr>
          <w:rFonts w:eastAsia="Aptos" w:cs="Arial"/>
        </w:rPr>
        <w:t xml:space="preserve"> Quarter and Year, if coal was produced during the quarter or if the mine permit was in a Non-Production Mining</w:t>
      </w:r>
      <w:r w:rsidR="000161F9">
        <w:rPr>
          <w:rFonts w:eastAsia="Aptos" w:cs="Arial"/>
        </w:rPr>
        <w:t xml:space="preserve"> (</w:t>
      </w:r>
      <w:proofErr w:type="spellStart"/>
      <w:r w:rsidR="000161F9">
        <w:rPr>
          <w:rFonts w:eastAsia="Aptos" w:cs="Arial"/>
        </w:rPr>
        <w:t>NPRD</w:t>
      </w:r>
      <w:proofErr w:type="spellEnd"/>
      <w:r w:rsidR="000161F9">
        <w:rPr>
          <w:rFonts w:eastAsia="Aptos" w:cs="Arial"/>
        </w:rPr>
        <w:t>)</w:t>
      </w:r>
      <w:r w:rsidRPr="00FE792F">
        <w:rPr>
          <w:rFonts w:eastAsia="Aptos" w:cs="Arial"/>
        </w:rPr>
        <w:t xml:space="preserve"> or Dormant Mining Operation</w:t>
      </w:r>
      <w:r w:rsidR="000161F9">
        <w:rPr>
          <w:rFonts w:eastAsia="Aptos" w:cs="Arial"/>
        </w:rPr>
        <w:t xml:space="preserve"> (DORM)</w:t>
      </w:r>
      <w:r w:rsidRPr="00FE792F">
        <w:rPr>
          <w:rFonts w:eastAsia="Aptos" w:cs="Arial"/>
        </w:rPr>
        <w:t xml:space="preserve"> status. The company can also use the form to file an amended or corrected Quarterly Fee Report</w:t>
      </w:r>
      <w:r w:rsidR="00442D38">
        <w:rPr>
          <w:rFonts w:eastAsia="Aptos" w:cs="Arial"/>
        </w:rPr>
        <w:t>, as explained in the Filing an Amended or Corrected Quarterly Report section</w:t>
      </w:r>
      <w:r w:rsidRPr="00FE792F">
        <w:rPr>
          <w:rFonts w:eastAsia="Aptos" w:cs="Arial"/>
        </w:rPr>
        <w:t>.</w:t>
      </w:r>
    </w:p>
    <w:p w14:paraId="14726FC3" w14:textId="77777777" w:rsidR="007C7A83" w:rsidRDefault="003A6343" w:rsidP="00FE792F">
      <w:pPr>
        <w:spacing w:before="120" w:after="120" w:line="288" w:lineRule="auto"/>
        <w:rPr>
          <w:rFonts w:cs="Arial"/>
        </w:rPr>
      </w:pPr>
      <w:r>
        <w:rPr>
          <w:rFonts w:eastAsia="Aptos" w:cs="Arial"/>
        </w:rPr>
        <w:t>Start by logging on to the EEC eForms web si</w:t>
      </w:r>
      <w:r w:rsidR="007C7A83">
        <w:rPr>
          <w:rFonts w:eastAsia="Aptos" w:cs="Arial"/>
        </w:rPr>
        <w:t xml:space="preserve">te at: </w:t>
      </w:r>
      <w:hyperlink r:id="rId9" w:history="1">
        <w:r w:rsidR="009A0121" w:rsidRPr="009A0121">
          <w:rPr>
            <w:rStyle w:val="Hyperlink"/>
            <w:rFonts w:eastAsia="Aptos" w:cs="Arial"/>
          </w:rPr>
          <w:t>Kentucky EEC eForms</w:t>
        </w:r>
      </w:hyperlink>
      <w:r w:rsidR="007C7A83">
        <w:rPr>
          <w:rFonts w:cs="Arial"/>
        </w:rPr>
        <w:t xml:space="preserve">. </w:t>
      </w:r>
    </w:p>
    <w:p w14:paraId="1424FCEC" w14:textId="2BA15FFD" w:rsidR="007C7A83" w:rsidRDefault="007C7A83" w:rsidP="00FE792F">
      <w:pPr>
        <w:spacing w:before="120" w:after="120" w:line="288" w:lineRule="auto"/>
        <w:rPr>
          <w:rFonts w:cs="Arial"/>
        </w:rPr>
      </w:pPr>
      <w:r>
        <w:rPr>
          <w:rFonts w:eastAsia="Aptos" w:cs="Arial"/>
          <w:noProof/>
        </w:rPr>
        <w:drawing>
          <wp:inline distT="0" distB="0" distL="0" distR="0" wp14:anchorId="68EC3CC8" wp14:editId="66B25110">
            <wp:extent cx="5895975" cy="1682750"/>
            <wp:effectExtent l="0" t="0" r="9525" b="0"/>
            <wp:docPr id="585890555" name="Picture 11" descr="Home web page for the EEC eForms, includes title bar with menu options and a description of the eForms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90555" name="Picture 11" descr="Home web page for the EEC eForms, includes title bar with menu options and a description of the eForms applic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5975" cy="1682750"/>
                    </a:xfrm>
                    <a:prstGeom prst="rect">
                      <a:avLst/>
                    </a:prstGeom>
                    <a:noFill/>
                    <a:ln>
                      <a:noFill/>
                    </a:ln>
                  </pic:spPr>
                </pic:pic>
              </a:graphicData>
            </a:graphic>
          </wp:inline>
        </w:drawing>
      </w:r>
    </w:p>
    <w:p w14:paraId="4B9C325B" w14:textId="389EAADA" w:rsidR="007C7A83" w:rsidRDefault="007C7A83" w:rsidP="00FE792F">
      <w:pPr>
        <w:spacing w:before="120" w:after="120" w:line="288" w:lineRule="auto"/>
        <w:rPr>
          <w:rFonts w:cs="Arial"/>
        </w:rPr>
      </w:pPr>
      <w:r>
        <w:rPr>
          <w:rFonts w:cs="Arial"/>
        </w:rPr>
        <w:lastRenderedPageBreak/>
        <w:t xml:space="preserve">You will need to enter your logon information to access your Dashboard or </w:t>
      </w:r>
      <w:r w:rsidR="00DB01B2">
        <w:rPr>
          <w:rFonts w:cs="Arial"/>
        </w:rPr>
        <w:t>to create</w:t>
      </w:r>
      <w:r>
        <w:rPr>
          <w:rFonts w:cs="Arial"/>
        </w:rPr>
        <w:t xml:space="preserve"> a new </w:t>
      </w:r>
      <w:r w:rsidR="002E3F16">
        <w:rPr>
          <w:rFonts w:cs="Arial"/>
        </w:rPr>
        <w:t xml:space="preserve">eForm. </w:t>
      </w:r>
      <w:r w:rsidR="0032202E">
        <w:rPr>
          <w:rFonts w:cs="Arial"/>
        </w:rPr>
        <w:t>If you have forgotten your password or need to register for the first time those options as available</w:t>
      </w:r>
      <w:r w:rsidR="00DB01B2">
        <w:rPr>
          <w:rFonts w:cs="Arial"/>
        </w:rPr>
        <w:t xml:space="preserve"> by clicking on the appropriate link</w:t>
      </w:r>
      <w:r w:rsidR="0032202E">
        <w:rPr>
          <w:rFonts w:cs="Arial"/>
        </w:rPr>
        <w:t xml:space="preserve">. </w:t>
      </w:r>
    </w:p>
    <w:p w14:paraId="1603F2B5" w14:textId="66206DCF" w:rsidR="004B524D" w:rsidRDefault="0032202E" w:rsidP="0032202E">
      <w:pPr>
        <w:spacing w:before="120" w:after="120" w:line="288" w:lineRule="auto"/>
        <w:jc w:val="center"/>
        <w:rPr>
          <w:rFonts w:cs="Arial"/>
        </w:rPr>
      </w:pPr>
      <w:r>
        <w:rPr>
          <w:rFonts w:cs="Arial"/>
          <w:noProof/>
        </w:rPr>
        <w:drawing>
          <wp:inline distT="0" distB="0" distL="0" distR="0" wp14:anchorId="6122D2F8" wp14:editId="326761CC">
            <wp:extent cx="2099462" cy="1886554"/>
            <wp:effectExtent l="0" t="0" r="0" b="0"/>
            <wp:docPr id="1578153042" name="Picture 14" descr="Fields to enter the user sign in information or if needed, reset their password or register as a new u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53042" name="Picture 14" descr="Fields to enter the user sign in information or if needed, reset their password or register as a new use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09" cy="1900075"/>
                    </a:xfrm>
                    <a:prstGeom prst="rect">
                      <a:avLst/>
                    </a:prstGeom>
                    <a:noFill/>
                    <a:ln>
                      <a:noFill/>
                    </a:ln>
                  </pic:spPr>
                </pic:pic>
              </a:graphicData>
            </a:graphic>
          </wp:inline>
        </w:drawing>
      </w:r>
    </w:p>
    <w:p w14:paraId="35D190AC" w14:textId="77777777" w:rsidR="00FE792F" w:rsidRPr="00FE792F" w:rsidRDefault="00FE792F" w:rsidP="00A51336">
      <w:pPr>
        <w:spacing w:before="120" w:after="120" w:line="288" w:lineRule="auto"/>
        <w:rPr>
          <w:rFonts w:eastAsia="Aptos" w:cs="Arial"/>
        </w:rPr>
      </w:pPr>
      <w:r w:rsidRPr="00FE792F">
        <w:rPr>
          <w:rFonts w:eastAsia="Aptos" w:cs="Arial"/>
        </w:rPr>
        <w:t>The eForm consists of four tabs: Permittee Information, Quarterly Fee Report Part 1, Permit Summary and Quarterly Fee Report Part 2. At the bottom of each tab is a button to ‘Click to Save Values for Future Retrieval’ and a button to ‘Click to Continue to Pre-Payment’.</w:t>
      </w:r>
    </w:p>
    <w:p w14:paraId="43A7F305" w14:textId="02F3C69A" w:rsidR="00FE792F" w:rsidRPr="00FE792F" w:rsidRDefault="00FE792F" w:rsidP="00FE792F">
      <w:pPr>
        <w:spacing w:before="120" w:after="120" w:line="288" w:lineRule="auto"/>
        <w:rPr>
          <w:rFonts w:eastAsia="Aptos" w:cs="Arial"/>
        </w:rPr>
      </w:pPr>
      <w:r w:rsidRPr="00FE792F">
        <w:rPr>
          <w:rFonts w:eastAsia="Aptos" w:cs="Arial"/>
        </w:rPr>
        <w:t xml:space="preserve">The ‘Click to Save Values for Future Retrieval’ will save the data that has been entered on the form and add a copy of the eForm to the user’s EEC eForms Dashboard My Incomplete eForms tab that </w:t>
      </w:r>
      <w:r w:rsidR="002C418C">
        <w:rPr>
          <w:rFonts w:eastAsia="Aptos" w:cs="Arial"/>
        </w:rPr>
        <w:t>you</w:t>
      </w:r>
      <w:r w:rsidRPr="00FE792F">
        <w:rPr>
          <w:rFonts w:eastAsia="Aptos" w:cs="Arial"/>
        </w:rPr>
        <w:t xml:space="preserve"> can access and complete later.</w:t>
      </w:r>
    </w:p>
    <w:p w14:paraId="1D22ED2C" w14:textId="3A78100C" w:rsidR="00FE792F" w:rsidRDefault="00FE792F" w:rsidP="00FE792F">
      <w:pPr>
        <w:spacing w:before="120" w:after="120" w:line="288" w:lineRule="auto"/>
        <w:rPr>
          <w:rFonts w:eastAsia="Aptos" w:cs="Arial"/>
        </w:rPr>
      </w:pPr>
      <w:r w:rsidRPr="00FE792F">
        <w:rPr>
          <w:rFonts w:eastAsia="Aptos" w:cs="Arial"/>
        </w:rPr>
        <w:t xml:space="preserve">The </w:t>
      </w:r>
      <w:bookmarkStart w:id="3" w:name="_Hlk166915965"/>
      <w:r w:rsidRPr="00FE792F">
        <w:rPr>
          <w:rFonts w:eastAsia="Aptos" w:cs="Arial"/>
        </w:rPr>
        <w:t xml:space="preserve">‘Click to Continue to Pre-Payment’ button </w:t>
      </w:r>
      <w:bookmarkEnd w:id="3"/>
      <w:r w:rsidRPr="00FE792F">
        <w:rPr>
          <w:rFonts w:eastAsia="Aptos" w:cs="Arial"/>
        </w:rPr>
        <w:t xml:space="preserve">will generate the invoice in SMIS and navigate </w:t>
      </w:r>
      <w:r w:rsidR="009869BE">
        <w:rPr>
          <w:rFonts w:eastAsia="Aptos" w:cs="Arial"/>
        </w:rPr>
        <w:t xml:space="preserve">the user </w:t>
      </w:r>
      <w:r w:rsidRPr="00FE792F">
        <w:rPr>
          <w:rFonts w:eastAsia="Aptos" w:cs="Arial"/>
        </w:rPr>
        <w:t>to the payment module</w:t>
      </w:r>
      <w:r w:rsidR="005C3709">
        <w:rPr>
          <w:rFonts w:eastAsia="Aptos" w:cs="Arial"/>
        </w:rPr>
        <w:t>.</w:t>
      </w:r>
    </w:p>
    <w:p w14:paraId="1A6EA61C" w14:textId="77777777" w:rsidR="00A7185C" w:rsidRPr="00A7185C" w:rsidRDefault="00A7185C" w:rsidP="00A7185C">
      <w:pPr>
        <w:spacing w:before="120" w:after="120" w:line="288" w:lineRule="auto"/>
        <w:rPr>
          <w:rFonts w:cs="Arial"/>
          <w:sz w:val="20"/>
          <w:szCs w:val="20"/>
        </w:rPr>
      </w:pPr>
      <w:r w:rsidRPr="00A7185C">
        <w:rPr>
          <w:rFonts w:cs="Arial"/>
        </w:rPr>
        <w:t xml:space="preserve">Required fields are indicated by this symbol (*). </w:t>
      </w:r>
    </w:p>
    <w:p w14:paraId="07261BD3" w14:textId="1A46347F" w:rsidR="004D28DF" w:rsidRPr="00DD5069" w:rsidRDefault="00564D46" w:rsidP="004D28DF">
      <w:pPr>
        <w:pStyle w:val="Heading1"/>
        <w:rPr>
          <w:b/>
          <w:bCs/>
        </w:rPr>
      </w:pPr>
      <w:bookmarkStart w:id="4" w:name="_Toc224640074"/>
      <w:r>
        <w:rPr>
          <w:b/>
          <w:bCs/>
        </w:rPr>
        <w:t>Filing</w:t>
      </w:r>
      <w:r w:rsidR="004D28DF" w:rsidRPr="00DD5069">
        <w:rPr>
          <w:b/>
          <w:bCs/>
        </w:rPr>
        <w:t xml:space="preserve"> a New Quarterly Report</w:t>
      </w:r>
      <w:bookmarkEnd w:id="4"/>
      <w:r w:rsidR="004D28DF" w:rsidRPr="00DD5069">
        <w:rPr>
          <w:b/>
          <w:bCs/>
        </w:rPr>
        <w:t xml:space="preserve"> </w:t>
      </w:r>
    </w:p>
    <w:p w14:paraId="586C1CB8" w14:textId="77777777" w:rsidR="003D22BC" w:rsidRPr="004D28DF" w:rsidRDefault="003D22BC" w:rsidP="003D22BC">
      <w:pPr>
        <w:pStyle w:val="ListParagraph"/>
        <w:numPr>
          <w:ilvl w:val="0"/>
          <w:numId w:val="3"/>
        </w:numPr>
        <w:spacing w:before="120" w:after="120" w:line="288" w:lineRule="auto"/>
        <w:contextualSpacing w:val="0"/>
        <w:rPr>
          <w:rFonts w:cs="Arial"/>
          <w:sz w:val="20"/>
          <w:szCs w:val="20"/>
        </w:rPr>
      </w:pPr>
      <w:r w:rsidRPr="004D28DF">
        <w:rPr>
          <w:rFonts w:cs="Arial"/>
        </w:rPr>
        <w:t>When the RGF-1 eForm displays</w:t>
      </w:r>
      <w:r>
        <w:rPr>
          <w:rFonts w:cs="Arial"/>
        </w:rPr>
        <w:t>,</w:t>
      </w:r>
      <w:r w:rsidRPr="004D28DF">
        <w:rPr>
          <w:rFonts w:cs="Arial"/>
        </w:rPr>
        <w:t xml:space="preserve"> it will default to the Permittee Information tab. </w:t>
      </w:r>
    </w:p>
    <w:p w14:paraId="46969AA1" w14:textId="77777777" w:rsidR="003D22BC" w:rsidRPr="00DD5069" w:rsidRDefault="003D22BC" w:rsidP="003D22BC">
      <w:pPr>
        <w:pStyle w:val="ListParagraph"/>
        <w:numPr>
          <w:ilvl w:val="0"/>
          <w:numId w:val="3"/>
        </w:numPr>
        <w:spacing w:before="120" w:after="120" w:line="288" w:lineRule="auto"/>
        <w:contextualSpacing w:val="0"/>
        <w:rPr>
          <w:rFonts w:cs="Arial"/>
          <w:sz w:val="20"/>
          <w:szCs w:val="20"/>
        </w:rPr>
      </w:pPr>
      <w:r w:rsidRPr="004D28DF">
        <w:rPr>
          <w:rFonts w:cs="Arial"/>
        </w:rPr>
        <w:t xml:space="preserve">The cursor will default to the Permittee ID field. </w:t>
      </w:r>
    </w:p>
    <w:p w14:paraId="345F4421" w14:textId="39FC225D" w:rsidR="004D28DF" w:rsidRPr="00FE792F" w:rsidRDefault="000D524B" w:rsidP="000D524B">
      <w:pPr>
        <w:rPr>
          <w:rFonts w:eastAsia="Aptos" w:cs="Arial"/>
        </w:rPr>
      </w:pPr>
      <w:r>
        <w:rPr>
          <w:rFonts w:eastAsia="Aptos" w:cs="Arial"/>
        </w:rPr>
        <w:br w:type="page"/>
      </w:r>
    </w:p>
    <w:p w14:paraId="1F1AD99B" w14:textId="795CDF21" w:rsidR="00D40C03" w:rsidRPr="00DD5069" w:rsidRDefault="00D40C03" w:rsidP="009C0FAF">
      <w:pPr>
        <w:pStyle w:val="Heading2"/>
        <w:ind w:firstLine="360"/>
        <w:rPr>
          <w:b/>
          <w:bCs/>
        </w:rPr>
      </w:pPr>
      <w:bookmarkStart w:id="5" w:name="_Toc224640075"/>
      <w:r w:rsidRPr="00DD5069">
        <w:rPr>
          <w:b/>
          <w:bCs/>
        </w:rPr>
        <w:lastRenderedPageBreak/>
        <w:t>RGF-1 Permittee Information Tab</w:t>
      </w:r>
      <w:bookmarkEnd w:id="5"/>
    </w:p>
    <w:p w14:paraId="5E2AB1F7" w14:textId="6C42C1B5" w:rsidR="00D40C03" w:rsidRPr="00D40C03" w:rsidRDefault="00E73102" w:rsidP="008D1D3F">
      <w:pPr>
        <w:jc w:val="center"/>
      </w:pPr>
      <w:r>
        <w:rPr>
          <w:noProof/>
        </w:rPr>
        <w:drawing>
          <wp:inline distT="0" distB="0" distL="0" distR="0" wp14:anchorId="13A5A5E4" wp14:editId="6CE7219B">
            <wp:extent cx="5931535" cy="4794885"/>
            <wp:effectExtent l="0" t="0" r="0" b="5715"/>
            <wp:docPr id="1798503941" name="Picture 1" descr="Reclamation Guaranty Fund Quarterly Fee Report eForm Permittee Inform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503941" name="Picture 1" descr="Reclamation Guaranty Fund Quarterly Fee Report eForm Permittee Information ta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1535" cy="4794885"/>
                    </a:xfrm>
                    <a:prstGeom prst="rect">
                      <a:avLst/>
                    </a:prstGeom>
                    <a:noFill/>
                    <a:ln>
                      <a:noFill/>
                    </a:ln>
                  </pic:spPr>
                </pic:pic>
              </a:graphicData>
            </a:graphic>
          </wp:inline>
        </w:drawing>
      </w:r>
    </w:p>
    <w:p w14:paraId="55FBE355" w14:textId="3258CC71" w:rsidR="00D01155" w:rsidRPr="00D01155" w:rsidRDefault="00D01155" w:rsidP="00D01155">
      <w:pPr>
        <w:pStyle w:val="ListParagraph"/>
        <w:numPr>
          <w:ilvl w:val="0"/>
          <w:numId w:val="3"/>
        </w:numPr>
        <w:spacing w:before="120" w:after="120" w:line="288" w:lineRule="auto"/>
        <w:contextualSpacing w:val="0"/>
        <w:rPr>
          <w:rFonts w:cs="Arial"/>
          <w:sz w:val="20"/>
          <w:szCs w:val="20"/>
        </w:rPr>
      </w:pPr>
      <w:r>
        <w:rPr>
          <w:rFonts w:cs="Arial"/>
        </w:rPr>
        <w:t xml:space="preserve">Enter a valid Permittee ID </w:t>
      </w:r>
      <w:r w:rsidR="001B6D19">
        <w:rPr>
          <w:rFonts w:cs="Arial"/>
        </w:rPr>
        <w:t>and</w:t>
      </w:r>
      <w:r>
        <w:rPr>
          <w:rFonts w:cs="Arial"/>
        </w:rPr>
        <w:t xml:space="preserve"> use the enter key to display the Permittee Name. </w:t>
      </w:r>
    </w:p>
    <w:p w14:paraId="259BEC8F" w14:textId="6410077B" w:rsidR="00123A1C" w:rsidRPr="00247F00" w:rsidRDefault="00123A1C" w:rsidP="00123A1C">
      <w:pPr>
        <w:pStyle w:val="ListParagraph"/>
        <w:numPr>
          <w:ilvl w:val="0"/>
          <w:numId w:val="3"/>
        </w:numPr>
        <w:spacing w:before="120" w:after="120" w:line="288" w:lineRule="auto"/>
        <w:contextualSpacing w:val="0"/>
        <w:rPr>
          <w:rFonts w:cs="Arial"/>
          <w:sz w:val="20"/>
          <w:szCs w:val="20"/>
        </w:rPr>
      </w:pPr>
      <w:r>
        <w:rPr>
          <w:rFonts w:cs="Arial"/>
        </w:rPr>
        <w:t xml:space="preserve">If the Permittee Id that was entered is </w:t>
      </w:r>
      <w:r w:rsidR="00AD29A6">
        <w:rPr>
          <w:rFonts w:cs="Arial"/>
        </w:rPr>
        <w:t>less than 6</w:t>
      </w:r>
      <w:r>
        <w:rPr>
          <w:rFonts w:cs="Arial"/>
        </w:rPr>
        <w:t xml:space="preserve"> digits, the error message below will display. </w:t>
      </w:r>
      <w:r w:rsidR="00AD29A6">
        <w:rPr>
          <w:rFonts w:cs="Arial"/>
        </w:rPr>
        <w:t xml:space="preserve">The field will not allow more than 6 digits to be entered. </w:t>
      </w:r>
    </w:p>
    <w:p w14:paraId="73A89653" w14:textId="100940B1" w:rsidR="00123A1C" w:rsidRPr="006C001E" w:rsidRDefault="006C001E" w:rsidP="00C140CA">
      <w:pPr>
        <w:spacing w:before="120" w:after="120" w:line="288" w:lineRule="auto"/>
        <w:jc w:val="center"/>
        <w:rPr>
          <w:rFonts w:cs="Arial"/>
          <w:sz w:val="20"/>
          <w:szCs w:val="20"/>
        </w:rPr>
      </w:pPr>
      <w:r>
        <w:rPr>
          <w:noProof/>
        </w:rPr>
        <w:drawing>
          <wp:inline distT="0" distB="0" distL="0" distR="0" wp14:anchorId="15A811B2" wp14:editId="2E5A9C2A">
            <wp:extent cx="5939790" cy="715645"/>
            <wp:effectExtent l="0" t="0" r="3810" b="8255"/>
            <wp:docPr id="1664799778" name="Picture 2" descr="Permittee ID error message for less than 6 dig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99778" name="Picture 2" descr="Permittee ID error message for less than 6 digi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715645"/>
                    </a:xfrm>
                    <a:prstGeom prst="rect">
                      <a:avLst/>
                    </a:prstGeom>
                    <a:noFill/>
                    <a:ln>
                      <a:noFill/>
                    </a:ln>
                  </pic:spPr>
                </pic:pic>
              </a:graphicData>
            </a:graphic>
          </wp:inline>
        </w:drawing>
      </w:r>
    </w:p>
    <w:p w14:paraId="467071B7" w14:textId="1C8D4BFB" w:rsidR="00A15C96" w:rsidRPr="00247F00" w:rsidRDefault="00A15C96" w:rsidP="004D28DF">
      <w:pPr>
        <w:pStyle w:val="ListParagraph"/>
        <w:numPr>
          <w:ilvl w:val="0"/>
          <w:numId w:val="3"/>
        </w:numPr>
        <w:spacing w:before="120" w:after="120" w:line="288" w:lineRule="auto"/>
        <w:contextualSpacing w:val="0"/>
        <w:rPr>
          <w:rFonts w:cs="Arial"/>
          <w:sz w:val="20"/>
          <w:szCs w:val="20"/>
        </w:rPr>
      </w:pPr>
      <w:r>
        <w:rPr>
          <w:rFonts w:cs="Arial"/>
        </w:rPr>
        <w:t xml:space="preserve">If the Permittee Id that was entered is invalid, the error message below will display. </w:t>
      </w:r>
    </w:p>
    <w:p w14:paraId="333C8474" w14:textId="22A4F387" w:rsidR="00247F00" w:rsidRPr="00C140CA" w:rsidRDefault="00B13673" w:rsidP="00C140CA">
      <w:pPr>
        <w:spacing w:before="120" w:after="120" w:line="288" w:lineRule="auto"/>
        <w:rPr>
          <w:rFonts w:cs="Arial"/>
          <w:sz w:val="20"/>
          <w:szCs w:val="20"/>
        </w:rPr>
      </w:pPr>
      <w:r>
        <w:rPr>
          <w:noProof/>
        </w:rPr>
        <w:drawing>
          <wp:inline distT="0" distB="0" distL="0" distR="0" wp14:anchorId="6871A04A" wp14:editId="1C8E3E93">
            <wp:extent cx="5939790" cy="723265"/>
            <wp:effectExtent l="0" t="0" r="3810" b="635"/>
            <wp:docPr id="1706612848" name="Picture 3" descr="Permittee ID error message for an invalid Permittee I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12848" name="Picture 3" descr="Permittee ID error message for an invalid Permittee ID numb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723265"/>
                    </a:xfrm>
                    <a:prstGeom prst="rect">
                      <a:avLst/>
                    </a:prstGeom>
                    <a:noFill/>
                    <a:ln>
                      <a:noFill/>
                    </a:ln>
                  </pic:spPr>
                </pic:pic>
              </a:graphicData>
            </a:graphic>
          </wp:inline>
        </w:drawing>
      </w:r>
    </w:p>
    <w:p w14:paraId="419A6409" w14:textId="15B7592F" w:rsidR="009B2FB5" w:rsidRDefault="00A85A84" w:rsidP="006E7677">
      <w:pPr>
        <w:pStyle w:val="ListParagraph"/>
        <w:numPr>
          <w:ilvl w:val="0"/>
          <w:numId w:val="3"/>
        </w:numPr>
        <w:spacing w:before="120" w:after="120"/>
        <w:contextualSpacing w:val="0"/>
        <w:rPr>
          <w:rFonts w:cs="Arial"/>
        </w:rPr>
      </w:pPr>
      <w:r>
        <w:rPr>
          <w:rFonts w:cs="Arial"/>
        </w:rPr>
        <w:lastRenderedPageBreak/>
        <w:t xml:space="preserve">If an amended report is being filed, the </w:t>
      </w:r>
      <w:r w:rsidR="0009530D">
        <w:rPr>
          <w:rFonts w:cs="Arial"/>
        </w:rPr>
        <w:t>“</w:t>
      </w:r>
      <w:r w:rsidR="0009530D" w:rsidRPr="0009530D">
        <w:rPr>
          <w:rFonts w:cs="Arial"/>
        </w:rPr>
        <w:t>Check here if this is an amended or corrected Quarterly Fee Report</w:t>
      </w:r>
      <w:r w:rsidR="0009530D">
        <w:rPr>
          <w:rFonts w:cs="Arial"/>
        </w:rPr>
        <w:t xml:space="preserve">” checkbox </w:t>
      </w:r>
      <w:r w:rsidR="00B943AC">
        <w:rPr>
          <w:rFonts w:cs="Arial"/>
        </w:rPr>
        <w:t xml:space="preserve">must be checked to display permits on the Quarterly Fee Report Part 1 tab that have a reporting record. </w:t>
      </w:r>
      <w:r w:rsidR="00397B8B">
        <w:rPr>
          <w:rFonts w:cs="Arial"/>
        </w:rPr>
        <w:t xml:space="preserve">If it is not checked, only permits that have not </w:t>
      </w:r>
      <w:r w:rsidR="003E3521">
        <w:rPr>
          <w:rFonts w:cs="Arial"/>
        </w:rPr>
        <w:t>had a quarterly report</w:t>
      </w:r>
      <w:r w:rsidR="00397B8B">
        <w:rPr>
          <w:rFonts w:cs="Arial"/>
        </w:rPr>
        <w:t xml:space="preserve"> </w:t>
      </w:r>
      <w:r w:rsidR="00617DF0">
        <w:rPr>
          <w:rFonts w:cs="Arial"/>
        </w:rPr>
        <w:t xml:space="preserve">filed </w:t>
      </w:r>
      <w:r w:rsidR="00397B8B">
        <w:rPr>
          <w:rFonts w:cs="Arial"/>
        </w:rPr>
        <w:t xml:space="preserve">will display. </w:t>
      </w:r>
    </w:p>
    <w:p w14:paraId="4468F13F" w14:textId="791471E7" w:rsidR="00667DDD" w:rsidRDefault="00397B8B" w:rsidP="00667DDD">
      <w:pPr>
        <w:pStyle w:val="ListParagraph"/>
        <w:spacing w:before="120" w:after="120"/>
        <w:ind w:left="360"/>
        <w:contextualSpacing w:val="0"/>
        <w:rPr>
          <w:rFonts w:cs="Arial"/>
        </w:rPr>
      </w:pPr>
      <w:r>
        <w:rPr>
          <w:rFonts w:cs="Arial"/>
          <w:noProof/>
        </w:rPr>
        <w:drawing>
          <wp:inline distT="0" distB="0" distL="0" distR="0" wp14:anchorId="76938AA5" wp14:editId="205EB152">
            <wp:extent cx="5939790" cy="302260"/>
            <wp:effectExtent l="0" t="0" r="3810" b="2540"/>
            <wp:docPr id="1641179340" name="Picture 4" descr="Checkbox to indicate an amended quarterly report is being fi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79340" name="Picture 4" descr="Checkbox to indicate an amended quarterly report is being filed.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302260"/>
                    </a:xfrm>
                    <a:prstGeom prst="rect">
                      <a:avLst/>
                    </a:prstGeom>
                    <a:noFill/>
                    <a:ln>
                      <a:noFill/>
                    </a:ln>
                  </pic:spPr>
                </pic:pic>
              </a:graphicData>
            </a:graphic>
          </wp:inline>
        </w:drawing>
      </w:r>
    </w:p>
    <w:p w14:paraId="03319B78" w14:textId="1D46D65D" w:rsidR="00E60D93" w:rsidRDefault="00E60D93" w:rsidP="006E7677">
      <w:pPr>
        <w:pStyle w:val="ListParagraph"/>
        <w:numPr>
          <w:ilvl w:val="0"/>
          <w:numId w:val="3"/>
        </w:numPr>
        <w:spacing w:before="120" w:after="120"/>
        <w:contextualSpacing w:val="0"/>
        <w:rPr>
          <w:rFonts w:cs="Arial"/>
        </w:rPr>
      </w:pPr>
      <w:r>
        <w:rPr>
          <w:rFonts w:cs="Arial"/>
        </w:rPr>
        <w:t xml:space="preserve">Clicking in the </w:t>
      </w:r>
      <w:r w:rsidR="008764DE">
        <w:rPr>
          <w:rFonts w:cs="Arial"/>
        </w:rPr>
        <w:t xml:space="preserve">Quarter </w:t>
      </w:r>
      <w:r>
        <w:rPr>
          <w:rFonts w:cs="Arial"/>
        </w:rPr>
        <w:t>dropdown box will display selections for Quarters 1 through 4.</w:t>
      </w:r>
      <w:r w:rsidR="008764DE">
        <w:rPr>
          <w:rFonts w:cs="Arial"/>
        </w:rPr>
        <w:t xml:space="preserve"> Select the Quarter</w:t>
      </w:r>
      <w:r w:rsidR="001D567F">
        <w:rPr>
          <w:rFonts w:cs="Arial"/>
        </w:rPr>
        <w:t xml:space="preserve"> for which the quarterly report is being submitted. </w:t>
      </w:r>
    </w:p>
    <w:p w14:paraId="7142C790" w14:textId="57478AFC" w:rsidR="00E60D93" w:rsidRPr="00E60D93" w:rsidRDefault="00E60D93" w:rsidP="002105DF">
      <w:pPr>
        <w:ind w:left="360"/>
        <w:rPr>
          <w:rFonts w:cs="Arial"/>
        </w:rPr>
      </w:pPr>
      <w:r>
        <w:rPr>
          <w:rFonts w:cs="Arial"/>
          <w:noProof/>
        </w:rPr>
        <w:drawing>
          <wp:inline distT="0" distB="0" distL="0" distR="0" wp14:anchorId="501DF923" wp14:editId="2197C169">
            <wp:extent cx="5943600" cy="904875"/>
            <wp:effectExtent l="0" t="0" r="0" b="9525"/>
            <wp:docPr id="1098955780" name="Picture 9" descr="Dropdown list to select the Quarter for the report being f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55780" name="Picture 9" descr="Dropdown list to select the Quarter for the report being fi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904875"/>
                    </a:xfrm>
                    <a:prstGeom prst="rect">
                      <a:avLst/>
                    </a:prstGeom>
                    <a:noFill/>
                    <a:ln>
                      <a:noFill/>
                    </a:ln>
                  </pic:spPr>
                </pic:pic>
              </a:graphicData>
            </a:graphic>
          </wp:inline>
        </w:drawing>
      </w:r>
    </w:p>
    <w:p w14:paraId="3B2F21A4" w14:textId="3A1FDB51" w:rsidR="00D34B7F" w:rsidRPr="007D7C3C" w:rsidRDefault="00E60D93" w:rsidP="00D34B7F">
      <w:pPr>
        <w:pStyle w:val="ListParagraph"/>
        <w:numPr>
          <w:ilvl w:val="0"/>
          <w:numId w:val="3"/>
        </w:numPr>
        <w:spacing w:before="120" w:after="120"/>
        <w:contextualSpacing w:val="0"/>
        <w:rPr>
          <w:rFonts w:cs="Arial"/>
        </w:rPr>
      </w:pPr>
      <w:r w:rsidRPr="007D7C3C">
        <w:rPr>
          <w:rFonts w:cs="Arial"/>
        </w:rPr>
        <w:t>The Year field will default to blank.</w:t>
      </w:r>
      <w:r w:rsidR="00AE1037">
        <w:rPr>
          <w:rFonts w:cs="Arial"/>
        </w:rPr>
        <w:t xml:space="preserve"> </w:t>
      </w:r>
      <w:r w:rsidRPr="007D7C3C">
        <w:rPr>
          <w:rFonts w:cs="Arial"/>
        </w:rPr>
        <w:t xml:space="preserve">Clicking in the Year field will display </w:t>
      </w:r>
      <w:r w:rsidR="00D2207E" w:rsidRPr="007D7C3C">
        <w:rPr>
          <w:rFonts w:cs="Arial"/>
        </w:rPr>
        <w:t xml:space="preserve">a selection list containing </w:t>
      </w:r>
      <w:r w:rsidR="00D34B7F" w:rsidRPr="007D7C3C">
        <w:rPr>
          <w:rFonts w:cs="Arial"/>
        </w:rPr>
        <w:t>years from 2019 to the most recent year for which permits are classified for the Permittee ID.</w:t>
      </w:r>
    </w:p>
    <w:p w14:paraId="799E1E1F" w14:textId="26226041" w:rsidR="00D2207E" w:rsidRPr="00836DAB" w:rsidRDefault="00AB4514" w:rsidP="00836DAB">
      <w:pPr>
        <w:pStyle w:val="ListParagraph"/>
        <w:ind w:left="360"/>
        <w:rPr>
          <w:rFonts w:cs="Arial"/>
        </w:rPr>
      </w:pPr>
      <w:r>
        <w:rPr>
          <w:rFonts w:cs="Arial"/>
          <w:noProof/>
        </w:rPr>
        <w:drawing>
          <wp:inline distT="0" distB="0" distL="0" distR="0" wp14:anchorId="12AB0BC1" wp14:editId="169EE5FE">
            <wp:extent cx="5810250" cy="938530"/>
            <wp:effectExtent l="0" t="0" r="0" b="0"/>
            <wp:docPr id="905642382" name="Picture 8" descr="Dropdown list to select the Year for the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42382" name="Picture 8" descr="Dropdown list to select the Year for the repor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4194" cy="939167"/>
                    </a:xfrm>
                    <a:prstGeom prst="rect">
                      <a:avLst/>
                    </a:prstGeom>
                    <a:noFill/>
                    <a:ln>
                      <a:noFill/>
                    </a:ln>
                  </pic:spPr>
                </pic:pic>
              </a:graphicData>
            </a:graphic>
          </wp:inline>
        </w:drawing>
      </w:r>
    </w:p>
    <w:p w14:paraId="50992DFB" w14:textId="115FF9BA" w:rsidR="00D8015D" w:rsidRDefault="00D8015D" w:rsidP="006E7677">
      <w:pPr>
        <w:pStyle w:val="ListParagraph"/>
        <w:numPr>
          <w:ilvl w:val="0"/>
          <w:numId w:val="3"/>
        </w:numPr>
        <w:spacing w:before="120" w:after="120"/>
        <w:contextualSpacing w:val="0"/>
        <w:rPr>
          <w:rFonts w:cs="Arial"/>
        </w:rPr>
      </w:pPr>
      <w:r>
        <w:rPr>
          <w:rFonts w:cs="Arial"/>
        </w:rPr>
        <w:t xml:space="preserve">Reporting can only be </w:t>
      </w:r>
      <w:r w:rsidR="00AE1037">
        <w:rPr>
          <w:rFonts w:cs="Arial"/>
        </w:rPr>
        <w:t>completed</w:t>
      </w:r>
      <w:r>
        <w:rPr>
          <w:rFonts w:cs="Arial"/>
        </w:rPr>
        <w:t xml:space="preserve"> for </w:t>
      </w:r>
      <w:r w:rsidRPr="00D8015D">
        <w:rPr>
          <w:rFonts w:cs="Arial"/>
        </w:rPr>
        <w:t>one quarter and a</w:t>
      </w:r>
      <w:r w:rsidR="00830AEA">
        <w:rPr>
          <w:rFonts w:cs="Arial"/>
        </w:rPr>
        <w:t>n associated</w:t>
      </w:r>
      <w:r w:rsidRPr="00D8015D">
        <w:rPr>
          <w:rFonts w:cs="Arial"/>
        </w:rPr>
        <w:t xml:space="preserve"> year </w:t>
      </w:r>
      <w:r>
        <w:rPr>
          <w:rFonts w:cs="Arial"/>
        </w:rPr>
        <w:t xml:space="preserve">per report. </w:t>
      </w:r>
    </w:p>
    <w:p w14:paraId="25EAEE01" w14:textId="7846D653" w:rsidR="00070A15" w:rsidRDefault="00070A15" w:rsidP="006E7677">
      <w:pPr>
        <w:pStyle w:val="ListParagraph"/>
        <w:numPr>
          <w:ilvl w:val="0"/>
          <w:numId w:val="3"/>
        </w:numPr>
        <w:spacing w:before="120" w:after="120"/>
        <w:contextualSpacing w:val="0"/>
        <w:rPr>
          <w:rFonts w:cs="Arial"/>
        </w:rPr>
      </w:pPr>
      <w:r>
        <w:rPr>
          <w:rFonts w:cs="Arial"/>
        </w:rPr>
        <w:t xml:space="preserve">Select the appropriate Year for the Quarterly Report. </w:t>
      </w:r>
    </w:p>
    <w:p w14:paraId="5F3CEF25" w14:textId="42D472A3" w:rsidR="00247F00" w:rsidRDefault="00247F00" w:rsidP="006E7677">
      <w:pPr>
        <w:pStyle w:val="ListParagraph"/>
        <w:numPr>
          <w:ilvl w:val="0"/>
          <w:numId w:val="3"/>
        </w:numPr>
        <w:spacing w:before="120" w:after="120"/>
        <w:contextualSpacing w:val="0"/>
        <w:rPr>
          <w:rFonts w:cs="Arial"/>
        </w:rPr>
      </w:pPr>
      <w:r w:rsidRPr="00247F00">
        <w:rPr>
          <w:rFonts w:cs="Arial"/>
        </w:rPr>
        <w:t>If the</w:t>
      </w:r>
      <w:r>
        <w:rPr>
          <w:rFonts w:cs="Arial"/>
        </w:rPr>
        <w:t xml:space="preserve"> Permittee ID, Quarter or Year are changed, the pop-up message below will display. </w:t>
      </w:r>
    </w:p>
    <w:p w14:paraId="03512214" w14:textId="77777777" w:rsidR="004E5EC4" w:rsidRDefault="00247F00" w:rsidP="001C0395">
      <w:pPr>
        <w:pStyle w:val="ListParagraph"/>
        <w:numPr>
          <w:ilvl w:val="1"/>
          <w:numId w:val="3"/>
        </w:numPr>
        <w:spacing w:before="120" w:after="120"/>
        <w:contextualSpacing w:val="0"/>
        <w:rPr>
          <w:rFonts w:cs="Arial"/>
        </w:rPr>
      </w:pPr>
      <w:r w:rsidRPr="001C0395">
        <w:rPr>
          <w:rFonts w:cs="Arial"/>
        </w:rPr>
        <w:t xml:space="preserve">Clicking </w:t>
      </w:r>
      <w:r w:rsidR="001C0395" w:rsidRPr="001C0395">
        <w:rPr>
          <w:rFonts w:cs="Arial"/>
          <w:b/>
          <w:bCs/>
        </w:rPr>
        <w:t>OK</w:t>
      </w:r>
      <w:r w:rsidRPr="001C0395">
        <w:rPr>
          <w:rFonts w:cs="Arial"/>
        </w:rPr>
        <w:t xml:space="preserve"> will </w:t>
      </w:r>
      <w:r w:rsidR="001C0395">
        <w:rPr>
          <w:rFonts w:cs="Arial"/>
        </w:rPr>
        <w:t xml:space="preserve">update the eForm with the new values. </w:t>
      </w:r>
    </w:p>
    <w:p w14:paraId="1CE6D310" w14:textId="53948222" w:rsidR="001C0395" w:rsidRPr="001C0395" w:rsidRDefault="00FA28C8" w:rsidP="001C0395">
      <w:pPr>
        <w:pStyle w:val="ListParagraph"/>
        <w:numPr>
          <w:ilvl w:val="1"/>
          <w:numId w:val="3"/>
        </w:numPr>
        <w:spacing w:before="120" w:after="120"/>
        <w:contextualSpacing w:val="0"/>
        <w:rPr>
          <w:rFonts w:cs="Arial"/>
        </w:rPr>
      </w:pPr>
      <w:r w:rsidRPr="001C0395">
        <w:rPr>
          <w:rFonts w:cs="Arial"/>
        </w:rPr>
        <w:t xml:space="preserve">Clicking </w:t>
      </w:r>
      <w:r w:rsidR="001C0395" w:rsidRPr="001C0395">
        <w:rPr>
          <w:rFonts w:cs="Arial"/>
          <w:b/>
          <w:bCs/>
        </w:rPr>
        <w:t xml:space="preserve">Cancel </w:t>
      </w:r>
      <w:r w:rsidR="001C0395" w:rsidRPr="001C0395">
        <w:rPr>
          <w:rFonts w:cs="Arial"/>
        </w:rPr>
        <w:t xml:space="preserve">will return the values to what they were before the field was changed. </w:t>
      </w:r>
    </w:p>
    <w:p w14:paraId="2E97F70E" w14:textId="7DB48BCB" w:rsidR="00247F00" w:rsidRDefault="00D654D4" w:rsidP="00247F00">
      <w:pPr>
        <w:jc w:val="center"/>
        <w:rPr>
          <w:rFonts w:cs="Arial"/>
        </w:rPr>
      </w:pPr>
      <w:r>
        <w:rPr>
          <w:rFonts w:cs="Arial"/>
          <w:noProof/>
        </w:rPr>
        <w:drawing>
          <wp:inline distT="0" distB="0" distL="0" distR="0" wp14:anchorId="4414DD7E" wp14:editId="30A74184">
            <wp:extent cx="2226365" cy="1681317"/>
            <wp:effectExtent l="0" t="0" r="2540" b="0"/>
            <wp:docPr id="336607870" name="Picture 5" descr="Confirm pop-up display asking the user to confirm they want to delete any saved data and start over completing the 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07870" name="Picture 5" descr="Confirm pop-up display asking the user to confirm they want to delete any saved data and start over completing the eFor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9374" cy="1683590"/>
                    </a:xfrm>
                    <a:prstGeom prst="rect">
                      <a:avLst/>
                    </a:prstGeom>
                    <a:noFill/>
                    <a:ln>
                      <a:noFill/>
                    </a:ln>
                  </pic:spPr>
                </pic:pic>
              </a:graphicData>
            </a:graphic>
          </wp:inline>
        </w:drawing>
      </w:r>
    </w:p>
    <w:p w14:paraId="2F457A91" w14:textId="19342C32" w:rsidR="00247F00" w:rsidRDefault="00070A15" w:rsidP="006E7677">
      <w:pPr>
        <w:pStyle w:val="ListParagraph"/>
        <w:numPr>
          <w:ilvl w:val="0"/>
          <w:numId w:val="3"/>
        </w:numPr>
        <w:spacing w:before="120" w:after="120"/>
        <w:contextualSpacing w:val="0"/>
        <w:rPr>
          <w:rFonts w:cs="Arial"/>
        </w:rPr>
      </w:pPr>
      <w:r>
        <w:rPr>
          <w:rFonts w:cs="Arial"/>
        </w:rPr>
        <w:lastRenderedPageBreak/>
        <w:t xml:space="preserve">At this point in the </w:t>
      </w:r>
      <w:r w:rsidR="00BA28C2">
        <w:rPr>
          <w:rFonts w:cs="Arial"/>
        </w:rPr>
        <w:t>q</w:t>
      </w:r>
      <w:r>
        <w:rPr>
          <w:rFonts w:cs="Arial"/>
        </w:rPr>
        <w:t xml:space="preserve">uarterly </w:t>
      </w:r>
      <w:r w:rsidR="00BA28C2">
        <w:rPr>
          <w:rFonts w:cs="Arial"/>
        </w:rPr>
        <w:t>r</w:t>
      </w:r>
      <w:r>
        <w:rPr>
          <w:rFonts w:cs="Arial"/>
        </w:rPr>
        <w:t xml:space="preserve">eporting process, the eForm can be saved to be completed </w:t>
      </w:r>
      <w:r w:rsidR="00D709D3">
        <w:rPr>
          <w:rFonts w:cs="Arial"/>
        </w:rPr>
        <w:t>later</w:t>
      </w:r>
      <w:r w:rsidR="00796104">
        <w:rPr>
          <w:rFonts w:cs="Arial"/>
        </w:rPr>
        <w:t xml:space="preserve"> </w:t>
      </w:r>
      <w:r>
        <w:rPr>
          <w:rFonts w:cs="Arial"/>
        </w:rPr>
        <w:t>by clicking on the “Click to Save for Future Retrieval button”</w:t>
      </w:r>
    </w:p>
    <w:p w14:paraId="750ED9A2" w14:textId="40200489" w:rsidR="00070A15" w:rsidRDefault="005F2A12" w:rsidP="005F2A12">
      <w:pPr>
        <w:ind w:firstLine="720"/>
        <w:rPr>
          <w:rFonts w:cs="Arial"/>
        </w:rPr>
      </w:pPr>
      <w:r>
        <w:rPr>
          <w:rFonts w:cs="Arial"/>
          <w:noProof/>
        </w:rPr>
        <w:drawing>
          <wp:inline distT="0" distB="0" distL="0" distR="0" wp14:anchorId="73284D91" wp14:editId="243DF6BC">
            <wp:extent cx="4906010" cy="492760"/>
            <wp:effectExtent l="0" t="0" r="8890" b="2540"/>
            <wp:docPr id="1452196682" name="Picture 6" descr="Click buttons to either save the form to work on it at a later time or to continue to create the invoice and display the pre-paymen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96682" name="Picture 6" descr="Click buttons to either save the form to work on it at a later time or to continue to create the invoice and display the pre-payment scree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6010" cy="492760"/>
                    </a:xfrm>
                    <a:prstGeom prst="rect">
                      <a:avLst/>
                    </a:prstGeom>
                    <a:noFill/>
                    <a:ln>
                      <a:noFill/>
                    </a:ln>
                  </pic:spPr>
                </pic:pic>
              </a:graphicData>
            </a:graphic>
          </wp:inline>
        </w:drawing>
      </w:r>
    </w:p>
    <w:p w14:paraId="570BC60B" w14:textId="7B72D5F4" w:rsidR="00070A15" w:rsidRPr="00070A15" w:rsidRDefault="00070A15" w:rsidP="00070A15">
      <w:pPr>
        <w:rPr>
          <w:rFonts w:cs="Arial"/>
        </w:rPr>
      </w:pPr>
      <w:r>
        <w:rPr>
          <w:rFonts w:cs="Arial"/>
        </w:rPr>
        <w:t xml:space="preserve"> </w:t>
      </w:r>
      <w:r w:rsidR="0023082E">
        <w:rPr>
          <w:rFonts w:cs="Arial"/>
        </w:rPr>
        <w:t>or</w:t>
      </w:r>
      <w:r>
        <w:rPr>
          <w:rFonts w:cs="Arial"/>
        </w:rPr>
        <w:t xml:space="preserve"> </w:t>
      </w:r>
      <w:r w:rsidR="00BA28C2">
        <w:rPr>
          <w:rFonts w:cs="Arial"/>
        </w:rPr>
        <w:t>q</w:t>
      </w:r>
      <w:r>
        <w:rPr>
          <w:rFonts w:cs="Arial"/>
        </w:rPr>
        <w:t xml:space="preserve">uarterly </w:t>
      </w:r>
      <w:r w:rsidR="00BA28C2">
        <w:rPr>
          <w:rFonts w:cs="Arial"/>
        </w:rPr>
        <w:t>r</w:t>
      </w:r>
      <w:r>
        <w:rPr>
          <w:rFonts w:cs="Arial"/>
        </w:rPr>
        <w:t xml:space="preserve">eporting can continue by clicking on the </w:t>
      </w:r>
      <w:bookmarkStart w:id="6" w:name="_Hlk207896777"/>
      <w:r>
        <w:rPr>
          <w:rFonts w:cs="Arial"/>
        </w:rPr>
        <w:t>Quarterly Fee Report Part 1 tab</w:t>
      </w:r>
      <w:bookmarkEnd w:id="6"/>
      <w:r>
        <w:rPr>
          <w:rFonts w:cs="Arial"/>
        </w:rPr>
        <w:t>.</w:t>
      </w:r>
    </w:p>
    <w:p w14:paraId="06E84BE6" w14:textId="142E7B96" w:rsidR="00247F00" w:rsidRDefault="00383F55" w:rsidP="00345BCF">
      <w:pPr>
        <w:jc w:val="center"/>
        <w:rPr>
          <w:rFonts w:cs="Arial"/>
        </w:rPr>
      </w:pPr>
      <w:r w:rsidRPr="00383F55">
        <w:rPr>
          <w:rFonts w:cs="Arial"/>
          <w:noProof/>
        </w:rPr>
        <w:drawing>
          <wp:inline distT="0" distB="0" distL="0" distR="0" wp14:anchorId="5647E8F5" wp14:editId="383B1822">
            <wp:extent cx="5943600" cy="352425"/>
            <wp:effectExtent l="0" t="0" r="0" b="9525"/>
            <wp:docPr id="482522286" name="Picture 1" descr="Displays the 4 tabs used on the eForm. Each tab can be clicked to display the data specific to tha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22286" name="Picture 1" descr="Displays the 4 tabs used on the eForm. Each tab can be clicked to display the data specific to that tab."/>
                    <pic:cNvPicPr/>
                  </pic:nvPicPr>
                  <pic:blipFill>
                    <a:blip r:embed="rId20"/>
                    <a:stretch>
                      <a:fillRect/>
                    </a:stretch>
                  </pic:blipFill>
                  <pic:spPr>
                    <a:xfrm>
                      <a:off x="0" y="0"/>
                      <a:ext cx="5943600" cy="352425"/>
                    </a:xfrm>
                    <a:prstGeom prst="rect">
                      <a:avLst/>
                    </a:prstGeom>
                  </pic:spPr>
                </pic:pic>
              </a:graphicData>
            </a:graphic>
          </wp:inline>
        </w:drawing>
      </w:r>
    </w:p>
    <w:p w14:paraId="537D2ACE" w14:textId="22B15EEA" w:rsidR="009C62AA" w:rsidRDefault="00667822" w:rsidP="00DC456C">
      <w:pPr>
        <w:pStyle w:val="ListParagraph"/>
        <w:numPr>
          <w:ilvl w:val="0"/>
          <w:numId w:val="3"/>
        </w:numPr>
        <w:spacing w:before="120" w:after="120"/>
        <w:contextualSpacing w:val="0"/>
        <w:rPr>
          <w:rFonts w:cs="Arial"/>
        </w:rPr>
      </w:pPr>
      <w:r>
        <w:rPr>
          <w:rFonts w:cs="Arial"/>
        </w:rPr>
        <w:t xml:space="preserve">Clicking on the </w:t>
      </w:r>
      <w:r w:rsidR="001A467C">
        <w:rPr>
          <w:rFonts w:cs="Arial"/>
        </w:rPr>
        <w:t xml:space="preserve">“Click to Continue to Pre-Payment” </w:t>
      </w:r>
      <w:r w:rsidR="00822B94">
        <w:rPr>
          <w:rFonts w:cs="Arial"/>
        </w:rPr>
        <w:t>at any point without</w:t>
      </w:r>
      <w:r w:rsidR="001A467C">
        <w:rPr>
          <w:rFonts w:cs="Arial"/>
        </w:rPr>
        <w:t xml:space="preserve"> having </w:t>
      </w:r>
      <w:r w:rsidR="00DC456C">
        <w:rPr>
          <w:rFonts w:cs="Arial"/>
        </w:rPr>
        <w:t xml:space="preserve">filled in </w:t>
      </w:r>
      <w:r w:rsidR="00822B94">
        <w:rPr>
          <w:rFonts w:cs="Arial"/>
        </w:rPr>
        <w:t>all required fields on all tabs</w:t>
      </w:r>
      <w:r w:rsidR="001A467C">
        <w:rPr>
          <w:rFonts w:cs="Arial"/>
        </w:rPr>
        <w:t xml:space="preserve"> will display </w:t>
      </w:r>
      <w:r w:rsidR="00DC456C" w:rsidRPr="00690B6C">
        <w:rPr>
          <w:rFonts w:cs="Arial"/>
        </w:rPr>
        <w:t>the error message below indicating that not all the required information has been entered</w:t>
      </w:r>
      <w:r w:rsidR="00DC456C">
        <w:rPr>
          <w:rFonts w:cs="Arial"/>
        </w:rPr>
        <w:t>.</w:t>
      </w:r>
      <w:r w:rsidR="003E7769">
        <w:rPr>
          <w:rFonts w:cs="Arial"/>
        </w:rPr>
        <w:t xml:space="preserve"> </w:t>
      </w:r>
      <w:r w:rsidR="009A7C98" w:rsidRPr="00DC456C">
        <w:rPr>
          <w:rFonts w:cs="Arial"/>
        </w:rPr>
        <w:t xml:space="preserve">In this example, the first fields with an error are </w:t>
      </w:r>
      <w:r w:rsidR="00257966" w:rsidRPr="00DC456C">
        <w:rPr>
          <w:rFonts w:cs="Arial"/>
        </w:rPr>
        <w:t>checkbox fields</w:t>
      </w:r>
      <w:r w:rsidR="009A7C98" w:rsidRPr="00DC456C">
        <w:rPr>
          <w:rFonts w:cs="Arial"/>
        </w:rPr>
        <w:t xml:space="preserve"> indicating whether coal was produced during the selected Quarter. </w:t>
      </w:r>
    </w:p>
    <w:p w14:paraId="21846248" w14:textId="2E95AD90" w:rsidR="008F42E5" w:rsidRDefault="00361391" w:rsidP="008F42E5">
      <w:pPr>
        <w:jc w:val="center"/>
        <w:rPr>
          <w:rFonts w:cs="Arial"/>
        </w:rPr>
      </w:pPr>
      <w:r>
        <w:rPr>
          <w:rFonts w:cs="Arial"/>
          <w:noProof/>
        </w:rPr>
        <w:drawing>
          <wp:inline distT="0" distB="0" distL="0" distR="0" wp14:anchorId="3F3045BA" wp14:editId="39EFD74C">
            <wp:extent cx="5939790" cy="2413635"/>
            <wp:effectExtent l="0" t="0" r="3810" b="5715"/>
            <wp:docPr id="1310103586" name="Picture 10" descr="Error messages displayed if a different tab or Click to Continue to Pre-Payment is clicked after a permit number has been selected but no other information has been ent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03586" name="Picture 10" descr="Error messages displayed if a different tab or Click to Continue to Pre-Payment is clicked after a permit number has been selected but no other information has been entered.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2413635"/>
                    </a:xfrm>
                    <a:prstGeom prst="rect">
                      <a:avLst/>
                    </a:prstGeom>
                    <a:noFill/>
                    <a:ln>
                      <a:noFill/>
                    </a:ln>
                  </pic:spPr>
                </pic:pic>
              </a:graphicData>
            </a:graphic>
          </wp:inline>
        </w:drawing>
      </w:r>
    </w:p>
    <w:p w14:paraId="2A87C940" w14:textId="342040F0" w:rsidR="001042FB" w:rsidRPr="00330E4A" w:rsidRDefault="008F42E5" w:rsidP="00D043F8">
      <w:pPr>
        <w:pStyle w:val="Heading2"/>
        <w:rPr>
          <w:b/>
          <w:bCs/>
        </w:rPr>
      </w:pPr>
      <w:r>
        <w:br w:type="page"/>
      </w:r>
      <w:bookmarkStart w:id="7" w:name="_Toc224640076"/>
      <w:r w:rsidRPr="00330E4A">
        <w:rPr>
          <w:b/>
          <w:bCs/>
        </w:rPr>
        <w:lastRenderedPageBreak/>
        <w:t>Quarterly Fee Report Part 1 Tab</w:t>
      </w:r>
      <w:bookmarkEnd w:id="7"/>
    </w:p>
    <w:p w14:paraId="22ECC9D0" w14:textId="419FF12A" w:rsidR="00BB12D6" w:rsidRDefault="00B00FFA" w:rsidP="0033668F">
      <w:pPr>
        <w:jc w:val="center"/>
      </w:pPr>
      <w:r>
        <w:rPr>
          <w:noProof/>
        </w:rPr>
        <w:drawing>
          <wp:inline distT="0" distB="0" distL="0" distR="0" wp14:anchorId="2472CF0D" wp14:editId="06004191">
            <wp:extent cx="5502735" cy="7734300"/>
            <wp:effectExtent l="0" t="0" r="3175" b="0"/>
            <wp:docPr id="1067451794" name="Picture 18" descr="Display of all sections on the Quarterly Fee Part 1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451794" name="Picture 18" descr="Display of all sections on the Quarterly Fee Part 1 tab.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7994" cy="7755747"/>
                    </a:xfrm>
                    <a:prstGeom prst="rect">
                      <a:avLst/>
                    </a:prstGeom>
                    <a:noFill/>
                    <a:ln>
                      <a:noFill/>
                    </a:ln>
                  </pic:spPr>
                </pic:pic>
              </a:graphicData>
            </a:graphic>
          </wp:inline>
        </w:drawing>
      </w:r>
    </w:p>
    <w:p w14:paraId="42C39388" w14:textId="5D61A52E" w:rsidR="008F42E5" w:rsidRDefault="00424249" w:rsidP="0038637D">
      <w:pPr>
        <w:pStyle w:val="ListParagraph"/>
        <w:numPr>
          <w:ilvl w:val="0"/>
          <w:numId w:val="4"/>
        </w:numPr>
        <w:spacing w:before="120" w:after="120"/>
        <w:contextualSpacing w:val="0"/>
        <w:rPr>
          <w:rFonts w:cs="Arial"/>
        </w:rPr>
      </w:pPr>
      <w:r>
        <w:rPr>
          <w:rFonts w:cs="Arial"/>
        </w:rPr>
        <w:lastRenderedPageBreak/>
        <w:t xml:space="preserve">The Quarterly Fee Report Part 1 tab consists of </w:t>
      </w:r>
      <w:r w:rsidR="005E2347">
        <w:rPr>
          <w:rFonts w:cs="Arial"/>
        </w:rPr>
        <w:t xml:space="preserve">a header area, Section 1 for reporting tonnage, Section 2 for permits classified as Non-Production, Section 3 for permits classified as Dormant and the navigation controls for adding / deleting a </w:t>
      </w:r>
      <w:r w:rsidR="00171FCD">
        <w:rPr>
          <w:rFonts w:cs="Arial"/>
        </w:rPr>
        <w:t>form</w:t>
      </w:r>
      <w:r w:rsidR="005E2347">
        <w:rPr>
          <w:rFonts w:cs="Arial"/>
        </w:rPr>
        <w:t xml:space="preserve"> for the Quarterly Report and saving or proceeding to pre-payment. </w:t>
      </w:r>
    </w:p>
    <w:p w14:paraId="3D3ACE1E" w14:textId="0DAC57BF" w:rsidR="005E2347" w:rsidRDefault="00997B4A" w:rsidP="0038637D">
      <w:pPr>
        <w:pStyle w:val="ListParagraph"/>
        <w:numPr>
          <w:ilvl w:val="0"/>
          <w:numId w:val="4"/>
        </w:numPr>
        <w:spacing w:before="120" w:after="120"/>
        <w:contextualSpacing w:val="0"/>
        <w:rPr>
          <w:rFonts w:cs="Arial"/>
        </w:rPr>
      </w:pPr>
      <w:r>
        <w:rPr>
          <w:rFonts w:cs="Arial"/>
        </w:rPr>
        <w:t xml:space="preserve">The </w:t>
      </w:r>
      <w:r w:rsidRPr="00997B4A">
        <w:rPr>
          <w:rFonts w:cs="Arial"/>
        </w:rPr>
        <w:t>Quarter and Year fields are populated with the values that were selected on the Permittee Information tab</w:t>
      </w:r>
      <w:r>
        <w:rPr>
          <w:rFonts w:cs="Arial"/>
        </w:rPr>
        <w:t xml:space="preserve"> and are protected</w:t>
      </w:r>
      <w:r w:rsidRPr="00997B4A">
        <w:rPr>
          <w:rFonts w:cs="Arial"/>
        </w:rPr>
        <w:t>.</w:t>
      </w:r>
    </w:p>
    <w:p w14:paraId="42343BD7" w14:textId="04F56CFD" w:rsidR="00997B4A" w:rsidRDefault="00997B4A" w:rsidP="0038637D">
      <w:pPr>
        <w:pStyle w:val="ListParagraph"/>
        <w:numPr>
          <w:ilvl w:val="0"/>
          <w:numId w:val="4"/>
        </w:numPr>
        <w:spacing w:before="120" w:after="120"/>
        <w:contextualSpacing w:val="0"/>
        <w:rPr>
          <w:rFonts w:cs="Arial"/>
        </w:rPr>
      </w:pPr>
      <w:r>
        <w:rPr>
          <w:rFonts w:cs="Arial"/>
        </w:rPr>
        <w:t xml:space="preserve">The </w:t>
      </w:r>
      <w:r w:rsidRPr="00997B4A">
        <w:rPr>
          <w:rFonts w:cs="Arial"/>
        </w:rPr>
        <w:t xml:space="preserve">Permit Number dropdown will display the list of permits </w:t>
      </w:r>
      <w:r w:rsidR="000E09F1">
        <w:rPr>
          <w:rFonts w:cs="Arial"/>
        </w:rPr>
        <w:t xml:space="preserve">that have an annual classification </w:t>
      </w:r>
      <w:r w:rsidRPr="00997B4A">
        <w:rPr>
          <w:rFonts w:cs="Arial"/>
        </w:rPr>
        <w:t>for the Quarter and Year</w:t>
      </w:r>
      <w:r w:rsidR="000E09F1">
        <w:rPr>
          <w:rFonts w:cs="Arial"/>
        </w:rPr>
        <w:t xml:space="preserve">. </w:t>
      </w:r>
      <w:r w:rsidR="000C74FF">
        <w:rPr>
          <w:rFonts w:cs="Arial"/>
        </w:rPr>
        <w:t xml:space="preserve">If </w:t>
      </w:r>
      <w:r w:rsidR="00F26FA3">
        <w:rPr>
          <w:rFonts w:cs="Arial"/>
        </w:rPr>
        <w:t xml:space="preserve">the </w:t>
      </w:r>
      <w:r w:rsidR="00137EB9">
        <w:rPr>
          <w:rFonts w:cs="Arial"/>
        </w:rPr>
        <w:t>“</w:t>
      </w:r>
      <w:r w:rsidR="00137EB9" w:rsidRPr="00137EB9">
        <w:rPr>
          <w:rFonts w:cs="Arial"/>
        </w:rPr>
        <w:t>Check here if this is an amended or corrected Quarterly Fee Report</w:t>
      </w:r>
      <w:r w:rsidR="00137EB9">
        <w:rPr>
          <w:rFonts w:cs="Arial"/>
        </w:rPr>
        <w:t xml:space="preserve">” checkbox was checked on the Permittee Information tab, only permits that have previously been reported on will display. If it was not checked, only </w:t>
      </w:r>
      <w:r w:rsidR="00C93ACC">
        <w:rPr>
          <w:rFonts w:cs="Arial"/>
        </w:rPr>
        <w:t xml:space="preserve">permits that have not had a quarterly report for the reporting Quarter and Year will display for selection. </w:t>
      </w:r>
    </w:p>
    <w:p w14:paraId="16A0519C" w14:textId="3101F069" w:rsidR="00D96E7B" w:rsidRDefault="005071D0" w:rsidP="00D96E7B">
      <w:pPr>
        <w:pStyle w:val="ListParagraph"/>
        <w:numPr>
          <w:ilvl w:val="0"/>
          <w:numId w:val="4"/>
        </w:numPr>
        <w:spacing w:before="120" w:after="120"/>
        <w:contextualSpacing w:val="0"/>
        <w:rPr>
          <w:rFonts w:cs="Arial"/>
        </w:rPr>
      </w:pPr>
      <w:r>
        <w:rPr>
          <w:rFonts w:cs="Arial"/>
        </w:rPr>
        <w:t xml:space="preserve">Click on the Permit Number dropdown to select a </w:t>
      </w:r>
      <w:r w:rsidR="00D96E7B">
        <w:rPr>
          <w:rFonts w:cs="Arial"/>
        </w:rPr>
        <w:t>permit. The KRGF Commission Permit Classification field will auto-populate with the annual classification for the permit number selected in the dropdown. The annual classifications are</w:t>
      </w:r>
      <w:r w:rsidR="00D96E7B" w:rsidRPr="00997B4A">
        <w:rPr>
          <w:rFonts w:cs="Arial"/>
        </w:rPr>
        <w:t xml:space="preserve"> </w:t>
      </w:r>
      <w:r w:rsidR="00D96E7B">
        <w:rPr>
          <w:rFonts w:cs="Arial"/>
        </w:rPr>
        <w:t>Combination (</w:t>
      </w:r>
      <w:r w:rsidR="00D96E7B" w:rsidRPr="00997B4A">
        <w:rPr>
          <w:rFonts w:cs="Arial"/>
        </w:rPr>
        <w:t>COMB</w:t>
      </w:r>
      <w:r w:rsidR="00D96E7B">
        <w:rPr>
          <w:rFonts w:cs="Arial"/>
        </w:rPr>
        <w:t>)</w:t>
      </w:r>
      <w:r w:rsidR="00D96E7B" w:rsidRPr="00997B4A">
        <w:rPr>
          <w:rFonts w:cs="Arial"/>
        </w:rPr>
        <w:t xml:space="preserve">, </w:t>
      </w:r>
      <w:r w:rsidR="00D96E7B">
        <w:rPr>
          <w:rFonts w:cs="Arial"/>
        </w:rPr>
        <w:t>Dormant (</w:t>
      </w:r>
      <w:r w:rsidR="00D96E7B" w:rsidRPr="00997B4A">
        <w:rPr>
          <w:rFonts w:cs="Arial"/>
        </w:rPr>
        <w:t>DORM</w:t>
      </w:r>
      <w:r w:rsidR="00D96E7B">
        <w:rPr>
          <w:rFonts w:cs="Arial"/>
        </w:rPr>
        <w:t>)</w:t>
      </w:r>
      <w:r w:rsidR="00D96E7B" w:rsidRPr="00997B4A">
        <w:rPr>
          <w:rFonts w:cs="Arial"/>
        </w:rPr>
        <w:t xml:space="preserve">, </w:t>
      </w:r>
      <w:r w:rsidR="00D96E7B">
        <w:rPr>
          <w:rFonts w:cs="Arial"/>
        </w:rPr>
        <w:t>Non-Production (</w:t>
      </w:r>
      <w:r w:rsidR="00D96E7B" w:rsidRPr="00997B4A">
        <w:rPr>
          <w:rFonts w:cs="Arial"/>
        </w:rPr>
        <w:t>NPRD</w:t>
      </w:r>
      <w:r w:rsidR="00D96E7B">
        <w:rPr>
          <w:rFonts w:cs="Arial"/>
        </w:rPr>
        <w:t>)</w:t>
      </w:r>
      <w:r w:rsidR="00D96E7B" w:rsidRPr="00997B4A">
        <w:rPr>
          <w:rFonts w:cs="Arial"/>
        </w:rPr>
        <w:t xml:space="preserve">, </w:t>
      </w:r>
      <w:r w:rsidR="00D96E7B">
        <w:rPr>
          <w:rFonts w:cs="Arial"/>
        </w:rPr>
        <w:t>Surface (</w:t>
      </w:r>
      <w:r w:rsidR="00D96E7B" w:rsidRPr="00997B4A">
        <w:rPr>
          <w:rFonts w:cs="Arial"/>
        </w:rPr>
        <w:t>SURF</w:t>
      </w:r>
      <w:r w:rsidR="00D96E7B">
        <w:rPr>
          <w:rFonts w:cs="Arial"/>
        </w:rPr>
        <w:t>)</w:t>
      </w:r>
      <w:r w:rsidR="00D96E7B" w:rsidRPr="00997B4A">
        <w:rPr>
          <w:rFonts w:cs="Arial"/>
        </w:rPr>
        <w:t xml:space="preserve"> or </w:t>
      </w:r>
      <w:r w:rsidR="00D96E7B">
        <w:rPr>
          <w:rFonts w:cs="Arial"/>
        </w:rPr>
        <w:t>Underground (</w:t>
      </w:r>
      <w:r w:rsidR="00D96E7B" w:rsidRPr="00997B4A">
        <w:rPr>
          <w:rFonts w:cs="Arial"/>
        </w:rPr>
        <w:t>UNDG</w:t>
      </w:r>
      <w:r w:rsidR="00D96E7B">
        <w:rPr>
          <w:rFonts w:cs="Arial"/>
        </w:rPr>
        <w:t>)</w:t>
      </w:r>
      <w:r w:rsidR="00D96E7B" w:rsidRPr="00997B4A">
        <w:rPr>
          <w:rFonts w:cs="Arial"/>
        </w:rPr>
        <w:t>.</w:t>
      </w:r>
    </w:p>
    <w:p w14:paraId="6FC696F0" w14:textId="599D47A7" w:rsidR="005071D0" w:rsidRDefault="001925A1" w:rsidP="005071D0">
      <w:pPr>
        <w:spacing w:before="120" w:after="120"/>
        <w:rPr>
          <w:rFonts w:cs="Arial"/>
        </w:rPr>
      </w:pPr>
      <w:r w:rsidRPr="001925A1">
        <w:rPr>
          <w:rFonts w:cs="Arial"/>
          <w:noProof/>
        </w:rPr>
        <w:drawing>
          <wp:inline distT="0" distB="0" distL="0" distR="0" wp14:anchorId="01D2BEB1" wp14:editId="4F7EC3C2">
            <wp:extent cx="5943600" cy="388620"/>
            <wp:effectExtent l="0" t="0" r="0" b="0"/>
            <wp:docPr id="770365734" name="Picture 1" descr="Displays the selected permit number and the annual classification for that perm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365734" name="Picture 1" descr="Displays the selected permit number and the annual classification for that permit. "/>
                    <pic:cNvPicPr/>
                  </pic:nvPicPr>
                  <pic:blipFill>
                    <a:blip r:embed="rId23"/>
                    <a:stretch>
                      <a:fillRect/>
                    </a:stretch>
                  </pic:blipFill>
                  <pic:spPr>
                    <a:xfrm>
                      <a:off x="0" y="0"/>
                      <a:ext cx="5943600" cy="388620"/>
                    </a:xfrm>
                    <a:prstGeom prst="rect">
                      <a:avLst/>
                    </a:prstGeom>
                  </pic:spPr>
                </pic:pic>
              </a:graphicData>
            </a:graphic>
          </wp:inline>
        </w:drawing>
      </w:r>
    </w:p>
    <w:p w14:paraId="32E9BB3C" w14:textId="77777777" w:rsidR="00EC6CE7" w:rsidRDefault="00EC6CE7" w:rsidP="00EC6CE7">
      <w:pPr>
        <w:pStyle w:val="ListParagraph"/>
        <w:spacing w:before="120" w:after="120"/>
        <w:rPr>
          <w:rFonts w:cs="Arial"/>
        </w:rPr>
      </w:pPr>
    </w:p>
    <w:p w14:paraId="2AACFC29" w14:textId="2B034DEB" w:rsidR="00EC6CE7" w:rsidRDefault="00EC6CE7" w:rsidP="00E5061D">
      <w:pPr>
        <w:pStyle w:val="Heading2"/>
        <w:ind w:firstLine="360"/>
        <w:rPr>
          <w:b/>
          <w:bCs/>
        </w:rPr>
      </w:pPr>
      <w:bookmarkStart w:id="8" w:name="_Toc224640077"/>
      <w:r>
        <w:rPr>
          <w:b/>
          <w:bCs/>
        </w:rPr>
        <w:t>Report</w:t>
      </w:r>
      <w:r w:rsidR="001D43C7">
        <w:rPr>
          <w:b/>
          <w:bCs/>
        </w:rPr>
        <w:t>ing</w:t>
      </w:r>
      <w:r>
        <w:rPr>
          <w:b/>
          <w:bCs/>
        </w:rPr>
        <w:t xml:space="preserve"> </w:t>
      </w:r>
      <w:r w:rsidR="00941943">
        <w:rPr>
          <w:b/>
          <w:bCs/>
        </w:rPr>
        <w:t>for</w:t>
      </w:r>
      <w:r w:rsidR="001A4FA3">
        <w:rPr>
          <w:b/>
          <w:bCs/>
        </w:rPr>
        <w:t xml:space="preserve"> Permits Classified as </w:t>
      </w:r>
      <w:r w:rsidR="00ED337D">
        <w:rPr>
          <w:b/>
          <w:bCs/>
        </w:rPr>
        <w:t>COMB, SURF and UNDG</w:t>
      </w:r>
      <w:bookmarkEnd w:id="8"/>
      <w:r>
        <w:rPr>
          <w:b/>
          <w:bCs/>
        </w:rPr>
        <w:t xml:space="preserve"> </w:t>
      </w:r>
    </w:p>
    <w:p w14:paraId="115F88F3" w14:textId="26AE9547" w:rsidR="00EC6CE7" w:rsidRDefault="00091F23" w:rsidP="00091F23">
      <w:pPr>
        <w:pStyle w:val="ListParagraph"/>
        <w:numPr>
          <w:ilvl w:val="0"/>
          <w:numId w:val="6"/>
        </w:numPr>
        <w:spacing w:before="120" w:after="120"/>
        <w:contextualSpacing w:val="0"/>
        <w:rPr>
          <w:rFonts w:cs="Arial"/>
        </w:rPr>
      </w:pPr>
      <w:r w:rsidRPr="00091F23">
        <w:rPr>
          <w:rFonts w:cs="Arial"/>
        </w:rPr>
        <w:t xml:space="preserve">Section 1 </w:t>
      </w:r>
      <w:r>
        <w:rPr>
          <w:rFonts w:cs="Arial"/>
        </w:rPr>
        <w:t xml:space="preserve">will be enabled, Sections 2 and 3 will be disabled. </w:t>
      </w:r>
    </w:p>
    <w:p w14:paraId="177064B2" w14:textId="22CC321B" w:rsidR="00B041CD" w:rsidRDefault="00091F23" w:rsidP="00512FCD">
      <w:pPr>
        <w:pStyle w:val="ListParagraph"/>
        <w:numPr>
          <w:ilvl w:val="0"/>
          <w:numId w:val="6"/>
        </w:numPr>
        <w:spacing w:before="120" w:after="120"/>
        <w:contextualSpacing w:val="0"/>
        <w:rPr>
          <w:rFonts w:cs="Arial"/>
        </w:rPr>
      </w:pPr>
      <w:r>
        <w:rPr>
          <w:rFonts w:cs="Arial"/>
        </w:rPr>
        <w:t xml:space="preserve">The “Was there coal production this quarter” Yes and No checkboxes will be enabled and selecting one is required. </w:t>
      </w:r>
    </w:p>
    <w:p w14:paraId="5095E6BB" w14:textId="6E1A64E3" w:rsidR="00512FCD" w:rsidRDefault="00512FCD" w:rsidP="00512FCD">
      <w:pPr>
        <w:spacing w:before="120" w:after="120"/>
        <w:rPr>
          <w:rFonts w:cs="Arial"/>
        </w:rPr>
      </w:pPr>
      <w:r w:rsidRPr="00512FCD">
        <w:rPr>
          <w:rFonts w:cs="Arial"/>
          <w:noProof/>
        </w:rPr>
        <w:drawing>
          <wp:inline distT="0" distB="0" distL="0" distR="0" wp14:anchorId="059D5A2B" wp14:editId="77AB009B">
            <wp:extent cx="5943600" cy="2112645"/>
            <wp:effectExtent l="0" t="0" r="0" b="1905"/>
            <wp:docPr id="813073817" name="Picture 1" descr="Section 1 for reporting tonnage for coal produced during the Quarter / Year or clicking No if tonnage was not produc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73817" name="Picture 1" descr="Section 1 for reporting tonnage for coal produced during the Quarter / Year or clicking No if tonnage was not produced. "/>
                    <pic:cNvPicPr/>
                  </pic:nvPicPr>
                  <pic:blipFill>
                    <a:blip r:embed="rId24"/>
                    <a:stretch>
                      <a:fillRect/>
                    </a:stretch>
                  </pic:blipFill>
                  <pic:spPr>
                    <a:xfrm>
                      <a:off x="0" y="0"/>
                      <a:ext cx="5943600" cy="2112645"/>
                    </a:xfrm>
                    <a:prstGeom prst="rect">
                      <a:avLst/>
                    </a:prstGeom>
                  </pic:spPr>
                </pic:pic>
              </a:graphicData>
            </a:graphic>
          </wp:inline>
        </w:drawing>
      </w:r>
    </w:p>
    <w:p w14:paraId="5987304C" w14:textId="77777777" w:rsidR="00C50F85" w:rsidRPr="00512FCD" w:rsidRDefault="00C50F85" w:rsidP="00512FCD">
      <w:pPr>
        <w:spacing w:before="120" w:after="120"/>
        <w:rPr>
          <w:rFonts w:cs="Arial"/>
        </w:rPr>
      </w:pPr>
    </w:p>
    <w:p w14:paraId="2531950B" w14:textId="49D3A254" w:rsidR="00B041CD" w:rsidRDefault="00B041CD" w:rsidP="00B041CD">
      <w:pPr>
        <w:pStyle w:val="ListParagraph"/>
        <w:numPr>
          <w:ilvl w:val="0"/>
          <w:numId w:val="6"/>
        </w:numPr>
        <w:spacing w:before="120" w:after="120"/>
        <w:rPr>
          <w:rFonts w:cs="Arial"/>
        </w:rPr>
      </w:pPr>
      <w:r>
        <w:rPr>
          <w:rFonts w:cs="Arial"/>
        </w:rPr>
        <w:lastRenderedPageBreak/>
        <w:t xml:space="preserve">If tonnage is not going to be reported, select the </w:t>
      </w:r>
      <w:r w:rsidRPr="00F345DA">
        <w:rPr>
          <w:rFonts w:cs="Arial"/>
          <w:b/>
          <w:bCs/>
        </w:rPr>
        <w:t>No</w:t>
      </w:r>
      <w:r>
        <w:rPr>
          <w:rFonts w:cs="Arial"/>
        </w:rPr>
        <w:t xml:space="preserve"> checkbox. </w:t>
      </w:r>
    </w:p>
    <w:p w14:paraId="174F6CF7" w14:textId="77777777" w:rsidR="00B041CD" w:rsidRPr="00B041CD" w:rsidRDefault="00B041CD" w:rsidP="00B041CD">
      <w:pPr>
        <w:pStyle w:val="ListParagraph"/>
        <w:numPr>
          <w:ilvl w:val="1"/>
          <w:numId w:val="6"/>
        </w:numPr>
        <w:spacing w:before="120" w:after="120"/>
        <w:rPr>
          <w:rFonts w:cs="Arial"/>
        </w:rPr>
      </w:pPr>
      <w:r w:rsidRPr="00B041CD">
        <w:rPr>
          <w:rFonts w:cs="Arial"/>
        </w:rPr>
        <w:t>The Surface Net Tons field will be disabled.</w:t>
      </w:r>
    </w:p>
    <w:p w14:paraId="5D1407E3" w14:textId="60673A1F" w:rsidR="00B041CD" w:rsidRPr="00B041CD" w:rsidRDefault="00B041CD" w:rsidP="00B041CD">
      <w:pPr>
        <w:pStyle w:val="ListParagraph"/>
        <w:numPr>
          <w:ilvl w:val="1"/>
          <w:numId w:val="6"/>
        </w:numPr>
        <w:spacing w:before="120" w:after="120"/>
        <w:rPr>
          <w:rFonts w:cs="Arial"/>
        </w:rPr>
      </w:pPr>
      <w:r w:rsidRPr="00B041CD">
        <w:rPr>
          <w:rFonts w:cs="Arial"/>
        </w:rPr>
        <w:t xml:space="preserve">The Underground Net Tons </w:t>
      </w:r>
      <w:r>
        <w:rPr>
          <w:rFonts w:cs="Arial"/>
        </w:rPr>
        <w:t xml:space="preserve">field </w:t>
      </w:r>
      <w:r w:rsidRPr="00B041CD">
        <w:rPr>
          <w:rFonts w:cs="Arial"/>
        </w:rPr>
        <w:t>will be disabled.</w:t>
      </w:r>
    </w:p>
    <w:p w14:paraId="647F663B" w14:textId="77777777" w:rsidR="00B041CD" w:rsidRPr="00B041CD" w:rsidRDefault="00B041CD" w:rsidP="00B041CD">
      <w:pPr>
        <w:pStyle w:val="ListParagraph"/>
        <w:numPr>
          <w:ilvl w:val="1"/>
          <w:numId w:val="6"/>
        </w:numPr>
        <w:spacing w:before="120" w:after="120"/>
        <w:rPr>
          <w:rFonts w:cs="Arial"/>
        </w:rPr>
      </w:pPr>
      <w:r w:rsidRPr="00B041CD">
        <w:rPr>
          <w:rFonts w:cs="Arial"/>
        </w:rPr>
        <w:t>Section 2 is disabled.</w:t>
      </w:r>
    </w:p>
    <w:p w14:paraId="501E10B7" w14:textId="691BD76D" w:rsidR="00B041CD" w:rsidRDefault="00B041CD" w:rsidP="008A3174">
      <w:pPr>
        <w:pStyle w:val="ListParagraph"/>
        <w:numPr>
          <w:ilvl w:val="1"/>
          <w:numId w:val="6"/>
        </w:numPr>
        <w:spacing w:before="120" w:after="120"/>
        <w:contextualSpacing w:val="0"/>
        <w:rPr>
          <w:rFonts w:cs="Arial"/>
        </w:rPr>
      </w:pPr>
      <w:r w:rsidRPr="00B041CD">
        <w:rPr>
          <w:rFonts w:cs="Arial"/>
        </w:rPr>
        <w:t xml:space="preserve">Section 3 will be populated with the </w:t>
      </w:r>
      <w:r>
        <w:rPr>
          <w:rFonts w:cs="Arial"/>
        </w:rPr>
        <w:t xml:space="preserve">default </w:t>
      </w:r>
      <w:r w:rsidRPr="00B041CD">
        <w:rPr>
          <w:rFonts w:cs="Arial"/>
        </w:rPr>
        <w:t>DORM fee for the bonded acre</w:t>
      </w:r>
      <w:r>
        <w:rPr>
          <w:rFonts w:cs="Arial"/>
        </w:rPr>
        <w:t>age based on the annual classification for the permit</w:t>
      </w:r>
      <w:r w:rsidRPr="00B041CD">
        <w:rPr>
          <w:rFonts w:cs="Arial"/>
        </w:rPr>
        <w:t>.</w:t>
      </w:r>
      <w:r>
        <w:rPr>
          <w:rFonts w:cs="Arial"/>
        </w:rPr>
        <w:t xml:space="preserve"> The default Dorm</w:t>
      </w:r>
      <w:r w:rsidR="00C72755">
        <w:rPr>
          <w:rFonts w:cs="Arial"/>
        </w:rPr>
        <w:t xml:space="preserve"> </w:t>
      </w:r>
      <w:r w:rsidR="004372E5">
        <w:rPr>
          <w:rFonts w:cs="Arial"/>
        </w:rPr>
        <w:t>amount due</w:t>
      </w:r>
      <w:r>
        <w:rPr>
          <w:rFonts w:cs="Arial"/>
        </w:rPr>
        <w:t xml:space="preserve"> will be the bonded acreage multiplied by the KRGF Dormant Mining Operation fee divided by 4. At this time of this writing the KRGF DORM rate is $6.00 per bonded acre. </w:t>
      </w:r>
    </w:p>
    <w:p w14:paraId="4ACC3243" w14:textId="77777777" w:rsidR="009F4373" w:rsidRDefault="009F4373" w:rsidP="009F4373">
      <w:pPr>
        <w:pStyle w:val="ListParagraph"/>
        <w:spacing w:before="120" w:after="120"/>
        <w:ind w:left="1440"/>
        <w:contextualSpacing w:val="0"/>
        <w:rPr>
          <w:rFonts w:cs="Arial"/>
        </w:rPr>
      </w:pPr>
    </w:p>
    <w:p w14:paraId="0681CC50" w14:textId="1732BE89" w:rsidR="00B041CD" w:rsidRDefault="00B041CD" w:rsidP="009F4373">
      <w:pPr>
        <w:spacing w:before="120" w:after="120"/>
        <w:ind w:left="720"/>
        <w:rPr>
          <w:rFonts w:cs="Arial"/>
        </w:rPr>
      </w:pPr>
      <w:r w:rsidRPr="008A3174">
        <w:rPr>
          <w:rFonts w:cs="Arial"/>
          <w:b/>
          <w:bCs/>
          <w:u w:val="single"/>
        </w:rPr>
        <w:t>Example</w:t>
      </w:r>
      <w:r w:rsidR="00B35E8E" w:rsidRPr="008A3174">
        <w:rPr>
          <w:rFonts w:cs="Arial"/>
          <w:b/>
          <w:bCs/>
          <w:u w:val="single"/>
        </w:rPr>
        <w:t xml:space="preserve"> calculation</w:t>
      </w:r>
      <w:r w:rsidRPr="008A3174">
        <w:rPr>
          <w:rFonts w:cs="Arial"/>
        </w:rPr>
        <w:t xml:space="preserve">: 100 bonded acres x $6.00 </w:t>
      </w:r>
      <w:r w:rsidR="00B35E8E" w:rsidRPr="008A3174">
        <w:rPr>
          <w:rFonts w:cs="Arial"/>
        </w:rPr>
        <w:t xml:space="preserve">DORM rate </w:t>
      </w:r>
      <w:r w:rsidRPr="008A3174">
        <w:rPr>
          <w:rFonts w:cs="Arial"/>
        </w:rPr>
        <w:t xml:space="preserve">= $600.00 annual fee / 4 = $150.00 quarterly fee </w:t>
      </w:r>
    </w:p>
    <w:p w14:paraId="24316D17" w14:textId="77777777" w:rsidR="009F4373" w:rsidRPr="008A3174" w:rsidRDefault="009F4373" w:rsidP="007A0B49">
      <w:pPr>
        <w:spacing w:before="120" w:after="120"/>
        <w:ind w:left="1440"/>
        <w:rPr>
          <w:rFonts w:cs="Arial"/>
        </w:rPr>
      </w:pPr>
    </w:p>
    <w:p w14:paraId="0F732FE0" w14:textId="3F6AD4DB" w:rsidR="00F345DA" w:rsidRPr="00F345DA" w:rsidRDefault="00F345DA" w:rsidP="00E55571">
      <w:pPr>
        <w:pStyle w:val="ListParagraph"/>
        <w:numPr>
          <w:ilvl w:val="1"/>
          <w:numId w:val="6"/>
        </w:numPr>
        <w:spacing w:before="120" w:after="120"/>
        <w:rPr>
          <w:rFonts w:cs="Arial"/>
        </w:rPr>
      </w:pPr>
      <w:r>
        <w:rPr>
          <w:rFonts w:cs="Arial"/>
        </w:rPr>
        <w:t xml:space="preserve">The </w:t>
      </w:r>
      <w:bookmarkStart w:id="9" w:name="_Hlk207972437"/>
      <w:r w:rsidRPr="00F345DA">
        <w:rPr>
          <w:rFonts w:cs="Arial"/>
        </w:rPr>
        <w:t xml:space="preserve">pre-pay for all 4 quarters checkbox in Section 3 is enabled </w:t>
      </w:r>
      <w:r>
        <w:rPr>
          <w:rFonts w:cs="Arial"/>
        </w:rPr>
        <w:t xml:space="preserve">if the date is between January 1 and April </w:t>
      </w:r>
      <w:r w:rsidRPr="00F345DA">
        <w:rPr>
          <w:rFonts w:cs="Arial"/>
        </w:rPr>
        <w:t xml:space="preserve">30 of the reporting year. </w:t>
      </w:r>
    </w:p>
    <w:p w14:paraId="5BAC7B58" w14:textId="6F028602" w:rsidR="00F345DA" w:rsidRDefault="00F345DA" w:rsidP="00E55571">
      <w:pPr>
        <w:pStyle w:val="ListParagraph"/>
        <w:numPr>
          <w:ilvl w:val="2"/>
          <w:numId w:val="6"/>
        </w:numPr>
        <w:spacing w:before="120" w:after="120"/>
        <w:rPr>
          <w:rFonts w:cs="Arial"/>
        </w:rPr>
      </w:pPr>
      <w:r>
        <w:rPr>
          <w:rFonts w:cs="Arial"/>
        </w:rPr>
        <w:t>To pre</w:t>
      </w:r>
      <w:r w:rsidR="00C92116">
        <w:rPr>
          <w:rFonts w:cs="Arial"/>
        </w:rPr>
        <w:t>-</w:t>
      </w:r>
      <w:r>
        <w:rPr>
          <w:rFonts w:cs="Arial"/>
        </w:rPr>
        <w:t>pay for all 4 quarters:</w:t>
      </w:r>
    </w:p>
    <w:p w14:paraId="5100548E" w14:textId="505EDF0B" w:rsidR="00F345DA" w:rsidRPr="00F345DA" w:rsidRDefault="00F345DA" w:rsidP="00E55571">
      <w:pPr>
        <w:pStyle w:val="ListParagraph"/>
        <w:numPr>
          <w:ilvl w:val="3"/>
          <w:numId w:val="6"/>
        </w:numPr>
        <w:spacing w:before="120" w:after="120"/>
        <w:rPr>
          <w:rFonts w:cs="Arial"/>
        </w:rPr>
      </w:pPr>
      <w:r>
        <w:rPr>
          <w:rFonts w:cs="Arial"/>
        </w:rPr>
        <w:t>S</w:t>
      </w:r>
      <w:r w:rsidRPr="00F345DA">
        <w:rPr>
          <w:rFonts w:cs="Arial"/>
        </w:rPr>
        <w:t xml:space="preserve">elect the </w:t>
      </w:r>
      <w:r w:rsidR="00C92116">
        <w:rPr>
          <w:rFonts w:cs="Arial"/>
        </w:rPr>
        <w:t>pre-pay</w:t>
      </w:r>
      <w:r w:rsidRPr="00F345DA">
        <w:rPr>
          <w:rFonts w:cs="Arial"/>
        </w:rPr>
        <w:t xml:space="preserve"> option</w:t>
      </w:r>
      <w:r>
        <w:rPr>
          <w:rFonts w:cs="Arial"/>
        </w:rPr>
        <w:t xml:space="preserve"> and</w:t>
      </w:r>
      <w:r w:rsidRPr="00F345DA">
        <w:rPr>
          <w:rFonts w:cs="Arial"/>
        </w:rPr>
        <w:t xml:space="preserve"> the amount due in Section 3 would be the total </w:t>
      </w:r>
      <w:r w:rsidR="00BA28C2">
        <w:rPr>
          <w:rFonts w:cs="Arial"/>
        </w:rPr>
        <w:t>q</w:t>
      </w:r>
      <w:r w:rsidRPr="00F345DA">
        <w:rPr>
          <w:rFonts w:cs="Arial"/>
        </w:rPr>
        <w:t xml:space="preserve">uarterly fees for Q1, Q2, Q3 and Q4. </w:t>
      </w:r>
    </w:p>
    <w:p w14:paraId="14B89D8F" w14:textId="2AAE213B" w:rsidR="00F345DA" w:rsidRPr="00F345DA" w:rsidRDefault="00F345DA" w:rsidP="00E55571">
      <w:pPr>
        <w:pStyle w:val="ListParagraph"/>
        <w:numPr>
          <w:ilvl w:val="2"/>
          <w:numId w:val="6"/>
        </w:numPr>
        <w:spacing w:before="120" w:after="120"/>
        <w:rPr>
          <w:rFonts w:cs="Arial"/>
        </w:rPr>
      </w:pPr>
      <w:r>
        <w:rPr>
          <w:rFonts w:cs="Arial"/>
        </w:rPr>
        <w:t xml:space="preserve">To pay for only the reporting quarter, do </w:t>
      </w:r>
      <w:r w:rsidRPr="00F345DA">
        <w:rPr>
          <w:rFonts w:cs="Arial"/>
        </w:rPr>
        <w:t xml:space="preserve">not select the </w:t>
      </w:r>
      <w:r w:rsidR="00C92116">
        <w:rPr>
          <w:rFonts w:cs="Arial"/>
        </w:rPr>
        <w:t>pre-pay</w:t>
      </w:r>
      <w:r w:rsidRPr="00F345DA">
        <w:rPr>
          <w:rFonts w:cs="Arial"/>
        </w:rPr>
        <w:t xml:space="preserve"> option, the amount due in Section 3 </w:t>
      </w:r>
      <w:r w:rsidR="002C418C">
        <w:rPr>
          <w:rFonts w:cs="Arial"/>
        </w:rPr>
        <w:t>will</w:t>
      </w:r>
      <w:r w:rsidRPr="00F345DA">
        <w:rPr>
          <w:rFonts w:cs="Arial"/>
        </w:rPr>
        <w:t xml:space="preserve"> </w:t>
      </w:r>
      <w:r w:rsidR="00F72B8A">
        <w:rPr>
          <w:rFonts w:cs="Arial"/>
        </w:rPr>
        <w:t xml:space="preserve">only include </w:t>
      </w:r>
      <w:r w:rsidRPr="00F345DA">
        <w:rPr>
          <w:rFonts w:cs="Arial"/>
        </w:rPr>
        <w:t xml:space="preserve">the Quarterly fees for the </w:t>
      </w:r>
      <w:r>
        <w:rPr>
          <w:rFonts w:cs="Arial"/>
        </w:rPr>
        <w:t>reporting quarter</w:t>
      </w:r>
      <w:bookmarkEnd w:id="9"/>
      <w:r>
        <w:rPr>
          <w:rFonts w:cs="Arial"/>
        </w:rPr>
        <w:t>.</w:t>
      </w:r>
    </w:p>
    <w:p w14:paraId="4D9138AB" w14:textId="75746D98" w:rsidR="00B041CD" w:rsidRDefault="00317AFB" w:rsidP="00E55571">
      <w:pPr>
        <w:pStyle w:val="ListParagraph"/>
        <w:numPr>
          <w:ilvl w:val="1"/>
          <w:numId w:val="6"/>
        </w:numPr>
        <w:spacing w:before="120" w:after="120"/>
        <w:rPr>
          <w:rFonts w:cs="Arial"/>
        </w:rPr>
      </w:pPr>
      <w:r>
        <w:rPr>
          <w:rFonts w:cs="Arial"/>
        </w:rPr>
        <w:t xml:space="preserve">If </w:t>
      </w:r>
      <w:r w:rsidRPr="00317AFB">
        <w:rPr>
          <w:rFonts w:cs="Arial"/>
        </w:rPr>
        <w:t xml:space="preserve">it is </w:t>
      </w:r>
      <w:r w:rsidR="002C418C">
        <w:rPr>
          <w:rFonts w:cs="Arial"/>
        </w:rPr>
        <w:t xml:space="preserve">between </w:t>
      </w:r>
      <w:r w:rsidR="002C418C" w:rsidRPr="00293210">
        <w:rPr>
          <w:rFonts w:cs="Arial"/>
        </w:rPr>
        <w:t xml:space="preserve">May 1 </w:t>
      </w:r>
      <w:r w:rsidR="002C418C">
        <w:rPr>
          <w:rFonts w:cs="Arial"/>
        </w:rPr>
        <w:t>and December 31</w:t>
      </w:r>
      <w:r w:rsidRPr="00317AFB">
        <w:rPr>
          <w:rFonts w:cs="Arial"/>
        </w:rPr>
        <w:t xml:space="preserve">, the amount due in Section 3 </w:t>
      </w:r>
      <w:r>
        <w:rPr>
          <w:rFonts w:cs="Arial"/>
        </w:rPr>
        <w:t>will</w:t>
      </w:r>
      <w:r w:rsidRPr="00317AFB">
        <w:rPr>
          <w:rFonts w:cs="Arial"/>
        </w:rPr>
        <w:t xml:space="preserve"> be the </w:t>
      </w:r>
      <w:r w:rsidR="00BA28C2">
        <w:rPr>
          <w:rFonts w:cs="Arial"/>
        </w:rPr>
        <w:t>q</w:t>
      </w:r>
      <w:r w:rsidRPr="00317AFB">
        <w:rPr>
          <w:rFonts w:cs="Arial"/>
        </w:rPr>
        <w:t xml:space="preserve">uarterly fees for the </w:t>
      </w:r>
      <w:r w:rsidR="00BA28C2">
        <w:rPr>
          <w:rFonts w:cs="Arial"/>
        </w:rPr>
        <w:t>q</w:t>
      </w:r>
      <w:r w:rsidRPr="00317AFB">
        <w:rPr>
          <w:rFonts w:cs="Arial"/>
        </w:rPr>
        <w:t xml:space="preserve">uarter </w:t>
      </w:r>
      <w:r w:rsidR="002C418C">
        <w:rPr>
          <w:rFonts w:cs="Arial"/>
        </w:rPr>
        <w:t>you</w:t>
      </w:r>
      <w:r w:rsidRPr="00317AFB">
        <w:rPr>
          <w:rFonts w:cs="Arial"/>
        </w:rPr>
        <w:t xml:space="preserve"> are reporting for.</w:t>
      </w:r>
    </w:p>
    <w:p w14:paraId="5F88E418" w14:textId="77777777" w:rsidR="002C418C" w:rsidRDefault="002C418C" w:rsidP="002C418C">
      <w:pPr>
        <w:pStyle w:val="ListParagraph"/>
        <w:spacing w:before="120" w:after="120"/>
        <w:ind w:left="1440"/>
        <w:rPr>
          <w:rFonts w:cs="Arial"/>
        </w:rPr>
      </w:pPr>
    </w:p>
    <w:p w14:paraId="0B958E4A" w14:textId="78B5BC39" w:rsidR="00E55571" w:rsidRDefault="00E55571" w:rsidP="00E55571">
      <w:pPr>
        <w:pStyle w:val="ListParagraph"/>
        <w:numPr>
          <w:ilvl w:val="0"/>
          <w:numId w:val="6"/>
        </w:numPr>
        <w:spacing w:before="120" w:after="120"/>
        <w:rPr>
          <w:rFonts w:cs="Arial"/>
        </w:rPr>
      </w:pPr>
      <w:r>
        <w:rPr>
          <w:rFonts w:cs="Arial"/>
        </w:rPr>
        <w:t xml:space="preserve">If tonnage is going to be reported, select the </w:t>
      </w:r>
      <w:r>
        <w:rPr>
          <w:rFonts w:cs="Arial"/>
          <w:b/>
          <w:bCs/>
        </w:rPr>
        <w:t>Yes</w:t>
      </w:r>
      <w:r>
        <w:rPr>
          <w:rFonts w:cs="Arial"/>
        </w:rPr>
        <w:t xml:space="preserve"> checkbox.</w:t>
      </w:r>
    </w:p>
    <w:p w14:paraId="1FED8E40" w14:textId="77777777" w:rsidR="00D3560A" w:rsidRPr="00E55571" w:rsidRDefault="00D3560A" w:rsidP="00D3560A">
      <w:pPr>
        <w:pStyle w:val="ListParagraph"/>
        <w:numPr>
          <w:ilvl w:val="1"/>
          <w:numId w:val="6"/>
        </w:numPr>
        <w:rPr>
          <w:rFonts w:cs="Arial"/>
        </w:rPr>
      </w:pPr>
      <w:r w:rsidRPr="00E55571">
        <w:rPr>
          <w:rFonts w:cs="Arial"/>
        </w:rPr>
        <w:t xml:space="preserve">The Surface Net Tons or the Underground Net Tons fields must have a value, or both can have a value with the rate based on the predominant method of coal extraction. </w:t>
      </w:r>
    </w:p>
    <w:p w14:paraId="7776EE6F" w14:textId="27CDBE30" w:rsidR="00D3560A" w:rsidRDefault="00D3560A" w:rsidP="00D3560A">
      <w:pPr>
        <w:pStyle w:val="ListParagraph"/>
        <w:numPr>
          <w:ilvl w:val="1"/>
          <w:numId w:val="6"/>
        </w:numPr>
        <w:spacing w:before="120" w:after="120"/>
        <w:rPr>
          <w:rFonts w:cs="Arial"/>
        </w:rPr>
      </w:pPr>
      <w:r>
        <w:rPr>
          <w:rFonts w:cs="Arial"/>
        </w:rPr>
        <w:t xml:space="preserve">The </w:t>
      </w:r>
      <w:r w:rsidRPr="00E55571">
        <w:rPr>
          <w:rFonts w:cs="Arial"/>
        </w:rPr>
        <w:t xml:space="preserve">Quarterly Production Fee will be calculated based on </w:t>
      </w:r>
      <w:r w:rsidR="00617936" w:rsidRPr="00E55571">
        <w:rPr>
          <w:rFonts w:cs="Arial"/>
        </w:rPr>
        <w:t>the</w:t>
      </w:r>
      <w:r w:rsidR="00617936">
        <w:rPr>
          <w:rFonts w:cs="Arial"/>
        </w:rPr>
        <w:t xml:space="preserve"> type of</w:t>
      </w:r>
      <w:r w:rsidR="00617936" w:rsidRPr="00E55571">
        <w:rPr>
          <w:rFonts w:cs="Arial"/>
        </w:rPr>
        <w:t xml:space="preserve"> tonnage </w:t>
      </w:r>
      <w:r w:rsidR="00617936">
        <w:rPr>
          <w:rFonts w:cs="Arial"/>
        </w:rPr>
        <w:t>produced</w:t>
      </w:r>
      <w:r w:rsidR="00617936" w:rsidRPr="00E55571">
        <w:rPr>
          <w:rFonts w:cs="Arial"/>
        </w:rPr>
        <w:t xml:space="preserve"> and </w:t>
      </w:r>
      <w:r w:rsidR="00617936">
        <w:rPr>
          <w:rFonts w:cs="Arial"/>
        </w:rPr>
        <w:t xml:space="preserve">tonnage </w:t>
      </w:r>
      <w:r w:rsidR="00617936" w:rsidRPr="00E55571">
        <w:rPr>
          <w:rFonts w:cs="Arial"/>
        </w:rPr>
        <w:t>amount entered.</w:t>
      </w:r>
    </w:p>
    <w:p w14:paraId="28A61994" w14:textId="77777777" w:rsidR="00D3560A" w:rsidRDefault="00D3560A" w:rsidP="00D3560A">
      <w:pPr>
        <w:pStyle w:val="ListParagraph"/>
        <w:numPr>
          <w:ilvl w:val="1"/>
          <w:numId w:val="6"/>
        </w:numPr>
        <w:spacing w:before="120" w:after="120"/>
        <w:rPr>
          <w:rFonts w:cs="Arial"/>
        </w:rPr>
      </w:pPr>
      <w:r>
        <w:rPr>
          <w:rFonts w:cs="Arial"/>
        </w:rPr>
        <w:t>Section 2 is disabled.</w:t>
      </w:r>
    </w:p>
    <w:p w14:paraId="0A09401F" w14:textId="72A7BF9E" w:rsidR="00D3560A" w:rsidRPr="00D3560A" w:rsidRDefault="00D3560A" w:rsidP="00D3560A">
      <w:pPr>
        <w:pStyle w:val="ListParagraph"/>
        <w:numPr>
          <w:ilvl w:val="1"/>
          <w:numId w:val="6"/>
        </w:numPr>
        <w:spacing w:before="120" w:after="120"/>
        <w:rPr>
          <w:rFonts w:cs="Arial"/>
        </w:rPr>
      </w:pPr>
      <w:r>
        <w:rPr>
          <w:rFonts w:cs="Arial"/>
        </w:rPr>
        <w:t xml:space="preserve">Section 3 is disabled. </w:t>
      </w:r>
    </w:p>
    <w:p w14:paraId="1622DE23" w14:textId="05649531" w:rsidR="00D3560A" w:rsidRDefault="00FE3AD1" w:rsidP="00012CE8">
      <w:pPr>
        <w:rPr>
          <w:rFonts w:cs="Arial"/>
          <w:b/>
          <w:bCs/>
          <w:u w:val="single"/>
        </w:rPr>
      </w:pPr>
      <w:bookmarkStart w:id="10" w:name="_Hlk207973983"/>
      <w:r>
        <w:rPr>
          <w:rFonts w:cs="Arial"/>
          <w:b/>
          <w:bCs/>
          <w:u w:val="single"/>
        </w:rPr>
        <w:br w:type="page"/>
      </w:r>
      <w:r w:rsidR="00D3560A" w:rsidRPr="00D3560A">
        <w:rPr>
          <w:rFonts w:cs="Arial"/>
          <w:b/>
          <w:bCs/>
          <w:u w:val="single"/>
        </w:rPr>
        <w:lastRenderedPageBreak/>
        <w:t xml:space="preserve">Example reporting </w:t>
      </w:r>
      <w:r w:rsidR="00B97935">
        <w:rPr>
          <w:rFonts w:cs="Arial"/>
          <w:b/>
          <w:bCs/>
          <w:u w:val="single"/>
        </w:rPr>
        <w:t xml:space="preserve">coal production for </w:t>
      </w:r>
      <w:r w:rsidR="00D3560A" w:rsidRPr="00D3560A">
        <w:rPr>
          <w:rFonts w:cs="Arial"/>
          <w:b/>
          <w:bCs/>
          <w:u w:val="single"/>
        </w:rPr>
        <w:t>surface tons</w:t>
      </w:r>
      <w:r w:rsidR="009D215B">
        <w:rPr>
          <w:rFonts w:cs="Arial"/>
          <w:b/>
          <w:bCs/>
          <w:u w:val="single"/>
        </w:rPr>
        <w:t xml:space="preserve"> for a permit</w:t>
      </w:r>
      <w:r w:rsidR="00D3560A" w:rsidRPr="00D3560A">
        <w:rPr>
          <w:rFonts w:cs="Arial"/>
          <w:b/>
          <w:bCs/>
          <w:u w:val="single"/>
        </w:rPr>
        <w:t>:</w:t>
      </w:r>
    </w:p>
    <w:bookmarkEnd w:id="10"/>
    <w:p w14:paraId="136D0E1D" w14:textId="72015052" w:rsidR="00D3560A" w:rsidRPr="00D3560A" w:rsidRDefault="000440DC" w:rsidP="00D3560A">
      <w:pPr>
        <w:spacing w:before="120" w:after="120"/>
        <w:rPr>
          <w:rFonts w:cs="Arial"/>
        </w:rPr>
      </w:pPr>
      <w:r>
        <w:rPr>
          <w:rFonts w:cs="Arial"/>
          <w:noProof/>
        </w:rPr>
        <w:drawing>
          <wp:inline distT="0" distB="0" distL="0" distR="0" wp14:anchorId="7B27BFB5" wp14:editId="3EC11836">
            <wp:extent cx="5938520" cy="1737360"/>
            <wp:effectExtent l="0" t="0" r="5080" b="0"/>
            <wp:docPr id="659469745" name="Picture 11" descr="Section 1 for reporting tonnage showing 1000 Surface Tons were mined and s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69745" name="Picture 11" descr="Section 1 for reporting tonnage showing 1000 Surface Tons were mined and sol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8520" cy="1737360"/>
                    </a:xfrm>
                    <a:prstGeom prst="rect">
                      <a:avLst/>
                    </a:prstGeom>
                    <a:noFill/>
                    <a:ln>
                      <a:noFill/>
                    </a:ln>
                  </pic:spPr>
                </pic:pic>
              </a:graphicData>
            </a:graphic>
          </wp:inline>
        </w:drawing>
      </w:r>
    </w:p>
    <w:p w14:paraId="137A8D7C" w14:textId="77777777" w:rsidR="00D3560A" w:rsidRDefault="00D3560A" w:rsidP="00D3560A">
      <w:pPr>
        <w:pStyle w:val="ListParagraph"/>
        <w:spacing w:before="120" w:after="120"/>
        <w:rPr>
          <w:rFonts w:cs="Arial"/>
        </w:rPr>
      </w:pPr>
    </w:p>
    <w:p w14:paraId="6E1DF051" w14:textId="3636B091" w:rsidR="00A411AB" w:rsidRPr="00B75BCF" w:rsidRDefault="007F071E" w:rsidP="00B75BCF">
      <w:pPr>
        <w:pStyle w:val="Heading2"/>
        <w:ind w:firstLine="360"/>
        <w:rPr>
          <w:b/>
          <w:bCs/>
        </w:rPr>
      </w:pPr>
      <w:bookmarkStart w:id="11" w:name="_Toc224640078"/>
      <w:r>
        <w:rPr>
          <w:b/>
          <w:bCs/>
        </w:rPr>
        <w:t>Report</w:t>
      </w:r>
      <w:r w:rsidR="001D43C7">
        <w:rPr>
          <w:b/>
          <w:bCs/>
        </w:rPr>
        <w:t>ing</w:t>
      </w:r>
      <w:r>
        <w:rPr>
          <w:b/>
          <w:bCs/>
        </w:rPr>
        <w:t xml:space="preserve"> for</w:t>
      </w:r>
      <w:r w:rsidR="001A4FA3" w:rsidRPr="001A4FA3">
        <w:rPr>
          <w:b/>
          <w:bCs/>
        </w:rPr>
        <w:t xml:space="preserve"> </w:t>
      </w:r>
      <w:r w:rsidR="001A4FA3">
        <w:rPr>
          <w:b/>
          <w:bCs/>
        </w:rPr>
        <w:t xml:space="preserve">Permits Classified as </w:t>
      </w:r>
      <w:r>
        <w:rPr>
          <w:b/>
          <w:bCs/>
        </w:rPr>
        <w:t>NPRD</w:t>
      </w:r>
      <w:bookmarkEnd w:id="11"/>
      <w:r>
        <w:rPr>
          <w:b/>
          <w:bCs/>
        </w:rPr>
        <w:t xml:space="preserve"> </w:t>
      </w:r>
    </w:p>
    <w:p w14:paraId="0FD315FA" w14:textId="77777777" w:rsidR="00293210" w:rsidRPr="00293210" w:rsidRDefault="00293210" w:rsidP="00293210">
      <w:pPr>
        <w:pStyle w:val="ListParagraph"/>
        <w:numPr>
          <w:ilvl w:val="0"/>
          <w:numId w:val="7"/>
        </w:numPr>
        <w:spacing w:before="120" w:after="120" w:line="288" w:lineRule="auto"/>
        <w:contextualSpacing w:val="0"/>
        <w:rPr>
          <w:rFonts w:cs="Arial"/>
        </w:rPr>
      </w:pPr>
      <w:r w:rsidRPr="00293210">
        <w:rPr>
          <w:rFonts w:cs="Arial"/>
        </w:rPr>
        <w:t>The “Check here if this is an amended or corrected Quarterly Fee Report” checkbox will be disabled.</w:t>
      </w:r>
    </w:p>
    <w:p w14:paraId="2FFEE346" w14:textId="2556ACA5" w:rsidR="00293210" w:rsidRPr="00293210" w:rsidRDefault="00293210" w:rsidP="00293210">
      <w:pPr>
        <w:pStyle w:val="ListParagraph"/>
        <w:numPr>
          <w:ilvl w:val="0"/>
          <w:numId w:val="7"/>
        </w:numPr>
        <w:spacing w:before="120" w:after="120" w:line="288" w:lineRule="auto"/>
        <w:contextualSpacing w:val="0"/>
        <w:rPr>
          <w:rFonts w:cs="Arial"/>
        </w:rPr>
      </w:pPr>
      <w:r w:rsidRPr="00293210">
        <w:rPr>
          <w:rFonts w:cs="Arial"/>
        </w:rPr>
        <w:t>Section 1 is disabled</w:t>
      </w:r>
      <w:r>
        <w:rPr>
          <w:rFonts w:cs="Arial"/>
        </w:rPr>
        <w:t xml:space="preserve"> because</w:t>
      </w:r>
      <w:r w:rsidRPr="00293210">
        <w:rPr>
          <w:rFonts w:cs="Arial"/>
        </w:rPr>
        <w:t xml:space="preserve"> tonnage cannot be report for NPRD classified permits. </w:t>
      </w:r>
    </w:p>
    <w:p w14:paraId="6061CAE5" w14:textId="6E59FB40" w:rsidR="00293210" w:rsidRPr="00293210" w:rsidRDefault="00293210" w:rsidP="00293210">
      <w:pPr>
        <w:pStyle w:val="ListParagraph"/>
        <w:numPr>
          <w:ilvl w:val="0"/>
          <w:numId w:val="7"/>
        </w:numPr>
        <w:spacing w:before="120" w:after="120" w:line="288" w:lineRule="auto"/>
        <w:contextualSpacing w:val="0"/>
        <w:rPr>
          <w:rFonts w:cs="Arial"/>
        </w:rPr>
      </w:pPr>
      <w:r w:rsidRPr="00293210">
        <w:rPr>
          <w:rFonts w:cs="Arial"/>
        </w:rPr>
        <w:t xml:space="preserve">Section 3 </w:t>
      </w:r>
      <w:r w:rsidR="00CD0460">
        <w:rPr>
          <w:rFonts w:cs="Arial"/>
        </w:rPr>
        <w:t xml:space="preserve">for permits classified as </w:t>
      </w:r>
      <w:r w:rsidR="005F3F4C">
        <w:rPr>
          <w:rFonts w:cs="Arial"/>
        </w:rPr>
        <w:t xml:space="preserve">Dormant </w:t>
      </w:r>
      <w:r w:rsidRPr="00293210">
        <w:rPr>
          <w:rFonts w:cs="Arial"/>
        </w:rPr>
        <w:t>is disabled.</w:t>
      </w:r>
    </w:p>
    <w:p w14:paraId="6A5A0AD0" w14:textId="67A694AC" w:rsidR="00293210" w:rsidRPr="00293210" w:rsidRDefault="00293210" w:rsidP="00293210">
      <w:pPr>
        <w:pStyle w:val="ListParagraph"/>
        <w:numPr>
          <w:ilvl w:val="0"/>
          <w:numId w:val="7"/>
        </w:numPr>
        <w:spacing w:before="120" w:after="120" w:line="288" w:lineRule="auto"/>
        <w:rPr>
          <w:rFonts w:cs="Arial"/>
        </w:rPr>
      </w:pPr>
      <w:r>
        <w:rPr>
          <w:rFonts w:cs="Arial"/>
        </w:rPr>
        <w:t xml:space="preserve">The </w:t>
      </w:r>
      <w:r w:rsidR="00C92116">
        <w:rPr>
          <w:rFonts w:cs="Arial"/>
        </w:rPr>
        <w:t>pre-pay</w:t>
      </w:r>
      <w:r w:rsidRPr="00293210">
        <w:rPr>
          <w:rFonts w:cs="Arial"/>
        </w:rPr>
        <w:t xml:space="preserve"> for all 4 quarters checkbox in Section </w:t>
      </w:r>
      <w:r>
        <w:rPr>
          <w:rFonts w:cs="Arial"/>
        </w:rPr>
        <w:t>2</w:t>
      </w:r>
      <w:r w:rsidRPr="00293210">
        <w:rPr>
          <w:rFonts w:cs="Arial"/>
        </w:rPr>
        <w:t xml:space="preserve"> is enabled if the date is between January 1 and April 30 of the reporting year. </w:t>
      </w:r>
    </w:p>
    <w:p w14:paraId="1B5DC141" w14:textId="77777777" w:rsidR="00293210" w:rsidRPr="00293210" w:rsidRDefault="00293210" w:rsidP="00293210">
      <w:pPr>
        <w:pStyle w:val="ListParagraph"/>
        <w:numPr>
          <w:ilvl w:val="1"/>
          <w:numId w:val="7"/>
        </w:numPr>
        <w:spacing w:before="120" w:after="120" w:line="288" w:lineRule="auto"/>
        <w:rPr>
          <w:rFonts w:cs="Arial"/>
        </w:rPr>
      </w:pPr>
      <w:r w:rsidRPr="00293210">
        <w:rPr>
          <w:rFonts w:cs="Arial"/>
        </w:rPr>
        <w:t>To pre-pay for all 4 quarters:</w:t>
      </w:r>
    </w:p>
    <w:p w14:paraId="76CB9F78" w14:textId="4059911B" w:rsidR="00293210" w:rsidRPr="00293210" w:rsidRDefault="00293210" w:rsidP="00293210">
      <w:pPr>
        <w:pStyle w:val="ListParagraph"/>
        <w:numPr>
          <w:ilvl w:val="2"/>
          <w:numId w:val="7"/>
        </w:numPr>
        <w:spacing w:before="120" w:after="120" w:line="288" w:lineRule="auto"/>
        <w:rPr>
          <w:rFonts w:cs="Arial"/>
        </w:rPr>
      </w:pPr>
      <w:r w:rsidRPr="00293210">
        <w:rPr>
          <w:rFonts w:cs="Arial"/>
        </w:rPr>
        <w:t xml:space="preserve">Select the </w:t>
      </w:r>
      <w:r w:rsidR="00C92116">
        <w:rPr>
          <w:rFonts w:cs="Arial"/>
        </w:rPr>
        <w:t>pre-pay</w:t>
      </w:r>
      <w:r w:rsidRPr="00293210">
        <w:rPr>
          <w:rFonts w:cs="Arial"/>
        </w:rPr>
        <w:t xml:space="preserve"> option and the amount due in Section</w:t>
      </w:r>
      <w:r>
        <w:rPr>
          <w:rFonts w:cs="Arial"/>
        </w:rPr>
        <w:t xml:space="preserve"> 2</w:t>
      </w:r>
      <w:r w:rsidRPr="00293210">
        <w:rPr>
          <w:rFonts w:cs="Arial"/>
        </w:rPr>
        <w:t xml:space="preserve"> would be the total </w:t>
      </w:r>
      <w:r w:rsidR="0051775F">
        <w:rPr>
          <w:rFonts w:cs="Arial"/>
        </w:rPr>
        <w:t>q</w:t>
      </w:r>
      <w:r w:rsidRPr="00293210">
        <w:rPr>
          <w:rFonts w:cs="Arial"/>
        </w:rPr>
        <w:t xml:space="preserve">uarterly fees for Q1, Q2, Q3 and Q4. </w:t>
      </w:r>
    </w:p>
    <w:p w14:paraId="0A6C85B2" w14:textId="47F4587C" w:rsidR="002C418C" w:rsidRDefault="00293210" w:rsidP="00293210">
      <w:pPr>
        <w:pStyle w:val="ListParagraph"/>
        <w:numPr>
          <w:ilvl w:val="2"/>
          <w:numId w:val="7"/>
        </w:numPr>
        <w:spacing w:before="120" w:after="120" w:line="288" w:lineRule="auto"/>
        <w:contextualSpacing w:val="0"/>
        <w:rPr>
          <w:rFonts w:cs="Arial"/>
        </w:rPr>
      </w:pPr>
      <w:r w:rsidRPr="00293210">
        <w:rPr>
          <w:rFonts w:cs="Arial"/>
        </w:rPr>
        <w:t xml:space="preserve">To pay for only the reporting quarter, do not select the </w:t>
      </w:r>
      <w:r w:rsidR="00C92116">
        <w:rPr>
          <w:rFonts w:cs="Arial"/>
        </w:rPr>
        <w:t>pre-pay</w:t>
      </w:r>
      <w:r w:rsidRPr="00293210">
        <w:rPr>
          <w:rFonts w:cs="Arial"/>
        </w:rPr>
        <w:t xml:space="preserve"> option, the amount due in Section </w:t>
      </w:r>
      <w:r w:rsidR="002C418C">
        <w:rPr>
          <w:rFonts w:cs="Arial"/>
        </w:rPr>
        <w:t>2</w:t>
      </w:r>
      <w:r w:rsidRPr="00293210">
        <w:rPr>
          <w:rFonts w:cs="Arial"/>
        </w:rPr>
        <w:t xml:space="preserve"> </w:t>
      </w:r>
      <w:r w:rsidR="002C418C">
        <w:rPr>
          <w:rFonts w:cs="Arial"/>
        </w:rPr>
        <w:t>will</w:t>
      </w:r>
      <w:r w:rsidRPr="00293210">
        <w:rPr>
          <w:rFonts w:cs="Arial"/>
        </w:rPr>
        <w:t xml:space="preserve"> only include the </w:t>
      </w:r>
      <w:r w:rsidR="0051775F">
        <w:rPr>
          <w:rFonts w:cs="Arial"/>
        </w:rPr>
        <w:t>q</w:t>
      </w:r>
      <w:r w:rsidRPr="00293210">
        <w:rPr>
          <w:rFonts w:cs="Arial"/>
        </w:rPr>
        <w:t>uarterly fees for the reporting quarter</w:t>
      </w:r>
      <w:r w:rsidR="002C418C">
        <w:rPr>
          <w:rFonts w:cs="Arial"/>
        </w:rPr>
        <w:t>.</w:t>
      </w:r>
    </w:p>
    <w:p w14:paraId="63059C6C" w14:textId="17D2AF29" w:rsidR="00293210" w:rsidRPr="00293210" w:rsidRDefault="00293210" w:rsidP="002C418C">
      <w:pPr>
        <w:pStyle w:val="ListParagraph"/>
        <w:numPr>
          <w:ilvl w:val="1"/>
          <w:numId w:val="7"/>
        </w:numPr>
        <w:spacing w:before="120" w:after="120" w:line="288" w:lineRule="auto"/>
        <w:contextualSpacing w:val="0"/>
        <w:rPr>
          <w:rFonts w:cs="Arial"/>
        </w:rPr>
      </w:pPr>
      <w:r w:rsidRPr="00293210">
        <w:rPr>
          <w:rFonts w:cs="Arial"/>
        </w:rPr>
        <w:t>If it is</w:t>
      </w:r>
      <w:r w:rsidR="002C418C">
        <w:rPr>
          <w:rFonts w:cs="Arial"/>
        </w:rPr>
        <w:t xml:space="preserve"> between </w:t>
      </w:r>
      <w:r w:rsidRPr="00293210">
        <w:rPr>
          <w:rFonts w:cs="Arial"/>
        </w:rPr>
        <w:t xml:space="preserve">May 1 </w:t>
      </w:r>
      <w:r w:rsidR="002C418C">
        <w:rPr>
          <w:rFonts w:cs="Arial"/>
        </w:rPr>
        <w:t>and December 31</w:t>
      </w:r>
      <w:r w:rsidRPr="00293210">
        <w:rPr>
          <w:rFonts w:cs="Arial"/>
        </w:rPr>
        <w:t xml:space="preserve">, the amount due in Section 2 would be the </w:t>
      </w:r>
      <w:r w:rsidR="0051775F">
        <w:rPr>
          <w:rFonts w:cs="Arial"/>
        </w:rPr>
        <w:t>q</w:t>
      </w:r>
      <w:r w:rsidRPr="00293210">
        <w:rPr>
          <w:rFonts w:cs="Arial"/>
        </w:rPr>
        <w:t xml:space="preserve">uarterly fees for the </w:t>
      </w:r>
      <w:r w:rsidR="0051775F">
        <w:rPr>
          <w:rFonts w:cs="Arial"/>
        </w:rPr>
        <w:t>q</w:t>
      </w:r>
      <w:r w:rsidRPr="00293210">
        <w:rPr>
          <w:rFonts w:cs="Arial"/>
        </w:rPr>
        <w:t xml:space="preserve">uarter </w:t>
      </w:r>
      <w:r w:rsidR="002C418C">
        <w:rPr>
          <w:rFonts w:cs="Arial"/>
        </w:rPr>
        <w:t>you</w:t>
      </w:r>
      <w:r w:rsidRPr="00293210">
        <w:rPr>
          <w:rFonts w:cs="Arial"/>
        </w:rPr>
        <w:t xml:space="preserve"> are reporting for. </w:t>
      </w:r>
    </w:p>
    <w:p w14:paraId="2706C643" w14:textId="6D416EBC" w:rsidR="00FE3AD1" w:rsidRPr="00836DAB" w:rsidRDefault="009D215B" w:rsidP="00FE3AD1">
      <w:pPr>
        <w:pStyle w:val="ListParagraph"/>
        <w:numPr>
          <w:ilvl w:val="0"/>
          <w:numId w:val="7"/>
        </w:numPr>
        <w:spacing w:before="120" w:after="120" w:line="288" w:lineRule="auto"/>
        <w:contextualSpacing w:val="0"/>
        <w:rPr>
          <w:rFonts w:cs="Arial"/>
        </w:rPr>
      </w:pPr>
      <w:bookmarkStart w:id="12" w:name="_Hlk207975747"/>
      <w:r w:rsidRPr="00FE3AD1">
        <w:rPr>
          <w:rFonts w:cs="Arial"/>
        </w:rPr>
        <w:t xml:space="preserve">You cannot </w:t>
      </w:r>
      <w:r w:rsidR="00293210" w:rsidRPr="00FE3AD1">
        <w:rPr>
          <w:rFonts w:cs="Arial"/>
        </w:rPr>
        <w:t>change the amount due.</w:t>
      </w:r>
      <w:bookmarkEnd w:id="12"/>
    </w:p>
    <w:p w14:paraId="4EFC47CD" w14:textId="798CBB9F" w:rsidR="009D215B" w:rsidRPr="009D215B" w:rsidRDefault="009D215B" w:rsidP="009D215B">
      <w:pPr>
        <w:pStyle w:val="ListParagraph"/>
        <w:spacing w:before="120" w:after="120" w:line="288" w:lineRule="auto"/>
        <w:ind w:left="360"/>
        <w:contextualSpacing w:val="0"/>
        <w:rPr>
          <w:rFonts w:cs="Arial"/>
          <w:b/>
          <w:bCs/>
          <w:u w:val="single"/>
        </w:rPr>
      </w:pPr>
      <w:r w:rsidRPr="009D215B">
        <w:rPr>
          <w:rFonts w:cs="Arial"/>
          <w:b/>
          <w:bCs/>
          <w:u w:val="single"/>
        </w:rPr>
        <w:t>Example reporting for a NPRD classified permit:</w:t>
      </w:r>
    </w:p>
    <w:p w14:paraId="30CBA704" w14:textId="366FCF5F" w:rsidR="00293210" w:rsidRDefault="001A6DF2" w:rsidP="00A411AB">
      <w:r>
        <w:rPr>
          <w:noProof/>
        </w:rPr>
        <w:drawing>
          <wp:inline distT="0" distB="0" distL="0" distR="0" wp14:anchorId="4056F85F" wp14:editId="52A16D76">
            <wp:extent cx="5938520" cy="1031240"/>
            <wp:effectExtent l="0" t="0" r="5080" b="0"/>
            <wp:docPr id="1409520434" name="Picture 12" descr="Section 2 for NPRD permits showing the amount due for the quar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20434" name="Picture 12" descr="Section 2 for NPRD permits showing the amount due for the quarter.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8520" cy="1031240"/>
                    </a:xfrm>
                    <a:prstGeom prst="rect">
                      <a:avLst/>
                    </a:prstGeom>
                    <a:noFill/>
                    <a:ln>
                      <a:noFill/>
                    </a:ln>
                  </pic:spPr>
                </pic:pic>
              </a:graphicData>
            </a:graphic>
          </wp:inline>
        </w:drawing>
      </w:r>
    </w:p>
    <w:p w14:paraId="32280A74" w14:textId="51FEC775" w:rsidR="00B75BCF" w:rsidRPr="00B75BCF" w:rsidRDefault="00B75BCF" w:rsidP="00B75BCF">
      <w:pPr>
        <w:pStyle w:val="Heading2"/>
        <w:ind w:firstLine="360"/>
        <w:rPr>
          <w:b/>
          <w:bCs/>
        </w:rPr>
      </w:pPr>
      <w:bookmarkStart w:id="13" w:name="_Toc224640079"/>
      <w:r>
        <w:rPr>
          <w:b/>
          <w:bCs/>
        </w:rPr>
        <w:lastRenderedPageBreak/>
        <w:t>Reporting for</w:t>
      </w:r>
      <w:r w:rsidR="001A4FA3">
        <w:rPr>
          <w:b/>
          <w:bCs/>
        </w:rPr>
        <w:t xml:space="preserve"> Permits Classified as </w:t>
      </w:r>
      <w:r>
        <w:rPr>
          <w:b/>
          <w:bCs/>
        </w:rPr>
        <w:t>DORM</w:t>
      </w:r>
      <w:bookmarkEnd w:id="13"/>
      <w:r>
        <w:rPr>
          <w:b/>
          <w:bCs/>
        </w:rPr>
        <w:t xml:space="preserve"> </w:t>
      </w:r>
    </w:p>
    <w:p w14:paraId="2615925F" w14:textId="77777777" w:rsidR="002C1222" w:rsidRDefault="002C1222" w:rsidP="002C1222">
      <w:pPr>
        <w:pStyle w:val="ListParagraph"/>
        <w:numPr>
          <w:ilvl w:val="0"/>
          <w:numId w:val="10"/>
        </w:numPr>
        <w:spacing w:before="120" w:after="120" w:line="288" w:lineRule="auto"/>
        <w:contextualSpacing w:val="0"/>
        <w:rPr>
          <w:rFonts w:cs="Arial"/>
        </w:rPr>
      </w:pPr>
      <w:r w:rsidRPr="00293210">
        <w:rPr>
          <w:rFonts w:cs="Arial"/>
        </w:rPr>
        <w:t>The “Check here if this is an amended or corrected Quarterly Fee Report” checkbox will be disabled.</w:t>
      </w:r>
    </w:p>
    <w:p w14:paraId="249D17D0" w14:textId="172062EE" w:rsidR="002C1222" w:rsidRPr="00293210" w:rsidRDefault="002C1222" w:rsidP="002C1222">
      <w:pPr>
        <w:pStyle w:val="ListParagraph"/>
        <w:numPr>
          <w:ilvl w:val="0"/>
          <w:numId w:val="10"/>
        </w:numPr>
        <w:spacing w:before="120" w:after="120" w:line="288" w:lineRule="auto"/>
        <w:contextualSpacing w:val="0"/>
        <w:rPr>
          <w:rFonts w:cs="Arial"/>
        </w:rPr>
      </w:pPr>
      <w:r w:rsidRPr="00293210">
        <w:rPr>
          <w:rFonts w:cs="Arial"/>
        </w:rPr>
        <w:t xml:space="preserve">Section 1 is </w:t>
      </w:r>
      <w:r>
        <w:rPr>
          <w:rFonts w:cs="Arial"/>
        </w:rPr>
        <w:t>enabled because</w:t>
      </w:r>
      <w:r w:rsidRPr="00293210">
        <w:rPr>
          <w:rFonts w:cs="Arial"/>
        </w:rPr>
        <w:t xml:space="preserve"> tonnage can be report</w:t>
      </w:r>
      <w:r>
        <w:rPr>
          <w:rFonts w:cs="Arial"/>
        </w:rPr>
        <w:t>ed</w:t>
      </w:r>
      <w:r w:rsidRPr="00293210">
        <w:rPr>
          <w:rFonts w:cs="Arial"/>
        </w:rPr>
        <w:t xml:space="preserve"> for </w:t>
      </w:r>
      <w:r>
        <w:rPr>
          <w:rFonts w:cs="Arial"/>
        </w:rPr>
        <w:t>DORM</w:t>
      </w:r>
      <w:r w:rsidRPr="00293210">
        <w:rPr>
          <w:rFonts w:cs="Arial"/>
        </w:rPr>
        <w:t xml:space="preserve"> classified permits. </w:t>
      </w:r>
    </w:p>
    <w:p w14:paraId="39A73D1C" w14:textId="595D1817" w:rsidR="002C1222" w:rsidRDefault="002C1222" w:rsidP="002C1222">
      <w:pPr>
        <w:pStyle w:val="ListParagraph"/>
        <w:numPr>
          <w:ilvl w:val="0"/>
          <w:numId w:val="10"/>
        </w:numPr>
        <w:spacing w:before="120" w:after="120" w:line="288" w:lineRule="auto"/>
        <w:contextualSpacing w:val="0"/>
        <w:rPr>
          <w:rFonts w:cs="Arial"/>
        </w:rPr>
      </w:pPr>
      <w:r w:rsidRPr="00293210">
        <w:rPr>
          <w:rFonts w:cs="Arial"/>
        </w:rPr>
        <w:t xml:space="preserve">Section </w:t>
      </w:r>
      <w:r>
        <w:rPr>
          <w:rFonts w:cs="Arial"/>
        </w:rPr>
        <w:t>2</w:t>
      </w:r>
      <w:r w:rsidRPr="00293210">
        <w:rPr>
          <w:rFonts w:cs="Arial"/>
        </w:rPr>
        <w:t xml:space="preserve"> is disabled.</w:t>
      </w:r>
    </w:p>
    <w:p w14:paraId="66803AEB" w14:textId="77777777" w:rsidR="002C1222" w:rsidRDefault="002C1222" w:rsidP="002C1222">
      <w:pPr>
        <w:pStyle w:val="ListParagraph"/>
        <w:numPr>
          <w:ilvl w:val="0"/>
          <w:numId w:val="11"/>
        </w:numPr>
        <w:spacing w:before="120" w:after="120"/>
        <w:rPr>
          <w:rFonts w:cs="Arial"/>
        </w:rPr>
      </w:pPr>
      <w:r w:rsidRPr="002C1222">
        <w:rPr>
          <w:rFonts w:cs="Arial"/>
        </w:rPr>
        <w:t xml:space="preserve">If </w:t>
      </w:r>
      <w:r>
        <w:rPr>
          <w:rFonts w:cs="Arial"/>
        </w:rPr>
        <w:t xml:space="preserve">tonnage is not going to be reported, select the </w:t>
      </w:r>
      <w:r w:rsidRPr="00F345DA">
        <w:rPr>
          <w:rFonts w:cs="Arial"/>
          <w:b/>
          <w:bCs/>
        </w:rPr>
        <w:t>No</w:t>
      </w:r>
      <w:r>
        <w:rPr>
          <w:rFonts w:cs="Arial"/>
        </w:rPr>
        <w:t xml:space="preserve"> checkbox. </w:t>
      </w:r>
    </w:p>
    <w:p w14:paraId="60612934" w14:textId="77777777" w:rsidR="002C1222" w:rsidRPr="00B041CD" w:rsidRDefault="002C1222" w:rsidP="002C1222">
      <w:pPr>
        <w:pStyle w:val="ListParagraph"/>
        <w:numPr>
          <w:ilvl w:val="0"/>
          <w:numId w:val="12"/>
        </w:numPr>
        <w:spacing w:before="120" w:after="120"/>
        <w:rPr>
          <w:rFonts w:cs="Arial"/>
        </w:rPr>
      </w:pPr>
      <w:r w:rsidRPr="00B041CD">
        <w:rPr>
          <w:rFonts w:cs="Arial"/>
        </w:rPr>
        <w:t>The Surface Net Tons field will be disabled.</w:t>
      </w:r>
    </w:p>
    <w:p w14:paraId="0A7695F2" w14:textId="77777777" w:rsidR="002C1222" w:rsidRPr="00B041CD" w:rsidRDefault="002C1222" w:rsidP="002C1222">
      <w:pPr>
        <w:pStyle w:val="ListParagraph"/>
        <w:numPr>
          <w:ilvl w:val="0"/>
          <w:numId w:val="12"/>
        </w:numPr>
        <w:spacing w:before="120" w:after="120"/>
        <w:rPr>
          <w:rFonts w:cs="Arial"/>
        </w:rPr>
      </w:pPr>
      <w:r w:rsidRPr="00B041CD">
        <w:rPr>
          <w:rFonts w:cs="Arial"/>
        </w:rPr>
        <w:t xml:space="preserve">The Underground Net Tons </w:t>
      </w:r>
      <w:r>
        <w:rPr>
          <w:rFonts w:cs="Arial"/>
        </w:rPr>
        <w:t xml:space="preserve">field </w:t>
      </w:r>
      <w:r w:rsidRPr="00B041CD">
        <w:rPr>
          <w:rFonts w:cs="Arial"/>
        </w:rPr>
        <w:t>will be disabled.</w:t>
      </w:r>
    </w:p>
    <w:p w14:paraId="5FE03E00" w14:textId="02632788" w:rsidR="002C1222" w:rsidRPr="002C1222" w:rsidRDefault="002C1222" w:rsidP="002C1222">
      <w:pPr>
        <w:pStyle w:val="ListParagraph"/>
        <w:numPr>
          <w:ilvl w:val="0"/>
          <w:numId w:val="13"/>
        </w:numPr>
        <w:spacing w:before="120" w:after="120" w:line="288" w:lineRule="auto"/>
        <w:contextualSpacing w:val="0"/>
        <w:rPr>
          <w:rFonts w:cs="Arial"/>
        </w:rPr>
      </w:pPr>
      <w:r w:rsidRPr="002C1222">
        <w:rPr>
          <w:rFonts w:cs="Arial"/>
        </w:rPr>
        <w:t xml:space="preserve">The pre-pay for all 4 quarters checkbox in Section 3 is enabled if the date is between January 1 and April 30 of the reporting year. </w:t>
      </w:r>
    </w:p>
    <w:p w14:paraId="38B7763E" w14:textId="77777777" w:rsidR="002C1222" w:rsidRPr="00293210" w:rsidRDefault="002C1222" w:rsidP="002C1222">
      <w:pPr>
        <w:pStyle w:val="ListParagraph"/>
        <w:numPr>
          <w:ilvl w:val="1"/>
          <w:numId w:val="13"/>
        </w:numPr>
        <w:spacing w:before="120" w:after="120" w:line="288" w:lineRule="auto"/>
        <w:rPr>
          <w:rFonts w:cs="Arial"/>
        </w:rPr>
      </w:pPr>
      <w:r w:rsidRPr="00293210">
        <w:rPr>
          <w:rFonts w:cs="Arial"/>
        </w:rPr>
        <w:t>To pre-pay for all 4 quarters:</w:t>
      </w:r>
    </w:p>
    <w:p w14:paraId="7140061B" w14:textId="066A1431" w:rsidR="002C1222" w:rsidRPr="00293210" w:rsidRDefault="002C1222" w:rsidP="002C1222">
      <w:pPr>
        <w:pStyle w:val="ListParagraph"/>
        <w:numPr>
          <w:ilvl w:val="2"/>
          <w:numId w:val="13"/>
        </w:numPr>
        <w:spacing w:before="120" w:after="120" w:line="288" w:lineRule="auto"/>
        <w:rPr>
          <w:rFonts w:cs="Arial"/>
        </w:rPr>
      </w:pPr>
      <w:r w:rsidRPr="00293210">
        <w:rPr>
          <w:rFonts w:cs="Arial"/>
        </w:rPr>
        <w:t xml:space="preserve">Select the </w:t>
      </w:r>
      <w:r>
        <w:rPr>
          <w:rFonts w:cs="Arial"/>
        </w:rPr>
        <w:t>pre-pay</w:t>
      </w:r>
      <w:r w:rsidRPr="00293210">
        <w:rPr>
          <w:rFonts w:cs="Arial"/>
        </w:rPr>
        <w:t xml:space="preserve"> option and the amount due in Section</w:t>
      </w:r>
      <w:r>
        <w:rPr>
          <w:rFonts w:cs="Arial"/>
        </w:rPr>
        <w:t xml:space="preserve"> 3</w:t>
      </w:r>
      <w:r w:rsidRPr="00293210">
        <w:rPr>
          <w:rFonts w:cs="Arial"/>
        </w:rPr>
        <w:t xml:space="preserve"> would be the total </w:t>
      </w:r>
      <w:r w:rsidR="00F04089">
        <w:rPr>
          <w:rFonts w:cs="Arial"/>
        </w:rPr>
        <w:t>q</w:t>
      </w:r>
      <w:r w:rsidRPr="00293210">
        <w:rPr>
          <w:rFonts w:cs="Arial"/>
        </w:rPr>
        <w:t xml:space="preserve">uarterly fees for Q1, Q2, Q3 and Q4. </w:t>
      </w:r>
    </w:p>
    <w:p w14:paraId="403734FE" w14:textId="33930B7F" w:rsidR="002C1222" w:rsidRDefault="002C1222" w:rsidP="002C1222">
      <w:pPr>
        <w:pStyle w:val="ListParagraph"/>
        <w:numPr>
          <w:ilvl w:val="2"/>
          <w:numId w:val="13"/>
        </w:numPr>
        <w:spacing w:before="120" w:after="120" w:line="288" w:lineRule="auto"/>
        <w:contextualSpacing w:val="0"/>
        <w:rPr>
          <w:rFonts w:cs="Arial"/>
        </w:rPr>
      </w:pPr>
      <w:r w:rsidRPr="00293210">
        <w:rPr>
          <w:rFonts w:cs="Arial"/>
        </w:rPr>
        <w:t xml:space="preserve">To pay for only the reporting quarter, do not select the </w:t>
      </w:r>
      <w:r>
        <w:rPr>
          <w:rFonts w:cs="Arial"/>
        </w:rPr>
        <w:t>pre-pay</w:t>
      </w:r>
      <w:r w:rsidRPr="00293210">
        <w:rPr>
          <w:rFonts w:cs="Arial"/>
        </w:rPr>
        <w:t xml:space="preserve"> option, the amount due in Section </w:t>
      </w:r>
      <w:r>
        <w:rPr>
          <w:rFonts w:cs="Arial"/>
        </w:rPr>
        <w:t>3</w:t>
      </w:r>
      <w:r w:rsidRPr="00293210">
        <w:rPr>
          <w:rFonts w:cs="Arial"/>
        </w:rPr>
        <w:t xml:space="preserve"> </w:t>
      </w:r>
      <w:r>
        <w:rPr>
          <w:rFonts w:cs="Arial"/>
        </w:rPr>
        <w:t>will</w:t>
      </w:r>
      <w:r w:rsidRPr="00293210">
        <w:rPr>
          <w:rFonts w:cs="Arial"/>
        </w:rPr>
        <w:t xml:space="preserve"> only include the </w:t>
      </w:r>
      <w:r w:rsidR="00F04089">
        <w:rPr>
          <w:rFonts w:cs="Arial"/>
        </w:rPr>
        <w:t>q</w:t>
      </w:r>
      <w:r w:rsidRPr="00293210">
        <w:rPr>
          <w:rFonts w:cs="Arial"/>
        </w:rPr>
        <w:t>uarterly fees for the reporting quarter</w:t>
      </w:r>
      <w:r>
        <w:rPr>
          <w:rFonts w:cs="Arial"/>
        </w:rPr>
        <w:t>.</w:t>
      </w:r>
    </w:p>
    <w:p w14:paraId="20F8BF6E" w14:textId="668B08DA" w:rsidR="002C1222" w:rsidRPr="00293210" w:rsidRDefault="002C1222" w:rsidP="002C1222">
      <w:pPr>
        <w:pStyle w:val="ListParagraph"/>
        <w:numPr>
          <w:ilvl w:val="1"/>
          <w:numId w:val="13"/>
        </w:numPr>
        <w:spacing w:before="120" w:after="120" w:line="288" w:lineRule="auto"/>
        <w:contextualSpacing w:val="0"/>
        <w:rPr>
          <w:rFonts w:cs="Arial"/>
        </w:rPr>
      </w:pPr>
      <w:r w:rsidRPr="00293210">
        <w:rPr>
          <w:rFonts w:cs="Arial"/>
        </w:rPr>
        <w:t>If it is</w:t>
      </w:r>
      <w:r>
        <w:rPr>
          <w:rFonts w:cs="Arial"/>
        </w:rPr>
        <w:t xml:space="preserve"> between </w:t>
      </w:r>
      <w:r w:rsidRPr="00293210">
        <w:rPr>
          <w:rFonts w:cs="Arial"/>
        </w:rPr>
        <w:t xml:space="preserve">May 1 </w:t>
      </w:r>
      <w:r>
        <w:rPr>
          <w:rFonts w:cs="Arial"/>
        </w:rPr>
        <w:t>and December 31</w:t>
      </w:r>
      <w:r w:rsidRPr="00293210">
        <w:rPr>
          <w:rFonts w:cs="Arial"/>
        </w:rPr>
        <w:t xml:space="preserve">, the amount due in Section </w:t>
      </w:r>
      <w:r>
        <w:rPr>
          <w:rFonts w:cs="Arial"/>
        </w:rPr>
        <w:t>3</w:t>
      </w:r>
      <w:r w:rsidRPr="00293210">
        <w:rPr>
          <w:rFonts w:cs="Arial"/>
        </w:rPr>
        <w:t xml:space="preserve"> would be the </w:t>
      </w:r>
      <w:r w:rsidR="00F04089">
        <w:rPr>
          <w:rFonts w:cs="Arial"/>
        </w:rPr>
        <w:t>q</w:t>
      </w:r>
      <w:r w:rsidRPr="00293210">
        <w:rPr>
          <w:rFonts w:cs="Arial"/>
        </w:rPr>
        <w:t xml:space="preserve">uarterly fees for the </w:t>
      </w:r>
      <w:r w:rsidR="00F04089">
        <w:rPr>
          <w:rFonts w:cs="Arial"/>
        </w:rPr>
        <w:t>q</w:t>
      </w:r>
      <w:r w:rsidRPr="00293210">
        <w:rPr>
          <w:rFonts w:cs="Arial"/>
        </w:rPr>
        <w:t xml:space="preserve">uarter </w:t>
      </w:r>
      <w:r>
        <w:rPr>
          <w:rFonts w:cs="Arial"/>
        </w:rPr>
        <w:t>you</w:t>
      </w:r>
      <w:r w:rsidRPr="00293210">
        <w:rPr>
          <w:rFonts w:cs="Arial"/>
        </w:rPr>
        <w:t xml:space="preserve"> are reporting for. </w:t>
      </w:r>
    </w:p>
    <w:p w14:paraId="01D4998F" w14:textId="77777777" w:rsidR="002C1222" w:rsidRDefault="002C1222" w:rsidP="002C1222">
      <w:pPr>
        <w:pStyle w:val="ListParagraph"/>
        <w:numPr>
          <w:ilvl w:val="0"/>
          <w:numId w:val="13"/>
        </w:numPr>
        <w:spacing w:before="120" w:after="120" w:line="288" w:lineRule="auto"/>
        <w:contextualSpacing w:val="0"/>
        <w:rPr>
          <w:rFonts w:cs="Arial"/>
        </w:rPr>
      </w:pPr>
      <w:r>
        <w:rPr>
          <w:rFonts w:cs="Arial"/>
        </w:rPr>
        <w:t xml:space="preserve">You cannot </w:t>
      </w:r>
      <w:r w:rsidRPr="00293210">
        <w:rPr>
          <w:rFonts w:cs="Arial"/>
        </w:rPr>
        <w:t>change the amount due.</w:t>
      </w:r>
    </w:p>
    <w:p w14:paraId="4077FAB0" w14:textId="3776E12C" w:rsidR="002C1222" w:rsidRPr="00BF00A3" w:rsidRDefault="00BF00A3" w:rsidP="002C1222">
      <w:pPr>
        <w:spacing w:before="120" w:after="120" w:line="288" w:lineRule="auto"/>
        <w:rPr>
          <w:rFonts w:cs="Arial"/>
          <w:b/>
          <w:bCs/>
          <w:u w:val="single"/>
        </w:rPr>
      </w:pPr>
      <w:r w:rsidRPr="00BF00A3">
        <w:rPr>
          <w:rFonts w:cs="Arial"/>
          <w:b/>
          <w:bCs/>
          <w:u w:val="single"/>
        </w:rPr>
        <w:t>Example reporting for a DORM classified permit with no tonnage</w:t>
      </w:r>
      <w:r w:rsidR="0054415B">
        <w:rPr>
          <w:rFonts w:cs="Arial"/>
          <w:b/>
          <w:bCs/>
          <w:u w:val="single"/>
        </w:rPr>
        <w:t xml:space="preserve"> reported</w:t>
      </w:r>
      <w:r w:rsidRPr="00BF00A3">
        <w:rPr>
          <w:rFonts w:cs="Arial"/>
          <w:b/>
          <w:bCs/>
          <w:u w:val="single"/>
        </w:rPr>
        <w:t>:</w:t>
      </w:r>
    </w:p>
    <w:p w14:paraId="357A0EDE" w14:textId="7FEC45CE" w:rsidR="00BF00A3" w:rsidRDefault="005A6770" w:rsidP="00FE3AD1">
      <w:pPr>
        <w:spacing w:before="120" w:after="120" w:line="288" w:lineRule="auto"/>
        <w:jc w:val="center"/>
        <w:rPr>
          <w:rFonts w:cs="Arial"/>
        </w:rPr>
      </w:pPr>
      <w:r>
        <w:rPr>
          <w:rFonts w:cs="Arial"/>
          <w:noProof/>
        </w:rPr>
        <w:drawing>
          <wp:inline distT="0" distB="0" distL="0" distR="0" wp14:anchorId="7501B0F0" wp14:editId="7D81B612">
            <wp:extent cx="5943600" cy="1041400"/>
            <wp:effectExtent l="0" t="0" r="0" b="6350"/>
            <wp:docPr id="1740960820" name="Picture 13" descr="Section 3 for DORM permits showing the amount due for the quar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60820" name="Picture 13" descr="Section 3 for DORM permits showing the amount due for the quarter.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041400"/>
                    </a:xfrm>
                    <a:prstGeom prst="rect">
                      <a:avLst/>
                    </a:prstGeom>
                    <a:noFill/>
                    <a:ln>
                      <a:noFill/>
                    </a:ln>
                  </pic:spPr>
                </pic:pic>
              </a:graphicData>
            </a:graphic>
          </wp:inline>
        </w:drawing>
      </w:r>
    </w:p>
    <w:p w14:paraId="7580E3DA" w14:textId="10AABBB4" w:rsidR="00617936" w:rsidRPr="00617936" w:rsidRDefault="00617936" w:rsidP="00617936">
      <w:pPr>
        <w:spacing w:before="120" w:after="120"/>
        <w:rPr>
          <w:rFonts w:cs="Arial"/>
        </w:rPr>
      </w:pPr>
      <w:r w:rsidRPr="00617936">
        <w:rPr>
          <w:rFonts w:cs="Arial"/>
        </w:rPr>
        <w:t xml:space="preserve">7. </w:t>
      </w:r>
      <w:r w:rsidR="0054415B">
        <w:rPr>
          <w:rFonts w:cs="Arial"/>
        </w:rPr>
        <w:t xml:space="preserve">If </w:t>
      </w:r>
      <w:r w:rsidRPr="00617936">
        <w:rPr>
          <w:rFonts w:cs="Arial"/>
        </w:rPr>
        <w:t xml:space="preserve">tonnage is going to be reported, select the </w:t>
      </w:r>
      <w:r w:rsidRPr="00617936">
        <w:rPr>
          <w:rFonts w:cs="Arial"/>
          <w:b/>
          <w:bCs/>
        </w:rPr>
        <w:t>Yes</w:t>
      </w:r>
      <w:r w:rsidRPr="00617936">
        <w:rPr>
          <w:rFonts w:cs="Arial"/>
        </w:rPr>
        <w:t xml:space="preserve"> checkbox.</w:t>
      </w:r>
    </w:p>
    <w:p w14:paraId="6CB20B2B" w14:textId="77777777" w:rsidR="00617936" w:rsidRPr="00E55571" w:rsidRDefault="00617936" w:rsidP="00617936">
      <w:pPr>
        <w:pStyle w:val="ListParagraph"/>
        <w:numPr>
          <w:ilvl w:val="1"/>
          <w:numId w:val="14"/>
        </w:numPr>
        <w:rPr>
          <w:rFonts w:cs="Arial"/>
        </w:rPr>
      </w:pPr>
      <w:r w:rsidRPr="00E55571">
        <w:rPr>
          <w:rFonts w:cs="Arial"/>
        </w:rPr>
        <w:t xml:space="preserve">The Surface Net Tons or the Underground Net Tons fields must have a value, or both can have a value with the rate based on the predominant method of coal extraction. </w:t>
      </w:r>
    </w:p>
    <w:p w14:paraId="05635CE5" w14:textId="4A6C2429" w:rsidR="00617936" w:rsidRDefault="00617936" w:rsidP="00617936">
      <w:pPr>
        <w:pStyle w:val="ListParagraph"/>
        <w:numPr>
          <w:ilvl w:val="1"/>
          <w:numId w:val="14"/>
        </w:numPr>
        <w:spacing w:before="120" w:after="120"/>
        <w:rPr>
          <w:rFonts w:cs="Arial"/>
        </w:rPr>
      </w:pPr>
      <w:r>
        <w:rPr>
          <w:rFonts w:cs="Arial"/>
        </w:rPr>
        <w:t xml:space="preserve">The </w:t>
      </w:r>
      <w:r w:rsidRPr="00E55571">
        <w:rPr>
          <w:rFonts w:cs="Arial"/>
        </w:rPr>
        <w:t>Quarterly Production Fee will be calculated based on the</w:t>
      </w:r>
      <w:r>
        <w:rPr>
          <w:rFonts w:cs="Arial"/>
        </w:rPr>
        <w:t xml:space="preserve"> type of</w:t>
      </w:r>
      <w:r w:rsidRPr="00E55571">
        <w:rPr>
          <w:rFonts w:cs="Arial"/>
        </w:rPr>
        <w:t xml:space="preserve"> tonnage </w:t>
      </w:r>
      <w:r>
        <w:rPr>
          <w:rFonts w:cs="Arial"/>
        </w:rPr>
        <w:t>produced</w:t>
      </w:r>
      <w:r w:rsidRPr="00E55571">
        <w:rPr>
          <w:rFonts w:cs="Arial"/>
        </w:rPr>
        <w:t xml:space="preserve"> and </w:t>
      </w:r>
      <w:r>
        <w:rPr>
          <w:rFonts w:cs="Arial"/>
        </w:rPr>
        <w:t xml:space="preserve">tonnage </w:t>
      </w:r>
      <w:r w:rsidRPr="00E55571">
        <w:rPr>
          <w:rFonts w:cs="Arial"/>
        </w:rPr>
        <w:t>amount entered.</w:t>
      </w:r>
    </w:p>
    <w:p w14:paraId="4FEF82CD" w14:textId="77777777" w:rsidR="00617936" w:rsidRDefault="00617936" w:rsidP="00617936">
      <w:pPr>
        <w:pStyle w:val="ListParagraph"/>
        <w:numPr>
          <w:ilvl w:val="1"/>
          <w:numId w:val="14"/>
        </w:numPr>
        <w:spacing w:before="120" w:after="120"/>
        <w:rPr>
          <w:rFonts w:cs="Arial"/>
        </w:rPr>
      </w:pPr>
      <w:r>
        <w:rPr>
          <w:rFonts w:cs="Arial"/>
        </w:rPr>
        <w:t>Section 2 is disabled.</w:t>
      </w:r>
    </w:p>
    <w:p w14:paraId="3279C27F" w14:textId="77777777" w:rsidR="00617936" w:rsidRPr="00D3560A" w:rsidRDefault="00617936" w:rsidP="00617936">
      <w:pPr>
        <w:pStyle w:val="ListParagraph"/>
        <w:numPr>
          <w:ilvl w:val="1"/>
          <w:numId w:val="14"/>
        </w:numPr>
        <w:spacing w:before="120" w:after="120"/>
        <w:rPr>
          <w:rFonts w:cs="Arial"/>
        </w:rPr>
      </w:pPr>
      <w:r>
        <w:rPr>
          <w:rFonts w:cs="Arial"/>
        </w:rPr>
        <w:t xml:space="preserve">Section 3 is disabled. </w:t>
      </w:r>
    </w:p>
    <w:p w14:paraId="361A7936" w14:textId="1D9A3A2A" w:rsidR="009152D1" w:rsidRDefault="009152D1" w:rsidP="009152D1">
      <w:pPr>
        <w:pStyle w:val="Heading2"/>
        <w:ind w:firstLine="360"/>
        <w:rPr>
          <w:b/>
          <w:bCs/>
        </w:rPr>
      </w:pPr>
      <w:bookmarkStart w:id="14" w:name="_Toc224640080"/>
      <w:r>
        <w:rPr>
          <w:b/>
          <w:bCs/>
        </w:rPr>
        <w:lastRenderedPageBreak/>
        <w:t xml:space="preserve">Permit Summary Tab and the Quarterly </w:t>
      </w:r>
      <w:r w:rsidR="00321B51">
        <w:rPr>
          <w:b/>
          <w:bCs/>
        </w:rPr>
        <w:t xml:space="preserve">Fee </w:t>
      </w:r>
      <w:r>
        <w:rPr>
          <w:b/>
          <w:bCs/>
        </w:rPr>
        <w:t>Report</w:t>
      </w:r>
      <w:r w:rsidR="00321B51">
        <w:rPr>
          <w:b/>
          <w:bCs/>
        </w:rPr>
        <w:t xml:space="preserve"> Part 1 Tab</w:t>
      </w:r>
      <w:bookmarkEnd w:id="14"/>
    </w:p>
    <w:p w14:paraId="1ACF693A" w14:textId="73E0AD9C" w:rsidR="0010246A" w:rsidRDefault="007020EA" w:rsidP="007020EA">
      <w:pPr>
        <w:spacing w:before="120" w:after="120"/>
        <w:ind w:left="360" w:hanging="360"/>
        <w:rPr>
          <w:rFonts w:cs="Arial"/>
        </w:rPr>
      </w:pPr>
      <w:r w:rsidRPr="007020EA">
        <w:rPr>
          <w:rFonts w:cs="Arial"/>
        </w:rPr>
        <w:t xml:space="preserve">1. The </w:t>
      </w:r>
      <w:r w:rsidR="0010246A">
        <w:rPr>
          <w:rFonts w:cs="Arial"/>
        </w:rPr>
        <w:t xml:space="preserve">RGF-1 </w:t>
      </w:r>
      <w:r w:rsidRPr="007020EA">
        <w:rPr>
          <w:rFonts w:cs="Arial"/>
        </w:rPr>
        <w:t>eForm stores the reporting information for each permit on a separate page</w:t>
      </w:r>
      <w:r w:rsidR="00C82947">
        <w:rPr>
          <w:rFonts w:cs="Arial"/>
        </w:rPr>
        <w:t xml:space="preserve">, </w:t>
      </w:r>
      <w:r w:rsidR="00321B51">
        <w:rPr>
          <w:rFonts w:cs="Arial"/>
        </w:rPr>
        <w:t>like</w:t>
      </w:r>
      <w:r w:rsidR="00C91715">
        <w:rPr>
          <w:rFonts w:cs="Arial"/>
        </w:rPr>
        <w:t xml:space="preserve"> </w:t>
      </w:r>
      <w:r w:rsidR="00C82947">
        <w:rPr>
          <w:rFonts w:cs="Arial"/>
        </w:rPr>
        <w:t xml:space="preserve">the paper version of the RGF-1 </w:t>
      </w:r>
      <w:r w:rsidR="0010246A">
        <w:rPr>
          <w:rFonts w:cs="Arial"/>
        </w:rPr>
        <w:t>form</w:t>
      </w:r>
      <w:r w:rsidRPr="007020EA">
        <w:rPr>
          <w:rFonts w:cs="Arial"/>
        </w:rPr>
        <w:t>.</w:t>
      </w:r>
      <w:r w:rsidR="00C82947">
        <w:rPr>
          <w:rFonts w:cs="Arial"/>
        </w:rPr>
        <w:t xml:space="preserve"> There would be 1 piece of paper for each permit and 1 page for Part-2 for the contact information</w:t>
      </w:r>
      <w:r w:rsidR="0010246A">
        <w:rPr>
          <w:rFonts w:cs="Arial"/>
        </w:rPr>
        <w:t xml:space="preserve">. </w:t>
      </w:r>
    </w:p>
    <w:p w14:paraId="64EF16BA" w14:textId="3299D695" w:rsidR="009152D1" w:rsidRDefault="007020EA" w:rsidP="0010246A">
      <w:pPr>
        <w:spacing w:before="120" w:after="120"/>
        <w:ind w:left="360"/>
        <w:rPr>
          <w:rFonts w:cs="Arial"/>
        </w:rPr>
      </w:pPr>
      <w:r w:rsidRPr="007020EA">
        <w:rPr>
          <w:rFonts w:cs="Arial"/>
        </w:rPr>
        <w:t xml:space="preserve">For example, if </w:t>
      </w:r>
      <w:r>
        <w:rPr>
          <w:rFonts w:cs="Arial"/>
        </w:rPr>
        <w:t>you are</w:t>
      </w:r>
      <w:r w:rsidRPr="007020EA">
        <w:rPr>
          <w:rFonts w:cs="Arial"/>
        </w:rPr>
        <w:t xml:space="preserve"> reporting for </w:t>
      </w:r>
      <w:r w:rsidR="00D559BC">
        <w:rPr>
          <w:rFonts w:cs="Arial"/>
        </w:rPr>
        <w:t>3</w:t>
      </w:r>
      <w:r w:rsidRPr="007020EA">
        <w:rPr>
          <w:rFonts w:cs="Arial"/>
        </w:rPr>
        <w:t xml:space="preserve"> permits, there will be </w:t>
      </w:r>
      <w:r w:rsidR="00D559BC">
        <w:rPr>
          <w:rFonts w:cs="Arial"/>
        </w:rPr>
        <w:t>3</w:t>
      </w:r>
      <w:r w:rsidRPr="007020EA">
        <w:rPr>
          <w:rFonts w:cs="Arial"/>
        </w:rPr>
        <w:t xml:space="preserve"> pages on the Quarterly Fee Report Part 1 tab</w:t>
      </w:r>
      <w:r>
        <w:rPr>
          <w:rFonts w:cs="Arial"/>
        </w:rPr>
        <w:t xml:space="preserve"> and </w:t>
      </w:r>
      <w:r w:rsidR="00D559BC">
        <w:rPr>
          <w:rFonts w:cs="Arial"/>
        </w:rPr>
        <w:t>3</w:t>
      </w:r>
      <w:r>
        <w:rPr>
          <w:rFonts w:cs="Arial"/>
        </w:rPr>
        <w:t xml:space="preserve"> records in the Permit Summary Tab grid table</w:t>
      </w:r>
      <w:r w:rsidRPr="007020EA">
        <w:rPr>
          <w:rFonts w:cs="Arial"/>
        </w:rPr>
        <w:t>.</w:t>
      </w:r>
      <w:r w:rsidR="0010246A">
        <w:rPr>
          <w:rFonts w:cs="Arial"/>
        </w:rPr>
        <w:t xml:space="preserve"> </w:t>
      </w:r>
    </w:p>
    <w:p w14:paraId="264C80EA" w14:textId="27E43577" w:rsidR="0010246A" w:rsidRDefault="0010246A" w:rsidP="0010246A">
      <w:pPr>
        <w:spacing w:before="120" w:after="120"/>
        <w:ind w:left="360"/>
        <w:rPr>
          <w:rFonts w:cs="Arial"/>
        </w:rPr>
      </w:pPr>
      <w:r>
        <w:rPr>
          <w:rFonts w:cs="Arial"/>
        </w:rPr>
        <w:t xml:space="preserve">In this example the </w:t>
      </w:r>
      <w:r w:rsidRPr="007020EA">
        <w:rPr>
          <w:rFonts w:cs="Arial"/>
        </w:rPr>
        <w:t>Quarterly Fee Report Part 1 tab</w:t>
      </w:r>
      <w:r>
        <w:rPr>
          <w:rFonts w:cs="Arial"/>
        </w:rPr>
        <w:t xml:space="preserve"> is on page </w:t>
      </w:r>
      <w:r w:rsidR="00D559BC">
        <w:rPr>
          <w:rFonts w:cs="Arial"/>
        </w:rPr>
        <w:t>3</w:t>
      </w:r>
      <w:r w:rsidR="00C91715">
        <w:rPr>
          <w:rFonts w:cs="Arial"/>
        </w:rPr>
        <w:t xml:space="preserve">. </w:t>
      </w:r>
    </w:p>
    <w:p w14:paraId="3DB580B6" w14:textId="32700BC1" w:rsidR="0010246A" w:rsidRDefault="00C95635" w:rsidP="0010246A">
      <w:pPr>
        <w:spacing w:before="120" w:after="120"/>
        <w:ind w:left="360"/>
        <w:rPr>
          <w:rFonts w:cs="Arial"/>
        </w:rPr>
      </w:pPr>
      <w:r>
        <w:rPr>
          <w:rFonts w:cs="Arial"/>
          <w:noProof/>
        </w:rPr>
        <w:drawing>
          <wp:inline distT="0" distB="0" distL="0" distR="0" wp14:anchorId="6205D8A3" wp14:editId="34662979">
            <wp:extent cx="5938520" cy="5369560"/>
            <wp:effectExtent l="0" t="0" r="5080" b="2540"/>
            <wp:docPr id="421609255" name="Picture 14" descr="Quarterly Fee Report Part 1 Tab displaying how to tell which page the permit report i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09255" name="Picture 14" descr="Quarterly Fee Report Part 1 Tab displaying how to tell which page the permit report is on.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8520" cy="5369560"/>
                    </a:xfrm>
                    <a:prstGeom prst="rect">
                      <a:avLst/>
                    </a:prstGeom>
                    <a:noFill/>
                    <a:ln>
                      <a:noFill/>
                    </a:ln>
                  </pic:spPr>
                </pic:pic>
              </a:graphicData>
            </a:graphic>
          </wp:inline>
        </w:drawing>
      </w:r>
    </w:p>
    <w:p w14:paraId="41005BE4" w14:textId="057FF565" w:rsidR="00836DAB" w:rsidRDefault="00836DAB">
      <w:pPr>
        <w:rPr>
          <w:rFonts w:cs="Arial"/>
        </w:rPr>
      </w:pPr>
      <w:r>
        <w:rPr>
          <w:rFonts w:cs="Arial"/>
        </w:rPr>
        <w:br w:type="page"/>
      </w:r>
    </w:p>
    <w:p w14:paraId="043E1AA9" w14:textId="32715616" w:rsidR="0010246A" w:rsidRDefault="00C91715" w:rsidP="0010246A">
      <w:pPr>
        <w:spacing w:before="120" w:after="120"/>
        <w:ind w:left="360"/>
        <w:rPr>
          <w:rFonts w:cs="Arial"/>
        </w:rPr>
      </w:pPr>
      <w:r>
        <w:rPr>
          <w:rFonts w:cs="Arial"/>
        </w:rPr>
        <w:lastRenderedPageBreak/>
        <w:t xml:space="preserve">The Permit Summary tab has a corresponding record for each page on the </w:t>
      </w:r>
      <w:r w:rsidRPr="007020EA">
        <w:rPr>
          <w:rFonts w:cs="Arial"/>
        </w:rPr>
        <w:t>Quarterly Fee Report Part 1 tab</w:t>
      </w:r>
      <w:r>
        <w:rPr>
          <w:rFonts w:cs="Arial"/>
        </w:rPr>
        <w:t xml:space="preserve">. </w:t>
      </w:r>
    </w:p>
    <w:p w14:paraId="52B41143" w14:textId="064C1383" w:rsidR="0010246A" w:rsidRDefault="000D4685" w:rsidP="0010246A">
      <w:pPr>
        <w:spacing w:before="120" w:after="120"/>
        <w:ind w:left="360"/>
        <w:rPr>
          <w:rFonts w:cs="Arial"/>
        </w:rPr>
      </w:pPr>
      <w:r>
        <w:rPr>
          <w:rFonts w:cs="Arial"/>
          <w:noProof/>
        </w:rPr>
        <w:drawing>
          <wp:inline distT="0" distB="0" distL="0" distR="0" wp14:anchorId="5D197029" wp14:editId="57B713A0">
            <wp:extent cx="5938520" cy="1041400"/>
            <wp:effectExtent l="0" t="0" r="5080" b="6350"/>
            <wp:docPr id="795570837" name="Picture 15" descr="Permit Summary tab displaying all permit records that have been added to the Quarterly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70837" name="Picture 15" descr="Permit Summary tab displaying all permit records that have been added to the Quarterly Report.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8520" cy="1041400"/>
                    </a:xfrm>
                    <a:prstGeom prst="rect">
                      <a:avLst/>
                    </a:prstGeom>
                    <a:noFill/>
                    <a:ln>
                      <a:noFill/>
                    </a:ln>
                  </pic:spPr>
                </pic:pic>
              </a:graphicData>
            </a:graphic>
          </wp:inline>
        </w:drawing>
      </w:r>
    </w:p>
    <w:p w14:paraId="0DD09384" w14:textId="77777777" w:rsidR="00A30DF6" w:rsidRDefault="00A30DF6" w:rsidP="0010246A">
      <w:pPr>
        <w:spacing w:before="120" w:after="120"/>
        <w:ind w:left="360"/>
        <w:rPr>
          <w:rFonts w:cs="Arial"/>
        </w:rPr>
      </w:pPr>
    </w:p>
    <w:p w14:paraId="24D373B1" w14:textId="6100CD1F" w:rsidR="00A30DF6" w:rsidRDefault="00A30DF6" w:rsidP="00A30DF6">
      <w:pPr>
        <w:pStyle w:val="Heading2"/>
        <w:ind w:firstLine="360"/>
        <w:rPr>
          <w:b/>
          <w:bCs/>
        </w:rPr>
      </w:pPr>
      <w:bookmarkStart w:id="15" w:name="_Toc224640081"/>
      <w:r>
        <w:rPr>
          <w:b/>
          <w:bCs/>
        </w:rPr>
        <w:t>Adding Permit Records to the Quarterly Report</w:t>
      </w:r>
      <w:bookmarkEnd w:id="15"/>
    </w:p>
    <w:p w14:paraId="0795258D" w14:textId="36E5C420" w:rsidR="004810CA" w:rsidRPr="004E6ACD" w:rsidRDefault="004810CA" w:rsidP="004810CA">
      <w:pPr>
        <w:pStyle w:val="Heading3"/>
        <w:ind w:firstLine="360"/>
        <w:rPr>
          <w:b/>
          <w:bCs/>
          <w:u w:val="single"/>
        </w:rPr>
      </w:pPr>
      <w:bookmarkStart w:id="16" w:name="_Toc224640082"/>
      <w:r w:rsidRPr="004E6ACD">
        <w:rPr>
          <w:b/>
          <w:bCs/>
          <w:u w:val="single"/>
        </w:rPr>
        <w:t>Reporting for only 1 permit</w:t>
      </w:r>
      <w:bookmarkEnd w:id="16"/>
    </w:p>
    <w:p w14:paraId="3B00AEEA" w14:textId="4FD37A27" w:rsidR="00A30DF6" w:rsidRDefault="00A30DF6" w:rsidP="0010246A">
      <w:pPr>
        <w:spacing w:before="120" w:after="120"/>
        <w:ind w:left="360"/>
        <w:rPr>
          <w:rFonts w:cs="Arial"/>
        </w:rPr>
      </w:pPr>
      <w:r>
        <w:rPr>
          <w:rFonts w:cs="Arial"/>
        </w:rPr>
        <w:t xml:space="preserve">1. When </w:t>
      </w:r>
      <w:r w:rsidRPr="00A30DF6">
        <w:rPr>
          <w:rFonts w:cs="Arial"/>
        </w:rPr>
        <w:t xml:space="preserve">the permit is selected it </w:t>
      </w:r>
      <w:r w:rsidR="00652CA0">
        <w:rPr>
          <w:rFonts w:cs="Arial"/>
        </w:rPr>
        <w:t>will</w:t>
      </w:r>
      <w:r w:rsidRPr="00A30DF6">
        <w:rPr>
          <w:rFonts w:cs="Arial"/>
        </w:rPr>
        <w:t xml:space="preserve"> </w:t>
      </w:r>
      <w:r w:rsidR="004810CA">
        <w:rPr>
          <w:rFonts w:cs="Arial"/>
        </w:rPr>
        <w:t>display in</w:t>
      </w:r>
      <w:r w:rsidRPr="00A30DF6">
        <w:rPr>
          <w:rFonts w:cs="Arial"/>
        </w:rPr>
        <w:t xml:space="preserve"> the grid table on the Permit Summary tab</w:t>
      </w:r>
      <w:r w:rsidR="00652CA0">
        <w:rPr>
          <w:rFonts w:cs="Arial"/>
        </w:rPr>
        <w:t xml:space="preserve"> if you click on that tab.</w:t>
      </w:r>
    </w:p>
    <w:p w14:paraId="71435440" w14:textId="5FB0B32D" w:rsidR="00652CA0" w:rsidRDefault="00A30DF6" w:rsidP="0010246A">
      <w:pPr>
        <w:spacing w:before="120" w:after="120"/>
        <w:ind w:left="360"/>
        <w:rPr>
          <w:rFonts w:cs="Arial"/>
        </w:rPr>
      </w:pPr>
      <w:r w:rsidRPr="00A30DF6">
        <w:rPr>
          <w:rFonts w:cs="Arial"/>
          <w:b/>
          <w:bCs/>
          <w:u w:val="single"/>
        </w:rPr>
        <w:t>NOTE</w:t>
      </w:r>
      <w:r>
        <w:rPr>
          <w:rFonts w:cs="Arial"/>
        </w:rPr>
        <w:t xml:space="preserve">: Do not click on the Add </w:t>
      </w:r>
      <w:r w:rsidR="00EA3E18">
        <w:rPr>
          <w:rFonts w:cs="Arial"/>
        </w:rPr>
        <w:t xml:space="preserve">Form </w:t>
      </w:r>
      <w:r>
        <w:rPr>
          <w:rFonts w:cs="Arial"/>
        </w:rPr>
        <w:t>button</w:t>
      </w:r>
      <w:r w:rsidR="004810CA">
        <w:rPr>
          <w:rFonts w:cs="Arial"/>
        </w:rPr>
        <w:t xml:space="preserve"> when add</w:t>
      </w:r>
      <w:r w:rsidR="001547FD">
        <w:rPr>
          <w:rFonts w:cs="Arial"/>
        </w:rPr>
        <w:t xml:space="preserve">ing </w:t>
      </w:r>
      <w:r w:rsidR="004810CA">
        <w:rPr>
          <w:rFonts w:cs="Arial"/>
        </w:rPr>
        <w:t>only 1</w:t>
      </w:r>
      <w:r w:rsidR="001547FD">
        <w:rPr>
          <w:rFonts w:cs="Arial"/>
        </w:rPr>
        <w:t xml:space="preserve"> permit</w:t>
      </w:r>
      <w:r>
        <w:rPr>
          <w:rFonts w:cs="Arial"/>
        </w:rPr>
        <w:t xml:space="preserve">. If there are multiple permits </w:t>
      </w:r>
      <w:r w:rsidR="004810CA">
        <w:rPr>
          <w:rFonts w:cs="Arial"/>
        </w:rPr>
        <w:t xml:space="preserve">available for reporting, </w:t>
      </w:r>
      <w:r w:rsidR="004E6ACD">
        <w:rPr>
          <w:rFonts w:cs="Arial"/>
        </w:rPr>
        <w:t xml:space="preserve">clicking on the Add </w:t>
      </w:r>
      <w:r w:rsidR="00EA3E18">
        <w:rPr>
          <w:rFonts w:cs="Arial"/>
        </w:rPr>
        <w:t xml:space="preserve">Form </w:t>
      </w:r>
      <w:r w:rsidR="004E6ACD">
        <w:rPr>
          <w:rFonts w:cs="Arial"/>
        </w:rPr>
        <w:t xml:space="preserve">button </w:t>
      </w:r>
      <w:r>
        <w:rPr>
          <w:rFonts w:cs="Arial"/>
        </w:rPr>
        <w:t>will change the Permit Number field to blank</w:t>
      </w:r>
      <w:r w:rsidR="00652CA0">
        <w:rPr>
          <w:rFonts w:cs="Arial"/>
        </w:rPr>
        <w:t>. The eForm application is expecting a 2</w:t>
      </w:r>
      <w:r w:rsidR="00652CA0" w:rsidRPr="00652CA0">
        <w:rPr>
          <w:rFonts w:cs="Arial"/>
          <w:vertAlign w:val="superscript"/>
        </w:rPr>
        <w:t>nd</w:t>
      </w:r>
      <w:r w:rsidR="00652CA0">
        <w:rPr>
          <w:rFonts w:cs="Arial"/>
        </w:rPr>
        <w:t xml:space="preserve"> page to be added so it will require a permit number to be selected. </w:t>
      </w:r>
    </w:p>
    <w:p w14:paraId="4934761E" w14:textId="1EF66298" w:rsidR="00A30DF6" w:rsidRDefault="00652CA0" w:rsidP="0010246A">
      <w:pPr>
        <w:spacing w:before="120" w:after="120"/>
        <w:ind w:left="360"/>
        <w:rPr>
          <w:rFonts w:cs="Arial"/>
        </w:rPr>
      </w:pPr>
      <w:r>
        <w:rPr>
          <w:rFonts w:cs="Arial"/>
        </w:rPr>
        <w:t xml:space="preserve">If you try to click on the </w:t>
      </w:r>
      <w:r w:rsidRPr="00A30DF6">
        <w:rPr>
          <w:rFonts w:cs="Arial"/>
        </w:rPr>
        <w:t>Permit Summary</w:t>
      </w:r>
      <w:r>
        <w:rPr>
          <w:rFonts w:cs="Arial"/>
        </w:rPr>
        <w:t xml:space="preserve"> or Quarterly Fee Report Part 2 tabs, an error message will display indicating you need to select another permit.</w:t>
      </w:r>
    </w:p>
    <w:p w14:paraId="742B13F5" w14:textId="659A357E" w:rsidR="00652CA0" w:rsidRDefault="000E4C39" w:rsidP="0010246A">
      <w:pPr>
        <w:spacing w:before="120" w:after="120"/>
        <w:ind w:left="360"/>
        <w:rPr>
          <w:rFonts w:cs="Arial"/>
        </w:rPr>
      </w:pPr>
      <w:r w:rsidRPr="000E4C39">
        <w:rPr>
          <w:rFonts w:cs="Arial"/>
          <w:noProof/>
        </w:rPr>
        <w:drawing>
          <wp:inline distT="0" distB="0" distL="0" distR="0" wp14:anchorId="680304ED" wp14:editId="19705200">
            <wp:extent cx="5943600" cy="1134110"/>
            <wp:effectExtent l="0" t="0" r="0" b="8890"/>
            <wp:docPr id="1928846612" name="Picture 1" descr="Error message displayed when trying to display the Permit Summary tab without a permit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46612" name="Picture 1" descr="Error message displayed when trying to display the Permit Summary tab without a permit selected. "/>
                    <pic:cNvPicPr/>
                  </pic:nvPicPr>
                  <pic:blipFill>
                    <a:blip r:embed="rId30"/>
                    <a:stretch>
                      <a:fillRect/>
                    </a:stretch>
                  </pic:blipFill>
                  <pic:spPr>
                    <a:xfrm>
                      <a:off x="0" y="0"/>
                      <a:ext cx="5943600" cy="1134110"/>
                    </a:xfrm>
                    <a:prstGeom prst="rect">
                      <a:avLst/>
                    </a:prstGeom>
                  </pic:spPr>
                </pic:pic>
              </a:graphicData>
            </a:graphic>
          </wp:inline>
        </w:drawing>
      </w:r>
    </w:p>
    <w:p w14:paraId="58F3368D" w14:textId="77777777" w:rsidR="00652CA0" w:rsidRDefault="00652CA0" w:rsidP="0010246A">
      <w:pPr>
        <w:spacing w:before="120" w:after="120"/>
        <w:ind w:left="360"/>
        <w:rPr>
          <w:rFonts w:cs="Arial"/>
        </w:rPr>
      </w:pPr>
    </w:p>
    <w:p w14:paraId="1CE6DCF2" w14:textId="0371877E" w:rsidR="00A30DF6" w:rsidRDefault="00A30DF6" w:rsidP="0010246A">
      <w:pPr>
        <w:spacing w:before="120" w:after="120"/>
        <w:ind w:left="360"/>
        <w:rPr>
          <w:rFonts w:cs="Arial"/>
        </w:rPr>
      </w:pPr>
      <w:r>
        <w:rPr>
          <w:rFonts w:cs="Arial"/>
          <w:b/>
          <w:bCs/>
          <w:u w:val="single"/>
        </w:rPr>
        <w:t>NOTE</w:t>
      </w:r>
      <w:r w:rsidRPr="00A30DF6">
        <w:rPr>
          <w:rFonts w:cs="Arial"/>
        </w:rPr>
        <w:t>:</w:t>
      </w:r>
      <w:r>
        <w:rPr>
          <w:rFonts w:cs="Arial"/>
        </w:rPr>
        <w:t xml:space="preserve"> If you do click the Add </w:t>
      </w:r>
      <w:r w:rsidR="000E4C39">
        <w:rPr>
          <w:rFonts w:cs="Arial"/>
        </w:rPr>
        <w:t xml:space="preserve">Form </w:t>
      </w:r>
      <w:r>
        <w:rPr>
          <w:rFonts w:cs="Arial"/>
        </w:rPr>
        <w:t xml:space="preserve">button </w:t>
      </w:r>
      <w:r w:rsidR="00676BEE">
        <w:rPr>
          <w:rFonts w:cs="Arial"/>
        </w:rPr>
        <w:t>and see the “</w:t>
      </w:r>
      <w:r w:rsidR="00676BEE" w:rsidRPr="000F7089">
        <w:rPr>
          <w:rFonts w:cs="Arial"/>
          <w:b/>
          <w:bCs/>
          <w:color w:val="EE0000"/>
        </w:rPr>
        <w:t>Permit Number is a required field</w:t>
      </w:r>
      <w:r w:rsidR="00676BEE">
        <w:rPr>
          <w:rFonts w:cs="Arial"/>
        </w:rPr>
        <w:t xml:space="preserve">” error message, clicking on the Delete </w:t>
      </w:r>
      <w:r w:rsidR="00C436B1">
        <w:rPr>
          <w:rFonts w:cs="Arial"/>
        </w:rPr>
        <w:t xml:space="preserve">Form </w:t>
      </w:r>
      <w:r w:rsidR="00676BEE">
        <w:rPr>
          <w:rFonts w:cs="Arial"/>
        </w:rPr>
        <w:t>button</w:t>
      </w:r>
      <w:r w:rsidR="00C51B9E">
        <w:rPr>
          <w:rFonts w:cs="Arial"/>
        </w:rPr>
        <w:t xml:space="preserve"> will reset the eForm to Page 1 and you can continue. If you </w:t>
      </w:r>
      <w:r w:rsidR="000F7089">
        <w:rPr>
          <w:rFonts w:cs="Arial"/>
        </w:rPr>
        <w:t>select</w:t>
      </w:r>
      <w:r w:rsidR="00C51B9E">
        <w:rPr>
          <w:rFonts w:cs="Arial"/>
        </w:rPr>
        <w:t xml:space="preserve"> a permit number, this step will also reset the eForm. </w:t>
      </w:r>
    </w:p>
    <w:p w14:paraId="249A57B4" w14:textId="4E263587" w:rsidR="00321B51" w:rsidRDefault="00C436B1" w:rsidP="00892CB4">
      <w:pPr>
        <w:spacing w:before="120" w:after="120"/>
        <w:ind w:left="360"/>
        <w:rPr>
          <w:rFonts w:cs="Arial"/>
        </w:rPr>
      </w:pPr>
      <w:r w:rsidRPr="00C436B1">
        <w:rPr>
          <w:rFonts w:cs="Arial"/>
          <w:noProof/>
        </w:rPr>
        <w:drawing>
          <wp:inline distT="0" distB="0" distL="0" distR="0" wp14:anchorId="2AE05283" wp14:editId="0D322413">
            <wp:extent cx="5943600" cy="302895"/>
            <wp:effectExtent l="0" t="0" r="0" b="1905"/>
            <wp:docPr id="1476531764" name="Picture 1" descr="Using the Add Form button to reset the Quarterly Fee Report Part 1 tab to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31764" name="Picture 1" descr="Using the Add Form button to reset the Quarterly Fee Report Part 1 tab to page 1."/>
                    <pic:cNvPicPr/>
                  </pic:nvPicPr>
                  <pic:blipFill>
                    <a:blip r:embed="rId31"/>
                    <a:stretch>
                      <a:fillRect/>
                    </a:stretch>
                  </pic:blipFill>
                  <pic:spPr>
                    <a:xfrm>
                      <a:off x="0" y="0"/>
                      <a:ext cx="5943600" cy="302895"/>
                    </a:xfrm>
                    <a:prstGeom prst="rect">
                      <a:avLst/>
                    </a:prstGeom>
                  </pic:spPr>
                </pic:pic>
              </a:graphicData>
            </a:graphic>
          </wp:inline>
        </w:drawing>
      </w:r>
    </w:p>
    <w:p w14:paraId="11CBF2DB" w14:textId="2BB5C1CF" w:rsidR="004810CA" w:rsidRPr="004E6ACD" w:rsidRDefault="004810CA" w:rsidP="004810CA">
      <w:pPr>
        <w:pStyle w:val="Heading3"/>
        <w:ind w:firstLine="360"/>
        <w:rPr>
          <w:b/>
          <w:bCs/>
          <w:u w:val="single"/>
        </w:rPr>
      </w:pPr>
      <w:bookmarkStart w:id="17" w:name="_Toc224640083"/>
      <w:r w:rsidRPr="004E6ACD">
        <w:rPr>
          <w:b/>
          <w:bCs/>
          <w:u w:val="single"/>
        </w:rPr>
        <w:lastRenderedPageBreak/>
        <w:t xml:space="preserve">Reporting for multiple </w:t>
      </w:r>
      <w:r w:rsidR="00691EF9">
        <w:rPr>
          <w:b/>
          <w:bCs/>
          <w:u w:val="single"/>
        </w:rPr>
        <w:t xml:space="preserve">or all </w:t>
      </w:r>
      <w:r w:rsidRPr="004E6ACD">
        <w:rPr>
          <w:b/>
          <w:bCs/>
          <w:u w:val="single"/>
        </w:rPr>
        <w:t>permits</w:t>
      </w:r>
      <w:bookmarkEnd w:id="17"/>
    </w:p>
    <w:p w14:paraId="5F22ABDA" w14:textId="4BE068B7" w:rsidR="00321B51" w:rsidRDefault="00892CB4" w:rsidP="0010246A">
      <w:pPr>
        <w:spacing w:before="120" w:after="120"/>
        <w:ind w:left="360"/>
        <w:rPr>
          <w:rFonts w:cs="Arial"/>
        </w:rPr>
      </w:pPr>
      <w:r>
        <w:rPr>
          <w:rFonts w:cs="Arial"/>
        </w:rPr>
        <w:t xml:space="preserve">1. If you </w:t>
      </w:r>
      <w:r w:rsidRPr="00321B51">
        <w:rPr>
          <w:rFonts w:cs="Arial"/>
        </w:rPr>
        <w:t xml:space="preserve">want to report on more than one permit, </w:t>
      </w:r>
      <w:r>
        <w:rPr>
          <w:rFonts w:cs="Arial"/>
        </w:rPr>
        <w:t>you</w:t>
      </w:r>
      <w:r w:rsidRPr="00321B51">
        <w:rPr>
          <w:rFonts w:cs="Arial"/>
        </w:rPr>
        <w:t xml:space="preserve"> will use the Add </w:t>
      </w:r>
      <w:r w:rsidR="00A60489">
        <w:rPr>
          <w:rFonts w:cs="Arial"/>
        </w:rPr>
        <w:t xml:space="preserve">Form </w:t>
      </w:r>
      <w:r w:rsidRPr="00321B51">
        <w:rPr>
          <w:rFonts w:cs="Arial"/>
        </w:rPr>
        <w:t xml:space="preserve">button to add a new page for the permit and the Delete </w:t>
      </w:r>
      <w:r w:rsidR="00A60489">
        <w:rPr>
          <w:rFonts w:cs="Arial"/>
        </w:rPr>
        <w:t xml:space="preserve">Form </w:t>
      </w:r>
      <w:r w:rsidRPr="00321B51">
        <w:rPr>
          <w:rFonts w:cs="Arial"/>
        </w:rPr>
        <w:t xml:space="preserve">button if </w:t>
      </w:r>
      <w:r>
        <w:rPr>
          <w:rFonts w:cs="Arial"/>
        </w:rPr>
        <w:t>you</w:t>
      </w:r>
      <w:r w:rsidRPr="00321B51">
        <w:rPr>
          <w:rFonts w:cs="Arial"/>
        </w:rPr>
        <w:t xml:space="preserve"> need to remove a page.</w:t>
      </w:r>
    </w:p>
    <w:p w14:paraId="5BA2F8C1" w14:textId="00A6D8B7" w:rsidR="000F55B2" w:rsidRDefault="00892CB4" w:rsidP="0010246A">
      <w:pPr>
        <w:spacing w:before="120" w:after="120"/>
        <w:ind w:left="360"/>
        <w:rPr>
          <w:rFonts w:cs="Arial"/>
        </w:rPr>
      </w:pPr>
      <w:r>
        <w:rPr>
          <w:rFonts w:cs="Arial"/>
        </w:rPr>
        <w:t xml:space="preserve">2. </w:t>
      </w:r>
      <w:r w:rsidR="000F55B2">
        <w:rPr>
          <w:rFonts w:cs="Arial"/>
        </w:rPr>
        <w:t xml:space="preserve">Adding permits to the Quarterly Report will remove them from the dropdown display to prevent them from getting selected multiple times. </w:t>
      </w:r>
    </w:p>
    <w:p w14:paraId="2BBEDE2F" w14:textId="4FB98288" w:rsidR="000F55B2" w:rsidRDefault="000F55B2" w:rsidP="0010246A">
      <w:pPr>
        <w:spacing w:before="120" w:after="120"/>
        <w:ind w:left="360"/>
        <w:rPr>
          <w:rFonts w:cs="Arial"/>
        </w:rPr>
      </w:pPr>
      <w:r>
        <w:rPr>
          <w:rFonts w:cs="Arial"/>
        </w:rPr>
        <w:t xml:space="preserve">3. Deleting a page from the Quarterly Report will add the permit number for that page back to the permit number dropdown. </w:t>
      </w:r>
    </w:p>
    <w:p w14:paraId="754C5803" w14:textId="20B8B063" w:rsidR="00892CB4" w:rsidRDefault="000F55B2" w:rsidP="0010246A">
      <w:pPr>
        <w:spacing w:before="120" w:after="120"/>
        <w:ind w:left="360"/>
        <w:rPr>
          <w:rFonts w:cs="Arial"/>
        </w:rPr>
      </w:pPr>
      <w:r>
        <w:rPr>
          <w:rFonts w:cs="Arial"/>
        </w:rPr>
        <w:t xml:space="preserve">4. </w:t>
      </w:r>
      <w:r w:rsidR="00892CB4">
        <w:rPr>
          <w:rFonts w:cs="Arial"/>
        </w:rPr>
        <w:t xml:space="preserve">Only </w:t>
      </w:r>
      <w:r w:rsidR="00892CB4" w:rsidRPr="00892CB4">
        <w:rPr>
          <w:rFonts w:cs="Arial"/>
        </w:rPr>
        <w:t xml:space="preserve">1 page is visible at a time on the Quarterly Fee Report Part 1 tab, but you can page </w:t>
      </w:r>
      <w:r w:rsidR="00451359">
        <w:rPr>
          <w:rFonts w:cs="Arial"/>
        </w:rPr>
        <w:t>forward and backward</w:t>
      </w:r>
      <w:r w:rsidR="00892CB4" w:rsidRPr="00892CB4">
        <w:rPr>
          <w:rFonts w:cs="Arial"/>
        </w:rPr>
        <w:t xml:space="preserve"> using the Next and Previous buttons as pictured above or go directly to a page by entering the </w:t>
      </w:r>
      <w:proofErr w:type="gramStart"/>
      <w:r w:rsidR="00892CB4" w:rsidRPr="00892CB4">
        <w:rPr>
          <w:rFonts w:cs="Arial"/>
        </w:rPr>
        <w:t>page number</w:t>
      </w:r>
      <w:proofErr w:type="gramEnd"/>
      <w:r w:rsidR="00892CB4" w:rsidRPr="00892CB4">
        <w:rPr>
          <w:rFonts w:cs="Arial"/>
        </w:rPr>
        <w:t xml:space="preserve"> and clicking </w:t>
      </w:r>
      <w:r w:rsidR="00A9625C">
        <w:rPr>
          <w:rFonts w:cs="Arial"/>
        </w:rPr>
        <w:t xml:space="preserve">enter or tabbing </w:t>
      </w:r>
      <w:r w:rsidR="008839DE">
        <w:rPr>
          <w:rFonts w:cs="Arial"/>
        </w:rPr>
        <w:t>off</w:t>
      </w:r>
      <w:r w:rsidR="00A9625C">
        <w:rPr>
          <w:rFonts w:cs="Arial"/>
        </w:rPr>
        <w:t xml:space="preserve"> the page number field.</w:t>
      </w:r>
    </w:p>
    <w:p w14:paraId="3D8CB98B" w14:textId="66AF36B0" w:rsidR="009161F6" w:rsidRDefault="009161F6" w:rsidP="0010246A">
      <w:pPr>
        <w:spacing w:before="120" w:after="120"/>
        <w:ind w:left="360"/>
        <w:rPr>
          <w:rFonts w:cs="Arial"/>
        </w:rPr>
      </w:pPr>
      <w:r w:rsidRPr="009161F6">
        <w:rPr>
          <w:rFonts w:cs="Arial"/>
          <w:b/>
          <w:bCs/>
          <w:u w:val="single"/>
        </w:rPr>
        <w:t>NOTE</w:t>
      </w:r>
      <w:r>
        <w:rPr>
          <w:rFonts w:cs="Arial"/>
        </w:rPr>
        <w:t>: When you have selected the last permit number you want to report on, if there are still permits available for reporting in the dropdown list, do not click the Add</w:t>
      </w:r>
      <w:r w:rsidR="00BC26CD">
        <w:rPr>
          <w:rFonts w:cs="Arial"/>
        </w:rPr>
        <w:t xml:space="preserve"> Form</w:t>
      </w:r>
      <w:r>
        <w:rPr>
          <w:rFonts w:cs="Arial"/>
        </w:rPr>
        <w:t xml:space="preserve"> </w:t>
      </w:r>
      <w:r w:rsidR="00451359">
        <w:rPr>
          <w:rFonts w:cs="Arial"/>
        </w:rPr>
        <w:t xml:space="preserve">button. This works the same as described when reporting for only 1 permit. </w:t>
      </w:r>
    </w:p>
    <w:p w14:paraId="3BC44AE4" w14:textId="31E037CC" w:rsidR="00451359" w:rsidRDefault="00451359" w:rsidP="00451359">
      <w:pPr>
        <w:spacing w:before="120" w:after="120"/>
        <w:ind w:left="360"/>
        <w:rPr>
          <w:rFonts w:cs="Arial"/>
        </w:rPr>
      </w:pPr>
      <w:r>
        <w:rPr>
          <w:rFonts w:cs="Arial"/>
          <w:b/>
          <w:bCs/>
          <w:u w:val="single"/>
        </w:rPr>
        <w:t>NOTE</w:t>
      </w:r>
      <w:r w:rsidRPr="00451359">
        <w:rPr>
          <w:rFonts w:cs="Arial"/>
        </w:rPr>
        <w:t>:</w:t>
      </w:r>
      <w:r>
        <w:rPr>
          <w:rFonts w:cs="Arial"/>
        </w:rPr>
        <w:t xml:space="preserve"> If it is the last permit available for selection, the permit number field will not be cleared</w:t>
      </w:r>
      <w:r w:rsidR="00E40DD1">
        <w:rPr>
          <w:rFonts w:cs="Arial"/>
        </w:rPr>
        <w:t xml:space="preserve"> and</w:t>
      </w:r>
      <w:r>
        <w:rPr>
          <w:rFonts w:cs="Arial"/>
        </w:rPr>
        <w:t xml:space="preserve"> the Add button will </w:t>
      </w:r>
      <w:r w:rsidR="00E40DD1">
        <w:rPr>
          <w:rFonts w:cs="Arial"/>
        </w:rPr>
        <w:t>be disabled</w:t>
      </w:r>
      <w:r>
        <w:rPr>
          <w:rFonts w:cs="Arial"/>
        </w:rPr>
        <w:t>.</w:t>
      </w:r>
    </w:p>
    <w:p w14:paraId="2CD69887" w14:textId="01C969A6" w:rsidR="00451359" w:rsidRDefault="00451359" w:rsidP="00451359">
      <w:pPr>
        <w:spacing w:before="120" w:after="120"/>
        <w:ind w:left="360"/>
        <w:rPr>
          <w:rFonts w:cs="Arial"/>
        </w:rPr>
      </w:pPr>
    </w:p>
    <w:p w14:paraId="54EDA041" w14:textId="4D10508D" w:rsidR="00101ED7" w:rsidRDefault="00101ED7" w:rsidP="00C52CC9">
      <w:pPr>
        <w:pStyle w:val="Heading2"/>
        <w:rPr>
          <w:b/>
          <w:bCs/>
        </w:rPr>
      </w:pPr>
      <w:bookmarkStart w:id="18" w:name="_Toc224640084"/>
      <w:r w:rsidRPr="008F42E5">
        <w:rPr>
          <w:b/>
          <w:bCs/>
        </w:rPr>
        <w:t xml:space="preserve">Quarterly Fee Report Part </w:t>
      </w:r>
      <w:r>
        <w:rPr>
          <w:b/>
          <w:bCs/>
        </w:rPr>
        <w:t>2</w:t>
      </w:r>
      <w:r w:rsidRPr="008F42E5">
        <w:rPr>
          <w:b/>
          <w:bCs/>
        </w:rPr>
        <w:t xml:space="preserve"> </w:t>
      </w:r>
      <w:r w:rsidRPr="00DD5069">
        <w:rPr>
          <w:b/>
          <w:bCs/>
        </w:rPr>
        <w:t>Tab</w:t>
      </w:r>
      <w:bookmarkEnd w:id="18"/>
    </w:p>
    <w:p w14:paraId="3DADC050" w14:textId="43FA656B" w:rsidR="00101ED7" w:rsidRDefault="00942268" w:rsidP="00942268">
      <w:pPr>
        <w:spacing w:before="120" w:after="120"/>
        <w:ind w:left="360"/>
        <w:jc w:val="center"/>
        <w:rPr>
          <w:rFonts w:cs="Arial"/>
        </w:rPr>
      </w:pPr>
      <w:r w:rsidRPr="00942268">
        <w:rPr>
          <w:rFonts w:cs="Arial"/>
          <w:noProof/>
        </w:rPr>
        <w:drawing>
          <wp:inline distT="0" distB="0" distL="0" distR="0" wp14:anchorId="78118E76" wp14:editId="05BF787F">
            <wp:extent cx="5943600" cy="3515995"/>
            <wp:effectExtent l="0" t="0" r="0" b="8255"/>
            <wp:docPr id="291454393" name="Picture 1" descr="Quarterly Fee Report Part 2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54393" name="Picture 1" descr="Quarterly Fee Report Part 2 tab "/>
                    <pic:cNvPicPr/>
                  </pic:nvPicPr>
                  <pic:blipFill>
                    <a:blip r:embed="rId32"/>
                    <a:stretch>
                      <a:fillRect/>
                    </a:stretch>
                  </pic:blipFill>
                  <pic:spPr>
                    <a:xfrm>
                      <a:off x="0" y="0"/>
                      <a:ext cx="5943600" cy="3515995"/>
                    </a:xfrm>
                    <a:prstGeom prst="rect">
                      <a:avLst/>
                    </a:prstGeom>
                  </pic:spPr>
                </pic:pic>
              </a:graphicData>
            </a:graphic>
          </wp:inline>
        </w:drawing>
      </w:r>
    </w:p>
    <w:p w14:paraId="6E427862" w14:textId="77777777" w:rsidR="00551C42" w:rsidRPr="009161F6" w:rsidRDefault="00551C42" w:rsidP="009161F6">
      <w:pPr>
        <w:spacing w:before="120" w:after="120"/>
        <w:rPr>
          <w:rFonts w:cs="Arial"/>
        </w:rPr>
      </w:pPr>
    </w:p>
    <w:p w14:paraId="27781B46" w14:textId="0F35AC6A" w:rsidR="009760CD" w:rsidRDefault="009760CD" w:rsidP="009760CD">
      <w:pPr>
        <w:pStyle w:val="ListParagraph"/>
        <w:numPr>
          <w:ilvl w:val="0"/>
          <w:numId w:val="15"/>
        </w:numPr>
        <w:spacing w:before="120" w:after="120"/>
        <w:contextualSpacing w:val="0"/>
        <w:rPr>
          <w:rFonts w:cs="Arial"/>
        </w:rPr>
      </w:pPr>
      <w:r>
        <w:rPr>
          <w:rFonts w:cs="Arial"/>
        </w:rPr>
        <w:t xml:space="preserve">The Quarterly Fee Report Part 2 tab consists of a header area and a section to enter contact information for the person filing the quarterly report. </w:t>
      </w:r>
    </w:p>
    <w:p w14:paraId="45BB0E71" w14:textId="73DBD6E2" w:rsidR="009760CD" w:rsidRDefault="009760CD" w:rsidP="009760CD">
      <w:pPr>
        <w:pStyle w:val="ListParagraph"/>
        <w:numPr>
          <w:ilvl w:val="0"/>
          <w:numId w:val="15"/>
        </w:numPr>
        <w:spacing w:before="120" w:after="120"/>
        <w:contextualSpacing w:val="0"/>
        <w:rPr>
          <w:rFonts w:cs="Arial"/>
        </w:rPr>
      </w:pPr>
      <w:r>
        <w:rPr>
          <w:rFonts w:cs="Arial"/>
        </w:rPr>
        <w:t xml:space="preserve">The </w:t>
      </w:r>
      <w:r w:rsidRPr="00997B4A">
        <w:rPr>
          <w:rFonts w:cs="Arial"/>
        </w:rPr>
        <w:t>Quarter and Year fields are populated with the values that were selected on the Permittee Information tab</w:t>
      </w:r>
      <w:r>
        <w:rPr>
          <w:rFonts w:cs="Arial"/>
        </w:rPr>
        <w:t xml:space="preserve"> and cannot be changed</w:t>
      </w:r>
      <w:r w:rsidRPr="00997B4A">
        <w:rPr>
          <w:rFonts w:cs="Arial"/>
        </w:rPr>
        <w:t>.</w:t>
      </w:r>
    </w:p>
    <w:p w14:paraId="2CE98155" w14:textId="2CABB071" w:rsidR="009760CD" w:rsidRDefault="009760CD" w:rsidP="009760CD">
      <w:pPr>
        <w:pStyle w:val="ListParagraph"/>
        <w:numPr>
          <w:ilvl w:val="0"/>
          <w:numId w:val="15"/>
        </w:numPr>
        <w:spacing w:before="120" w:after="120"/>
        <w:contextualSpacing w:val="0"/>
        <w:rPr>
          <w:rFonts w:cs="Arial"/>
        </w:rPr>
      </w:pPr>
      <w:r>
        <w:rPr>
          <w:rFonts w:cs="Arial"/>
        </w:rPr>
        <w:t xml:space="preserve">The “Total fees due from Part 1” is the accumulated fee amounts for all permits on the quarterly report and it cannot be changed. </w:t>
      </w:r>
    </w:p>
    <w:p w14:paraId="17E9C130" w14:textId="6D8D2D92" w:rsidR="009760CD" w:rsidRDefault="009760CD" w:rsidP="009760CD">
      <w:pPr>
        <w:pStyle w:val="ListParagraph"/>
        <w:numPr>
          <w:ilvl w:val="0"/>
          <w:numId w:val="15"/>
        </w:numPr>
        <w:spacing w:before="120" w:after="120"/>
        <w:contextualSpacing w:val="0"/>
        <w:rPr>
          <w:rFonts w:cs="Arial"/>
        </w:rPr>
      </w:pPr>
      <w:r>
        <w:rPr>
          <w:rFonts w:cs="Arial"/>
        </w:rPr>
        <w:t xml:space="preserve">All editable fields on the tab are required except for the “Secondary Email Address” field. </w:t>
      </w:r>
    </w:p>
    <w:p w14:paraId="044B560E" w14:textId="6F546569" w:rsidR="009760CD" w:rsidRDefault="009760CD" w:rsidP="009760CD">
      <w:pPr>
        <w:pStyle w:val="ListParagraph"/>
        <w:numPr>
          <w:ilvl w:val="0"/>
          <w:numId w:val="15"/>
        </w:numPr>
        <w:spacing w:before="120" w:after="120"/>
        <w:contextualSpacing w:val="0"/>
        <w:rPr>
          <w:rFonts w:cs="Arial"/>
        </w:rPr>
      </w:pPr>
      <w:r>
        <w:rPr>
          <w:rFonts w:cs="Arial"/>
        </w:rPr>
        <w:t xml:space="preserve">All information is required to be completed before the “Click to Continue to Pre-Payment” button will take you to the pre-payment window. </w:t>
      </w:r>
    </w:p>
    <w:p w14:paraId="2F8B2D15" w14:textId="54D2CBA6" w:rsidR="00C52CC9" w:rsidRDefault="00C52CC9" w:rsidP="009760CD">
      <w:pPr>
        <w:pStyle w:val="ListParagraph"/>
        <w:numPr>
          <w:ilvl w:val="0"/>
          <w:numId w:val="15"/>
        </w:numPr>
        <w:spacing w:before="120" w:after="120"/>
        <w:contextualSpacing w:val="0"/>
        <w:rPr>
          <w:rFonts w:cs="Arial"/>
        </w:rPr>
      </w:pPr>
      <w:r>
        <w:rPr>
          <w:rFonts w:cs="Arial"/>
        </w:rPr>
        <w:t xml:space="preserve">The Signature field is a text field and just needs to have something entered in it. </w:t>
      </w:r>
    </w:p>
    <w:p w14:paraId="3FCC7428" w14:textId="3B23D247" w:rsidR="006001DD" w:rsidRDefault="006001DD" w:rsidP="009760CD">
      <w:pPr>
        <w:pStyle w:val="ListParagraph"/>
        <w:numPr>
          <w:ilvl w:val="0"/>
          <w:numId w:val="15"/>
        </w:numPr>
        <w:spacing w:before="120" w:after="120"/>
        <w:contextualSpacing w:val="0"/>
        <w:rPr>
          <w:rFonts w:cs="Arial"/>
        </w:rPr>
      </w:pPr>
      <w:r>
        <w:rPr>
          <w:rFonts w:cs="Arial"/>
        </w:rPr>
        <w:t xml:space="preserve">Any required field that is blank when the “Click to Continue to Pre-Payment” button is clicked will display an error message. In the example below, the </w:t>
      </w:r>
      <w:r w:rsidR="00551C42">
        <w:rPr>
          <w:rFonts w:cs="Arial"/>
        </w:rPr>
        <w:t>“</w:t>
      </w:r>
      <w:r w:rsidR="00551C42" w:rsidRPr="00551C42">
        <w:rPr>
          <w:rFonts w:cs="Arial"/>
        </w:rPr>
        <w:t>Title of person preparing report</w:t>
      </w:r>
      <w:r w:rsidR="00551C42">
        <w:rPr>
          <w:rFonts w:cs="Arial"/>
        </w:rPr>
        <w:t>”</w:t>
      </w:r>
      <w:r w:rsidR="00551C42" w:rsidRPr="00551C42">
        <w:rPr>
          <w:rFonts w:cs="Arial"/>
        </w:rPr>
        <w:t xml:space="preserve"> </w:t>
      </w:r>
      <w:r>
        <w:rPr>
          <w:rFonts w:cs="Arial"/>
        </w:rPr>
        <w:t xml:space="preserve">field </w:t>
      </w:r>
      <w:r w:rsidR="00551C42">
        <w:rPr>
          <w:rFonts w:cs="Arial"/>
        </w:rPr>
        <w:t>is missing a value.</w:t>
      </w:r>
    </w:p>
    <w:p w14:paraId="64FBE506" w14:textId="3507B4BE" w:rsidR="006001DD" w:rsidRPr="006001DD" w:rsidRDefault="007264FF" w:rsidP="007264FF">
      <w:pPr>
        <w:spacing w:before="120" w:after="120"/>
        <w:ind w:left="360"/>
        <w:rPr>
          <w:rFonts w:cs="Arial"/>
        </w:rPr>
      </w:pPr>
      <w:r w:rsidRPr="007264FF">
        <w:rPr>
          <w:rFonts w:cs="Arial"/>
          <w:noProof/>
        </w:rPr>
        <w:drawing>
          <wp:inline distT="0" distB="0" distL="0" distR="0" wp14:anchorId="03ADAAF4" wp14:editId="5035B12B">
            <wp:extent cx="5943600" cy="3461385"/>
            <wp:effectExtent l="19050" t="19050" r="19050" b="24765"/>
            <wp:docPr id="420835967" name="Picture 1" descr="Quarterly Fee Report Part 2 tab displaying an error message for missing when the Click to Continue to Pre-Payment button is clic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35967" name="Picture 1" descr="Quarterly Fee Report Part 2 tab displaying an error message for missing when the Click to Continue to Pre-Payment button is clicked. "/>
                    <pic:cNvPicPr/>
                  </pic:nvPicPr>
                  <pic:blipFill>
                    <a:blip r:embed="rId33"/>
                    <a:stretch>
                      <a:fillRect/>
                    </a:stretch>
                  </pic:blipFill>
                  <pic:spPr>
                    <a:xfrm>
                      <a:off x="0" y="0"/>
                      <a:ext cx="5943600" cy="3461385"/>
                    </a:xfrm>
                    <a:prstGeom prst="rect">
                      <a:avLst/>
                    </a:prstGeom>
                    <a:ln w="3175">
                      <a:solidFill>
                        <a:schemeClr val="tx1"/>
                      </a:solidFill>
                    </a:ln>
                  </pic:spPr>
                </pic:pic>
              </a:graphicData>
            </a:graphic>
          </wp:inline>
        </w:drawing>
      </w:r>
    </w:p>
    <w:p w14:paraId="01436775" w14:textId="73DF38AE" w:rsidR="002C1222" w:rsidRDefault="002C1222" w:rsidP="00C52CC9">
      <w:pPr>
        <w:spacing w:before="120" w:after="120"/>
        <w:rPr>
          <w:rFonts w:cs="Arial"/>
        </w:rPr>
      </w:pPr>
    </w:p>
    <w:p w14:paraId="38F4D8F7" w14:textId="2AEAF50C" w:rsidR="00C52CC9" w:rsidRPr="00564D46" w:rsidRDefault="00C52CC9" w:rsidP="00C52CC9">
      <w:pPr>
        <w:pStyle w:val="Heading2"/>
        <w:rPr>
          <w:rFonts w:cs="Arial"/>
          <w:b/>
          <w:bCs/>
        </w:rPr>
      </w:pPr>
      <w:bookmarkStart w:id="19" w:name="_Toc224640085"/>
      <w:r w:rsidRPr="00564D46">
        <w:rPr>
          <w:rFonts w:cs="Arial"/>
          <w:b/>
          <w:bCs/>
        </w:rPr>
        <w:lastRenderedPageBreak/>
        <w:t>Paying for the Quarterly Report</w:t>
      </w:r>
      <w:bookmarkEnd w:id="19"/>
    </w:p>
    <w:p w14:paraId="08EFDF01" w14:textId="3380A0E6" w:rsidR="002C1222" w:rsidRPr="00564D46" w:rsidRDefault="00C52CC9" w:rsidP="00522B7E">
      <w:pPr>
        <w:spacing w:before="120" w:after="120"/>
        <w:rPr>
          <w:rFonts w:cs="Arial"/>
        </w:rPr>
      </w:pPr>
      <w:r w:rsidRPr="00564D46">
        <w:rPr>
          <w:rFonts w:cs="Arial"/>
        </w:rPr>
        <w:t xml:space="preserve">1. </w:t>
      </w:r>
      <w:r w:rsidR="00744F9D" w:rsidRPr="00564D46">
        <w:rPr>
          <w:rFonts w:cs="Arial"/>
        </w:rPr>
        <w:t xml:space="preserve">To navigate to the payment module, click the “Click to Continue to Pre-Payment” button. </w:t>
      </w:r>
    </w:p>
    <w:p w14:paraId="43346C28" w14:textId="0B131F40" w:rsidR="00D559BC" w:rsidRPr="00564D46" w:rsidRDefault="00D559BC" w:rsidP="00522B7E">
      <w:pPr>
        <w:spacing w:before="120" w:after="120"/>
        <w:rPr>
          <w:rFonts w:cs="Arial"/>
        </w:rPr>
      </w:pPr>
      <w:r w:rsidRPr="00564D46">
        <w:rPr>
          <w:rFonts w:cs="Arial"/>
        </w:rPr>
        <w:t>2. The Quarterly Reporting invoice will be created and added to SMIS and the ORGF will receive an email that the quarterly report was filed.</w:t>
      </w:r>
    </w:p>
    <w:p w14:paraId="3D5879B4" w14:textId="7E82D13D" w:rsidR="00502177" w:rsidRPr="00564D46" w:rsidRDefault="00502177" w:rsidP="00522B7E">
      <w:pPr>
        <w:spacing w:before="120" w:after="120"/>
        <w:rPr>
          <w:rFonts w:cs="Arial"/>
        </w:rPr>
      </w:pPr>
      <w:r w:rsidRPr="00564D46">
        <w:rPr>
          <w:rFonts w:cs="Arial"/>
        </w:rPr>
        <w:t xml:space="preserve">3. The Team Kentucky Energy and Environment Cabinet payment cart screen will display. </w:t>
      </w:r>
    </w:p>
    <w:p w14:paraId="63F8D667" w14:textId="303A3512" w:rsidR="00502177" w:rsidRPr="00564D46" w:rsidRDefault="00502177" w:rsidP="00502177">
      <w:pPr>
        <w:spacing w:before="120" w:after="120"/>
        <w:jc w:val="center"/>
        <w:rPr>
          <w:rFonts w:cs="Arial"/>
        </w:rPr>
      </w:pPr>
      <w:r w:rsidRPr="00564D46">
        <w:rPr>
          <w:rFonts w:cs="Arial"/>
          <w:noProof/>
        </w:rPr>
        <w:drawing>
          <wp:inline distT="0" distB="0" distL="0" distR="0" wp14:anchorId="71A2AD68" wp14:editId="156ECCFB">
            <wp:extent cx="4666891" cy="4110772"/>
            <wp:effectExtent l="19050" t="19050" r="19685" b="23495"/>
            <wp:docPr id="794301084" name="Picture 1" descr="The Team Kentucky Energy and Environment Cabinet payment cart displaying the invoice that was created and amount d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01084" name="Picture 1" descr="The Team Kentucky Energy and Environment Cabinet payment cart displaying the invoice that was created and amount due."/>
                    <pic:cNvPicPr/>
                  </pic:nvPicPr>
                  <pic:blipFill>
                    <a:blip r:embed="rId34"/>
                    <a:stretch>
                      <a:fillRect/>
                    </a:stretch>
                  </pic:blipFill>
                  <pic:spPr>
                    <a:xfrm>
                      <a:off x="0" y="0"/>
                      <a:ext cx="4689861" cy="4131005"/>
                    </a:xfrm>
                    <a:prstGeom prst="rect">
                      <a:avLst/>
                    </a:prstGeom>
                    <a:ln w="3175">
                      <a:solidFill>
                        <a:schemeClr val="tx1"/>
                      </a:solidFill>
                    </a:ln>
                  </pic:spPr>
                </pic:pic>
              </a:graphicData>
            </a:graphic>
          </wp:inline>
        </w:drawing>
      </w:r>
    </w:p>
    <w:p w14:paraId="5F7333D3" w14:textId="02251446" w:rsidR="00502177" w:rsidRPr="00564D46" w:rsidRDefault="00502177" w:rsidP="00502177">
      <w:pPr>
        <w:spacing w:before="120" w:after="120"/>
        <w:rPr>
          <w:rFonts w:cs="Arial"/>
        </w:rPr>
      </w:pPr>
      <w:r w:rsidRPr="00564D46">
        <w:rPr>
          <w:rFonts w:cs="Arial"/>
        </w:rPr>
        <w:t xml:space="preserve">4. The payment </w:t>
      </w:r>
      <w:proofErr w:type="gramStart"/>
      <w:r w:rsidRPr="00564D46">
        <w:rPr>
          <w:rFonts w:cs="Arial"/>
        </w:rPr>
        <w:t>cart</w:t>
      </w:r>
      <w:proofErr w:type="gramEnd"/>
      <w:r w:rsidRPr="00564D46">
        <w:rPr>
          <w:rFonts w:cs="Arial"/>
        </w:rPr>
        <w:t xml:space="preserve"> displays the invoice number that was created and the amount due. </w:t>
      </w:r>
    </w:p>
    <w:p w14:paraId="6057660A" w14:textId="238EDF7B" w:rsidR="00502177" w:rsidRPr="00564D46" w:rsidRDefault="00502177" w:rsidP="00502177">
      <w:pPr>
        <w:spacing w:before="120" w:after="120"/>
        <w:rPr>
          <w:rFonts w:cs="Arial"/>
        </w:rPr>
      </w:pPr>
      <w:r w:rsidRPr="00564D46">
        <w:rPr>
          <w:rFonts w:cs="Arial"/>
        </w:rPr>
        <w:t xml:space="preserve">5. Clicking the arrow next to the Item Name will display the invoice details. </w:t>
      </w:r>
    </w:p>
    <w:p w14:paraId="5BFEFEE6" w14:textId="1DEA558D" w:rsidR="00502177" w:rsidRPr="00564D46" w:rsidRDefault="00502177" w:rsidP="00502177">
      <w:pPr>
        <w:spacing w:before="120" w:after="120"/>
        <w:jc w:val="center"/>
        <w:rPr>
          <w:rFonts w:cs="Arial"/>
        </w:rPr>
      </w:pPr>
      <w:r w:rsidRPr="00564D46">
        <w:rPr>
          <w:rFonts w:cs="Arial"/>
          <w:noProof/>
        </w:rPr>
        <w:lastRenderedPageBreak/>
        <w:drawing>
          <wp:inline distT="0" distB="0" distL="0" distR="0" wp14:anchorId="41E0BF24" wp14:editId="3F8BF740">
            <wp:extent cx="5410955" cy="1991003"/>
            <wp:effectExtent l="0" t="0" r="0" b="9525"/>
            <wp:docPr id="1680903093" name="Picture 1" descr="The Team Kentucky Energy and Environment Cabinet payment cart detail showing the invoice lin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03093" name="Picture 1" descr="The Team Kentucky Energy and Environment Cabinet payment cart detail showing the invoice line items."/>
                    <pic:cNvPicPr/>
                  </pic:nvPicPr>
                  <pic:blipFill>
                    <a:blip r:embed="rId35"/>
                    <a:stretch>
                      <a:fillRect/>
                    </a:stretch>
                  </pic:blipFill>
                  <pic:spPr>
                    <a:xfrm>
                      <a:off x="0" y="0"/>
                      <a:ext cx="5410955" cy="1991003"/>
                    </a:xfrm>
                    <a:prstGeom prst="rect">
                      <a:avLst/>
                    </a:prstGeom>
                  </pic:spPr>
                </pic:pic>
              </a:graphicData>
            </a:graphic>
          </wp:inline>
        </w:drawing>
      </w:r>
    </w:p>
    <w:p w14:paraId="03EF1868" w14:textId="3506A902" w:rsidR="005E184A" w:rsidRPr="00564D46" w:rsidRDefault="00502177" w:rsidP="00A411AB">
      <w:pPr>
        <w:rPr>
          <w:rFonts w:cs="Arial"/>
        </w:rPr>
      </w:pPr>
      <w:r w:rsidRPr="00564D46">
        <w:rPr>
          <w:rFonts w:cs="Arial"/>
        </w:rPr>
        <w:t>6</w:t>
      </w:r>
      <w:r w:rsidR="00260DE3" w:rsidRPr="00564D46">
        <w:rPr>
          <w:rFonts w:cs="Arial"/>
        </w:rPr>
        <w:t>. If</w:t>
      </w:r>
      <w:r w:rsidR="005E184A" w:rsidRPr="00564D46">
        <w:rPr>
          <w:rFonts w:cs="Arial"/>
        </w:rPr>
        <w:t xml:space="preserve"> you want to pay the invoice later, clicking the Return to eForms button will take you back to the EEC eForms </w:t>
      </w:r>
      <w:r w:rsidR="005E7875">
        <w:rPr>
          <w:rFonts w:cs="Arial"/>
        </w:rPr>
        <w:t>Form Details page for the eForm.</w:t>
      </w:r>
    </w:p>
    <w:p w14:paraId="17508949" w14:textId="7243F01F" w:rsidR="005E184A" w:rsidRPr="00564D46" w:rsidRDefault="005E184A" w:rsidP="00A411AB">
      <w:pPr>
        <w:rPr>
          <w:rFonts w:cs="Arial"/>
        </w:rPr>
      </w:pPr>
      <w:r w:rsidRPr="00564D46">
        <w:rPr>
          <w:rFonts w:cs="Arial"/>
          <w:noProof/>
        </w:rPr>
        <w:drawing>
          <wp:inline distT="0" distB="0" distL="0" distR="0" wp14:anchorId="7C78DA51" wp14:editId="3B9A53F9">
            <wp:extent cx="5934075" cy="2152650"/>
            <wp:effectExtent l="19050" t="19050" r="28575" b="19050"/>
            <wp:docPr id="255625225" name="Picture 35" descr="EEC eForms Form Details page displayed when the payment is not completed and the user returns to the EEC Dash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625225" name="Picture 35" descr="EEC eForms Form Details page displayed when the payment is not completed and the user returns to the EEC Dashboard.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4075" cy="2152650"/>
                    </a:xfrm>
                    <a:prstGeom prst="rect">
                      <a:avLst/>
                    </a:prstGeom>
                    <a:noFill/>
                    <a:ln w="3175">
                      <a:solidFill>
                        <a:schemeClr val="tx1"/>
                      </a:solidFill>
                    </a:ln>
                  </pic:spPr>
                </pic:pic>
              </a:graphicData>
            </a:graphic>
          </wp:inline>
        </w:drawing>
      </w:r>
    </w:p>
    <w:p w14:paraId="667B0985" w14:textId="788B5ED8" w:rsidR="005E184A" w:rsidRPr="00564D46" w:rsidRDefault="005E184A" w:rsidP="00A411AB">
      <w:pPr>
        <w:rPr>
          <w:rFonts w:cs="Arial"/>
        </w:rPr>
      </w:pPr>
      <w:r w:rsidRPr="00564D46">
        <w:rPr>
          <w:rFonts w:cs="Arial"/>
        </w:rPr>
        <w:t>7. If you want to pay the invoice</w:t>
      </w:r>
      <w:r w:rsidR="003C67BC">
        <w:rPr>
          <w:rFonts w:cs="Arial"/>
        </w:rPr>
        <w:t xml:space="preserve"> now</w:t>
      </w:r>
      <w:r w:rsidRPr="00564D46">
        <w:rPr>
          <w:rFonts w:cs="Arial"/>
        </w:rPr>
        <w:t xml:space="preserve">, clicking the Continue to Payment button will take you to the DEP Payment Processing website. </w:t>
      </w:r>
    </w:p>
    <w:p w14:paraId="0661506C" w14:textId="1E6F9315" w:rsidR="005E184A" w:rsidRPr="00564D46" w:rsidRDefault="005E184A" w:rsidP="00A411AB">
      <w:pPr>
        <w:rPr>
          <w:rFonts w:cs="Arial"/>
        </w:rPr>
      </w:pPr>
      <w:r w:rsidRPr="00564D46">
        <w:rPr>
          <w:rFonts w:cs="Arial"/>
          <w:noProof/>
        </w:rPr>
        <w:lastRenderedPageBreak/>
        <w:drawing>
          <wp:inline distT="0" distB="0" distL="0" distR="0" wp14:anchorId="396A5430" wp14:editId="57F4D892">
            <wp:extent cx="5943600" cy="2964815"/>
            <wp:effectExtent l="19050" t="19050" r="19050" b="26035"/>
            <wp:docPr id="1773263368" name="Picture 1" descr="The DEP Payment Processing web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263368" name="Picture 1" descr="The DEP Payment Processing website. "/>
                    <pic:cNvPicPr/>
                  </pic:nvPicPr>
                  <pic:blipFill>
                    <a:blip r:embed="rId37"/>
                    <a:stretch>
                      <a:fillRect/>
                    </a:stretch>
                  </pic:blipFill>
                  <pic:spPr>
                    <a:xfrm>
                      <a:off x="0" y="0"/>
                      <a:ext cx="5943600" cy="2964815"/>
                    </a:xfrm>
                    <a:prstGeom prst="rect">
                      <a:avLst/>
                    </a:prstGeom>
                    <a:ln w="3175">
                      <a:solidFill>
                        <a:schemeClr val="tx1"/>
                      </a:solidFill>
                    </a:ln>
                  </pic:spPr>
                </pic:pic>
              </a:graphicData>
            </a:graphic>
          </wp:inline>
        </w:drawing>
      </w:r>
    </w:p>
    <w:p w14:paraId="3678BDEF" w14:textId="08A62C50" w:rsidR="00412B4B" w:rsidRPr="00564D46" w:rsidRDefault="00412B4B" w:rsidP="00A411AB">
      <w:pPr>
        <w:rPr>
          <w:rFonts w:cs="Arial"/>
        </w:rPr>
      </w:pPr>
      <w:r w:rsidRPr="00564D46">
        <w:rPr>
          <w:rFonts w:cs="Arial"/>
        </w:rPr>
        <w:t xml:space="preserve">8. On the DEP Payment Processing website you can either pay for the invoice or click “Cancel and return to DEP Payment Processing” which will display the EEC eForms dashboard. </w:t>
      </w:r>
    </w:p>
    <w:p w14:paraId="5CC82852" w14:textId="2488D2EB" w:rsidR="00564D46" w:rsidRPr="00DD5069" w:rsidRDefault="00564D46" w:rsidP="00564D46">
      <w:pPr>
        <w:pStyle w:val="Heading1"/>
        <w:rPr>
          <w:b/>
          <w:bCs/>
        </w:rPr>
      </w:pPr>
      <w:bookmarkStart w:id="20" w:name="_Toc224640086"/>
      <w:r>
        <w:rPr>
          <w:b/>
          <w:bCs/>
        </w:rPr>
        <w:t>Filing</w:t>
      </w:r>
      <w:r w:rsidRPr="00DD5069">
        <w:rPr>
          <w:b/>
          <w:bCs/>
        </w:rPr>
        <w:t xml:space="preserve"> a</w:t>
      </w:r>
      <w:r>
        <w:rPr>
          <w:b/>
          <w:bCs/>
        </w:rPr>
        <w:t>n Amended</w:t>
      </w:r>
      <w:r w:rsidRPr="00DD5069">
        <w:rPr>
          <w:b/>
          <w:bCs/>
        </w:rPr>
        <w:t xml:space="preserve"> </w:t>
      </w:r>
      <w:r w:rsidR="007B4C51">
        <w:rPr>
          <w:b/>
          <w:bCs/>
        </w:rPr>
        <w:t xml:space="preserve">or Corrected </w:t>
      </w:r>
      <w:r w:rsidRPr="00DD5069">
        <w:rPr>
          <w:b/>
          <w:bCs/>
        </w:rPr>
        <w:t>Quarterly Report</w:t>
      </w:r>
      <w:bookmarkEnd w:id="20"/>
      <w:r w:rsidRPr="00DD5069">
        <w:rPr>
          <w:b/>
          <w:bCs/>
        </w:rPr>
        <w:t xml:space="preserve"> </w:t>
      </w:r>
    </w:p>
    <w:p w14:paraId="7620175D" w14:textId="20F8DD98" w:rsidR="000F6981" w:rsidRPr="00DC247F" w:rsidRDefault="00EE2127" w:rsidP="00B80AFA">
      <w:pPr>
        <w:pStyle w:val="ListParagraph"/>
        <w:numPr>
          <w:ilvl w:val="0"/>
          <w:numId w:val="18"/>
        </w:numPr>
        <w:spacing w:before="120" w:after="120" w:line="288" w:lineRule="auto"/>
        <w:contextualSpacing w:val="0"/>
        <w:rPr>
          <w:rFonts w:cs="Arial"/>
        </w:rPr>
      </w:pPr>
      <w:r>
        <w:rPr>
          <w:rFonts w:cs="Arial"/>
        </w:rPr>
        <w:t>Fo</w:t>
      </w:r>
      <w:r w:rsidRPr="00DC247F">
        <w:rPr>
          <w:rFonts w:cs="Arial"/>
        </w:rPr>
        <w:t>r permits classified as COMB, DORM, SURF and UNDG</w:t>
      </w:r>
      <w:r>
        <w:rPr>
          <w:rFonts w:cs="Arial"/>
        </w:rPr>
        <w:t>, an a</w:t>
      </w:r>
      <w:r w:rsidR="00564D46" w:rsidRPr="00DC247F">
        <w:rPr>
          <w:rFonts w:cs="Arial"/>
        </w:rPr>
        <w:t xml:space="preserve">mended </w:t>
      </w:r>
      <w:r w:rsidR="000F6981" w:rsidRPr="00DC247F">
        <w:rPr>
          <w:rFonts w:cs="Arial"/>
        </w:rPr>
        <w:t xml:space="preserve">or corrected </w:t>
      </w:r>
      <w:r w:rsidR="00564D46" w:rsidRPr="00DC247F">
        <w:rPr>
          <w:rFonts w:cs="Arial"/>
        </w:rPr>
        <w:t>quarterly report can be filed for one or more permits by quarter and year</w:t>
      </w:r>
      <w:r w:rsidR="000F6981" w:rsidRPr="00DC247F">
        <w:rPr>
          <w:rFonts w:cs="Arial"/>
        </w:rPr>
        <w:t>.</w:t>
      </w:r>
    </w:p>
    <w:p w14:paraId="3A070058" w14:textId="77777777" w:rsidR="00EB059D" w:rsidRDefault="000F6981" w:rsidP="00B80AFA">
      <w:pPr>
        <w:pStyle w:val="ListParagraph"/>
        <w:numPr>
          <w:ilvl w:val="0"/>
          <w:numId w:val="18"/>
        </w:numPr>
        <w:spacing w:before="120" w:after="120" w:line="288" w:lineRule="auto"/>
        <w:contextualSpacing w:val="0"/>
        <w:rPr>
          <w:rFonts w:cs="Arial"/>
        </w:rPr>
      </w:pPr>
      <w:r w:rsidRPr="00EB059D">
        <w:rPr>
          <w:rFonts w:cs="Arial"/>
        </w:rPr>
        <w:t xml:space="preserve">An amended or corrected </w:t>
      </w:r>
      <w:r w:rsidR="00CB1145" w:rsidRPr="00EB059D">
        <w:rPr>
          <w:rFonts w:cs="Arial"/>
        </w:rPr>
        <w:t>q</w:t>
      </w:r>
      <w:r w:rsidRPr="00EB059D">
        <w:rPr>
          <w:rFonts w:cs="Arial"/>
        </w:rPr>
        <w:t xml:space="preserve">uarterly report cannot be filed for an NPRD classified permit because tonnage cannot be reported on an NPRD classified permit. Permits classified as NPRD will not </w:t>
      </w:r>
      <w:r w:rsidR="00E80367" w:rsidRPr="00EB059D">
        <w:rPr>
          <w:rFonts w:cs="Arial"/>
        </w:rPr>
        <w:t>be displayed</w:t>
      </w:r>
      <w:r w:rsidRPr="00EB059D">
        <w:rPr>
          <w:rFonts w:cs="Arial"/>
        </w:rPr>
        <w:t xml:space="preserve"> in the list of selectable permits.</w:t>
      </w:r>
    </w:p>
    <w:p w14:paraId="3236703F" w14:textId="521D8A1B" w:rsidR="00A178C7" w:rsidRPr="005E68BD" w:rsidRDefault="00E80367" w:rsidP="00B80AFA">
      <w:pPr>
        <w:pStyle w:val="ListParagraph"/>
        <w:numPr>
          <w:ilvl w:val="0"/>
          <w:numId w:val="18"/>
        </w:numPr>
        <w:spacing w:before="120" w:after="120" w:line="288" w:lineRule="auto"/>
        <w:contextualSpacing w:val="0"/>
        <w:rPr>
          <w:rFonts w:cs="Arial"/>
        </w:rPr>
      </w:pPr>
      <w:r w:rsidRPr="005E68BD">
        <w:rPr>
          <w:rFonts w:cs="Arial"/>
        </w:rPr>
        <w:t xml:space="preserve">The </w:t>
      </w:r>
      <w:r w:rsidR="00556B77" w:rsidRPr="005E68BD">
        <w:rPr>
          <w:rFonts w:cs="Arial"/>
        </w:rPr>
        <w:t xml:space="preserve">filing an amended or corrected report </w:t>
      </w:r>
      <w:r w:rsidR="00CB1145" w:rsidRPr="005E68BD">
        <w:rPr>
          <w:rFonts w:cs="Arial"/>
        </w:rPr>
        <w:t xml:space="preserve">process is like filing the initial quarterly report, with the difference being </w:t>
      </w:r>
      <w:r w:rsidR="00A178C7" w:rsidRPr="005E68BD">
        <w:rPr>
          <w:rFonts w:cs="Arial"/>
        </w:rPr>
        <w:t xml:space="preserve">you will need to check the </w:t>
      </w:r>
      <w:r w:rsidR="00DB1F03" w:rsidRPr="005E68BD">
        <w:rPr>
          <w:rFonts w:cs="Arial"/>
        </w:rPr>
        <w:t>“Check here if this is an amended or corrected Quarterly Fee Report”</w:t>
      </w:r>
      <w:r w:rsidR="005E68BD" w:rsidRPr="005E68BD">
        <w:rPr>
          <w:rFonts w:cs="Arial"/>
        </w:rPr>
        <w:t xml:space="preserve"> to display the permits for selection that have been reported on for the Quarter and Year. </w:t>
      </w:r>
    </w:p>
    <w:p w14:paraId="39F15EA5" w14:textId="3F69CE1F" w:rsidR="00DC247F" w:rsidRDefault="00A178C7" w:rsidP="00C759DD">
      <w:pPr>
        <w:pStyle w:val="ListParagraph"/>
        <w:spacing w:before="120" w:after="120" w:line="288" w:lineRule="auto"/>
        <w:ind w:left="360"/>
        <w:contextualSpacing w:val="0"/>
        <w:rPr>
          <w:rFonts w:cs="Arial"/>
        </w:rPr>
      </w:pPr>
      <w:r>
        <w:rPr>
          <w:rFonts w:cs="Arial"/>
          <w:noProof/>
        </w:rPr>
        <w:lastRenderedPageBreak/>
        <w:drawing>
          <wp:inline distT="0" distB="0" distL="0" distR="0" wp14:anchorId="3209388F" wp14:editId="7614A21D">
            <wp:extent cx="5934075" cy="4819650"/>
            <wp:effectExtent l="0" t="0" r="9525" b="0"/>
            <wp:docPr id="1688653094" name="Picture 19" descr="Permittee Information tab filing an amended or corrected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653094" name="Picture 19" descr="Permittee Information tab filing an amended or corrected report.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4819650"/>
                    </a:xfrm>
                    <a:prstGeom prst="rect">
                      <a:avLst/>
                    </a:prstGeom>
                    <a:noFill/>
                    <a:ln>
                      <a:noFill/>
                    </a:ln>
                  </pic:spPr>
                </pic:pic>
              </a:graphicData>
            </a:graphic>
          </wp:inline>
        </w:drawing>
      </w:r>
    </w:p>
    <w:p w14:paraId="1271CDF9" w14:textId="2164897E" w:rsidR="00F12D4B" w:rsidRDefault="00364343" w:rsidP="00B80AFA">
      <w:pPr>
        <w:pStyle w:val="ListParagraph"/>
        <w:numPr>
          <w:ilvl w:val="0"/>
          <w:numId w:val="18"/>
        </w:numPr>
        <w:spacing w:before="120" w:after="120" w:line="288" w:lineRule="auto"/>
        <w:contextualSpacing w:val="0"/>
        <w:rPr>
          <w:rFonts w:cs="Arial"/>
        </w:rPr>
      </w:pPr>
      <w:r w:rsidRPr="00F12D4B">
        <w:rPr>
          <w:rFonts w:cs="Arial"/>
        </w:rPr>
        <w:t xml:space="preserve">On the Quarterly Fee Report Part 1 tab, if </w:t>
      </w:r>
      <w:r w:rsidR="00F12D4B" w:rsidRPr="005E68BD">
        <w:rPr>
          <w:rFonts w:cs="Arial"/>
        </w:rPr>
        <w:t>the “Check here if this is an amended or corrected Quarterly Fee Report”</w:t>
      </w:r>
      <w:r w:rsidR="00F12D4B">
        <w:rPr>
          <w:rFonts w:cs="Arial"/>
        </w:rPr>
        <w:t xml:space="preserve"> checkbox was clicked </w:t>
      </w:r>
      <w:r w:rsidR="00F86692">
        <w:rPr>
          <w:rFonts w:cs="Arial"/>
        </w:rPr>
        <w:t>on the Permittee Information tab</w:t>
      </w:r>
      <w:r w:rsidR="00090706">
        <w:rPr>
          <w:rFonts w:cs="Arial"/>
        </w:rPr>
        <w:t xml:space="preserve"> </w:t>
      </w:r>
      <w:r w:rsidR="00F12D4B">
        <w:rPr>
          <w:rFonts w:cs="Arial"/>
        </w:rPr>
        <w:t xml:space="preserve">and </w:t>
      </w:r>
      <w:r w:rsidR="0094056A">
        <w:rPr>
          <w:rFonts w:cs="Arial"/>
        </w:rPr>
        <w:t xml:space="preserve">either the company has </w:t>
      </w:r>
      <w:r w:rsidR="00655D98">
        <w:rPr>
          <w:rFonts w:cs="Arial"/>
        </w:rPr>
        <w:t xml:space="preserve">only </w:t>
      </w:r>
      <w:r w:rsidR="0094056A">
        <w:rPr>
          <w:rFonts w:cs="Arial"/>
        </w:rPr>
        <w:t xml:space="preserve">permits classified as NPRD or </w:t>
      </w:r>
      <w:r w:rsidR="00F12D4B">
        <w:rPr>
          <w:rFonts w:cs="Arial"/>
        </w:rPr>
        <w:t xml:space="preserve">there are not any </w:t>
      </w:r>
      <w:r w:rsidR="005A1387">
        <w:rPr>
          <w:rFonts w:cs="Arial"/>
        </w:rPr>
        <w:t xml:space="preserve">non-NPRD Classified </w:t>
      </w:r>
      <w:r w:rsidR="00F12D4B">
        <w:rPr>
          <w:rFonts w:cs="Arial"/>
        </w:rPr>
        <w:t xml:space="preserve">permits that have a Quarterly Report on file for that Quarter and </w:t>
      </w:r>
      <w:r w:rsidR="0065745E">
        <w:rPr>
          <w:rFonts w:cs="Arial"/>
        </w:rPr>
        <w:t>Year, the message below will display</w:t>
      </w:r>
      <w:r w:rsidR="00553CA8">
        <w:rPr>
          <w:rFonts w:cs="Arial"/>
        </w:rPr>
        <w:t xml:space="preserve"> when the Permit Number dropdown is </w:t>
      </w:r>
      <w:r w:rsidR="0033054A">
        <w:rPr>
          <w:rFonts w:cs="Arial"/>
        </w:rPr>
        <w:t xml:space="preserve">selected. </w:t>
      </w:r>
    </w:p>
    <w:p w14:paraId="438A1D09" w14:textId="31ECCFBF" w:rsidR="0065745E" w:rsidRDefault="00B67608" w:rsidP="00B67608">
      <w:pPr>
        <w:pStyle w:val="ListParagraph"/>
        <w:spacing w:before="120" w:after="120" w:line="288" w:lineRule="auto"/>
        <w:ind w:left="360"/>
        <w:contextualSpacing w:val="0"/>
        <w:jc w:val="center"/>
        <w:rPr>
          <w:rFonts w:cs="Arial"/>
        </w:rPr>
      </w:pPr>
      <w:r>
        <w:rPr>
          <w:rFonts w:cs="Arial"/>
          <w:noProof/>
        </w:rPr>
        <w:drawing>
          <wp:inline distT="0" distB="0" distL="0" distR="0" wp14:anchorId="6ACEDCE4" wp14:editId="59EF5703">
            <wp:extent cx="4305300" cy="952500"/>
            <wp:effectExtent l="0" t="0" r="0" b="0"/>
            <wp:docPr id="1251134754" name="Picture 21" descr="Quarterly Fee Report Part 1 tab error message displayed when there are not any permits eligible for amended or corrected repor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34754" name="Picture 21" descr="Quarterly Fee Report Part 1 tab error message displayed when there are not any permits eligible for amended or corrected reporting.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05300" cy="952500"/>
                    </a:xfrm>
                    <a:prstGeom prst="rect">
                      <a:avLst/>
                    </a:prstGeom>
                    <a:noFill/>
                    <a:ln>
                      <a:noFill/>
                    </a:ln>
                  </pic:spPr>
                </pic:pic>
              </a:graphicData>
            </a:graphic>
          </wp:inline>
        </w:drawing>
      </w:r>
    </w:p>
    <w:p w14:paraId="6F9177C1" w14:textId="399489A8" w:rsidR="00CB1145" w:rsidRPr="00F12D4B" w:rsidRDefault="00CB1145" w:rsidP="00B80AFA">
      <w:pPr>
        <w:pStyle w:val="ListParagraph"/>
        <w:numPr>
          <w:ilvl w:val="0"/>
          <w:numId w:val="18"/>
        </w:numPr>
        <w:spacing w:before="120" w:after="120" w:line="288" w:lineRule="auto"/>
        <w:contextualSpacing w:val="0"/>
        <w:rPr>
          <w:rFonts w:cs="Arial"/>
        </w:rPr>
      </w:pPr>
      <w:r w:rsidRPr="00F12D4B">
        <w:rPr>
          <w:rFonts w:cs="Arial"/>
        </w:rPr>
        <w:t>For “Was there coal production this quarter?” the Yes checkbox must be checked</w:t>
      </w:r>
      <w:r w:rsidR="000322D6" w:rsidRPr="00F12D4B">
        <w:rPr>
          <w:rFonts w:cs="Arial"/>
        </w:rPr>
        <w:t xml:space="preserve"> for the </w:t>
      </w:r>
      <w:r w:rsidRPr="00F12D4B">
        <w:rPr>
          <w:rFonts w:cs="Arial"/>
        </w:rPr>
        <w:t xml:space="preserve">Surface Net Tons and Underground Net Tons </w:t>
      </w:r>
      <w:r w:rsidR="000322D6" w:rsidRPr="00F12D4B">
        <w:rPr>
          <w:rFonts w:cs="Arial"/>
        </w:rPr>
        <w:t>to</w:t>
      </w:r>
      <w:r w:rsidRPr="00F12D4B">
        <w:rPr>
          <w:rFonts w:cs="Arial"/>
        </w:rPr>
        <w:t xml:space="preserve"> be enabled.</w:t>
      </w:r>
    </w:p>
    <w:p w14:paraId="32A4DDEC" w14:textId="77777777" w:rsidR="00CB1145" w:rsidRPr="00E55571" w:rsidRDefault="00CB1145" w:rsidP="00B80AFA">
      <w:pPr>
        <w:pStyle w:val="ListParagraph"/>
        <w:numPr>
          <w:ilvl w:val="0"/>
          <w:numId w:val="18"/>
        </w:numPr>
        <w:spacing w:before="120" w:after="120" w:line="288" w:lineRule="auto"/>
        <w:contextualSpacing w:val="0"/>
        <w:rPr>
          <w:rFonts w:cs="Arial"/>
        </w:rPr>
      </w:pPr>
      <w:r w:rsidRPr="00E55571">
        <w:rPr>
          <w:rFonts w:cs="Arial"/>
        </w:rPr>
        <w:t xml:space="preserve">The Surface Net Tons or the Underground Net Tons fields must have a value, or both can have a value with the rate based on the predominant method of coal extraction. </w:t>
      </w:r>
    </w:p>
    <w:p w14:paraId="79E2624D" w14:textId="77777777" w:rsidR="00CB1145" w:rsidRDefault="00CB1145" w:rsidP="000322D6">
      <w:pPr>
        <w:pStyle w:val="ListParagraph"/>
        <w:numPr>
          <w:ilvl w:val="0"/>
          <w:numId w:val="18"/>
        </w:numPr>
        <w:spacing w:before="120" w:after="120" w:line="288" w:lineRule="auto"/>
        <w:contextualSpacing w:val="0"/>
        <w:rPr>
          <w:rFonts w:cs="Arial"/>
        </w:rPr>
      </w:pPr>
      <w:r>
        <w:rPr>
          <w:rFonts w:cs="Arial"/>
        </w:rPr>
        <w:lastRenderedPageBreak/>
        <w:t xml:space="preserve">The </w:t>
      </w:r>
      <w:r w:rsidRPr="00E55571">
        <w:rPr>
          <w:rFonts w:cs="Arial"/>
        </w:rPr>
        <w:t>Quarterly Production Fee will be calculated based on the</w:t>
      </w:r>
      <w:r>
        <w:rPr>
          <w:rFonts w:cs="Arial"/>
        </w:rPr>
        <w:t xml:space="preserve"> type of</w:t>
      </w:r>
      <w:r w:rsidRPr="00E55571">
        <w:rPr>
          <w:rFonts w:cs="Arial"/>
        </w:rPr>
        <w:t xml:space="preserve"> tonnage </w:t>
      </w:r>
      <w:r>
        <w:rPr>
          <w:rFonts w:cs="Arial"/>
        </w:rPr>
        <w:t>produced</w:t>
      </w:r>
      <w:r w:rsidRPr="00E55571">
        <w:rPr>
          <w:rFonts w:cs="Arial"/>
        </w:rPr>
        <w:t xml:space="preserve"> and </w:t>
      </w:r>
      <w:r>
        <w:rPr>
          <w:rFonts w:cs="Arial"/>
        </w:rPr>
        <w:t xml:space="preserve">tonnage </w:t>
      </w:r>
      <w:r w:rsidRPr="00E55571">
        <w:rPr>
          <w:rFonts w:cs="Arial"/>
        </w:rPr>
        <w:t>amount entered.</w:t>
      </w:r>
    </w:p>
    <w:p w14:paraId="7CE20D52" w14:textId="77777777" w:rsidR="00CB1145" w:rsidRDefault="00CB1145" w:rsidP="000322D6">
      <w:pPr>
        <w:pStyle w:val="ListParagraph"/>
        <w:numPr>
          <w:ilvl w:val="0"/>
          <w:numId w:val="18"/>
        </w:numPr>
        <w:spacing w:before="120" w:after="120" w:line="288" w:lineRule="auto"/>
        <w:contextualSpacing w:val="0"/>
        <w:rPr>
          <w:rFonts w:cs="Arial"/>
        </w:rPr>
      </w:pPr>
      <w:r>
        <w:rPr>
          <w:rFonts w:cs="Arial"/>
        </w:rPr>
        <w:t>Section 2 is disabled.</w:t>
      </w:r>
    </w:p>
    <w:p w14:paraId="0725EB9E" w14:textId="7CD436DC" w:rsidR="00CB1145" w:rsidRPr="00D3560A" w:rsidRDefault="00CB1145" w:rsidP="000322D6">
      <w:pPr>
        <w:pStyle w:val="ListParagraph"/>
        <w:numPr>
          <w:ilvl w:val="0"/>
          <w:numId w:val="18"/>
        </w:numPr>
        <w:spacing w:before="120" w:after="120" w:line="288" w:lineRule="auto"/>
        <w:contextualSpacing w:val="0"/>
        <w:rPr>
          <w:rFonts w:cs="Arial"/>
        </w:rPr>
      </w:pPr>
      <w:r>
        <w:rPr>
          <w:rFonts w:cs="Arial"/>
        </w:rPr>
        <w:t xml:space="preserve">Section 3 is disabled. </w:t>
      </w:r>
    </w:p>
    <w:sectPr w:rsidR="00CB1145" w:rsidRPr="00D3560A" w:rsidSect="00ED1CC6">
      <w:footerReference w:type="default" r:id="rId40"/>
      <w:pgSz w:w="12240" w:h="15840"/>
      <w:pgMar w:top="144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88CB0" w14:textId="77777777" w:rsidR="007C0007" w:rsidRDefault="007C0007" w:rsidP="0014668F">
      <w:pPr>
        <w:spacing w:after="0" w:line="240" w:lineRule="auto"/>
      </w:pPr>
      <w:r>
        <w:separator/>
      </w:r>
    </w:p>
  </w:endnote>
  <w:endnote w:type="continuationSeparator" w:id="0">
    <w:p w14:paraId="725B7BE9" w14:textId="77777777" w:rsidR="007C0007" w:rsidRDefault="007C0007" w:rsidP="00146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9615877"/>
      <w:docPartObj>
        <w:docPartGallery w:val="Page Numbers (Bottom of Page)"/>
        <w:docPartUnique/>
      </w:docPartObj>
    </w:sdtPr>
    <w:sdtEndPr>
      <w:rPr>
        <w:noProof/>
      </w:rPr>
    </w:sdtEndPr>
    <w:sdtContent>
      <w:p w14:paraId="0EBB1EA5" w14:textId="2AC31C44" w:rsidR="0014668F" w:rsidRDefault="00B35E8E" w:rsidP="007A0B49">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CAC8A" w14:textId="77777777" w:rsidR="007C0007" w:rsidRDefault="007C0007" w:rsidP="0014668F">
      <w:pPr>
        <w:spacing w:after="0" w:line="240" w:lineRule="auto"/>
      </w:pPr>
      <w:r>
        <w:separator/>
      </w:r>
    </w:p>
  </w:footnote>
  <w:footnote w:type="continuationSeparator" w:id="0">
    <w:p w14:paraId="57A6FE3B" w14:textId="77777777" w:rsidR="007C0007" w:rsidRDefault="007C0007" w:rsidP="001466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727E2"/>
    <w:multiLevelType w:val="hybridMultilevel"/>
    <w:tmpl w:val="7EC4AE60"/>
    <w:lvl w:ilvl="0" w:tplc="488C95C6">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787F9D"/>
    <w:multiLevelType w:val="hybridMultilevel"/>
    <w:tmpl w:val="D35AD2B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2BF762BA"/>
    <w:multiLevelType w:val="hybridMultilevel"/>
    <w:tmpl w:val="F4CE1D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27D1C0B"/>
    <w:multiLevelType w:val="hybridMultilevel"/>
    <w:tmpl w:val="05E47E9E"/>
    <w:lvl w:ilvl="0" w:tplc="D792A0DE">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43157F"/>
    <w:multiLevelType w:val="hybridMultilevel"/>
    <w:tmpl w:val="D216155A"/>
    <w:lvl w:ilvl="0" w:tplc="ECD44508">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33361D"/>
    <w:multiLevelType w:val="hybridMultilevel"/>
    <w:tmpl w:val="51F469A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03E4CE1"/>
    <w:multiLevelType w:val="hybridMultilevel"/>
    <w:tmpl w:val="A06E2F50"/>
    <w:lvl w:ilvl="0" w:tplc="98DA695A">
      <w:start w:val="5"/>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7F4475"/>
    <w:multiLevelType w:val="hybridMultilevel"/>
    <w:tmpl w:val="8778A7E2"/>
    <w:lvl w:ilvl="0" w:tplc="637846C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5E19F8"/>
    <w:multiLevelType w:val="hybridMultilevel"/>
    <w:tmpl w:val="0F86F62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0B45063"/>
    <w:multiLevelType w:val="hybridMultilevel"/>
    <w:tmpl w:val="3A2ABBD8"/>
    <w:lvl w:ilvl="0" w:tplc="E00266BA">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0C0DD6"/>
    <w:multiLevelType w:val="hybridMultilevel"/>
    <w:tmpl w:val="51F469A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5F01300"/>
    <w:multiLevelType w:val="hybridMultilevel"/>
    <w:tmpl w:val="21F89694"/>
    <w:lvl w:ilvl="0" w:tplc="EAD466D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1E52E6"/>
    <w:multiLevelType w:val="hybridMultilevel"/>
    <w:tmpl w:val="8778A7E2"/>
    <w:lvl w:ilvl="0" w:tplc="FFFFFFFF">
      <w:start w:val="1"/>
      <w:numFmt w:val="decimal"/>
      <w:lvlText w:val="%1."/>
      <w:lvlJc w:val="left"/>
      <w:pPr>
        <w:ind w:left="360" w:hanging="360"/>
      </w:pPr>
      <w:rPr>
        <w:rFonts w:hint="default"/>
        <w:sz w:val="24"/>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5B620E9B"/>
    <w:multiLevelType w:val="hybridMultilevel"/>
    <w:tmpl w:val="8244E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724007"/>
    <w:multiLevelType w:val="hybridMultilevel"/>
    <w:tmpl w:val="51F469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887A39"/>
    <w:multiLevelType w:val="hybridMultilevel"/>
    <w:tmpl w:val="5E321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0F0CC2"/>
    <w:multiLevelType w:val="hybridMultilevel"/>
    <w:tmpl w:val="0128A11C"/>
    <w:lvl w:ilvl="0" w:tplc="51DAAC2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C215209"/>
    <w:multiLevelType w:val="hybridMultilevel"/>
    <w:tmpl w:val="2D8A92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D1A1440"/>
    <w:multiLevelType w:val="hybridMultilevel"/>
    <w:tmpl w:val="A23A124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7E0430CE"/>
    <w:multiLevelType w:val="hybridMultilevel"/>
    <w:tmpl w:val="22AA4582"/>
    <w:lvl w:ilvl="0" w:tplc="9AFC228C">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51974930">
    <w:abstractNumId w:val="15"/>
  </w:num>
  <w:num w:numId="2" w16cid:durableId="1037855992">
    <w:abstractNumId w:val="7"/>
  </w:num>
  <w:num w:numId="3" w16cid:durableId="2096783052">
    <w:abstractNumId w:val="12"/>
  </w:num>
  <w:num w:numId="4" w16cid:durableId="388383150">
    <w:abstractNumId w:val="2"/>
  </w:num>
  <w:num w:numId="5" w16cid:durableId="45834975">
    <w:abstractNumId w:val="13"/>
  </w:num>
  <w:num w:numId="6" w16cid:durableId="1407416632">
    <w:abstractNumId w:val="14"/>
  </w:num>
  <w:num w:numId="7" w16cid:durableId="189494002">
    <w:abstractNumId w:val="16"/>
  </w:num>
  <w:num w:numId="8" w16cid:durableId="149369168">
    <w:abstractNumId w:val="10"/>
  </w:num>
  <w:num w:numId="9" w16cid:durableId="2059089837">
    <w:abstractNumId w:val="3"/>
  </w:num>
  <w:num w:numId="10" w16cid:durableId="2090884549">
    <w:abstractNumId w:val="1"/>
  </w:num>
  <w:num w:numId="11" w16cid:durableId="1745371151">
    <w:abstractNumId w:val="4"/>
  </w:num>
  <w:num w:numId="12" w16cid:durableId="701173035">
    <w:abstractNumId w:val="11"/>
  </w:num>
  <w:num w:numId="13" w16cid:durableId="1744141081">
    <w:abstractNumId w:val="6"/>
  </w:num>
  <w:num w:numId="14" w16cid:durableId="754742422">
    <w:abstractNumId w:val="5"/>
  </w:num>
  <w:num w:numId="15" w16cid:durableId="1566598984">
    <w:abstractNumId w:val="17"/>
  </w:num>
  <w:num w:numId="16" w16cid:durableId="1366979743">
    <w:abstractNumId w:val="8"/>
  </w:num>
  <w:num w:numId="17" w16cid:durableId="117452675">
    <w:abstractNumId w:val="19"/>
  </w:num>
  <w:num w:numId="18" w16cid:durableId="517819192">
    <w:abstractNumId w:val="18"/>
  </w:num>
  <w:num w:numId="19" w16cid:durableId="681052720">
    <w:abstractNumId w:val="0"/>
  </w:num>
  <w:num w:numId="20" w16cid:durableId="7718262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F48"/>
    <w:rsid w:val="00003723"/>
    <w:rsid w:val="0001250E"/>
    <w:rsid w:val="00012CE8"/>
    <w:rsid w:val="000161F9"/>
    <w:rsid w:val="00023883"/>
    <w:rsid w:val="000322D6"/>
    <w:rsid w:val="000440DC"/>
    <w:rsid w:val="00044AEC"/>
    <w:rsid w:val="00055D90"/>
    <w:rsid w:val="00061093"/>
    <w:rsid w:val="000614F1"/>
    <w:rsid w:val="00064A27"/>
    <w:rsid w:val="00070A15"/>
    <w:rsid w:val="0008022C"/>
    <w:rsid w:val="00090706"/>
    <w:rsid w:val="00091F23"/>
    <w:rsid w:val="0009530D"/>
    <w:rsid w:val="00095671"/>
    <w:rsid w:val="00095A12"/>
    <w:rsid w:val="000B64EB"/>
    <w:rsid w:val="000C58DA"/>
    <w:rsid w:val="000C74FF"/>
    <w:rsid w:val="000D4685"/>
    <w:rsid w:val="000D524B"/>
    <w:rsid w:val="000D70CA"/>
    <w:rsid w:val="000E09F1"/>
    <w:rsid w:val="000E4C39"/>
    <w:rsid w:val="000F55B2"/>
    <w:rsid w:val="000F6981"/>
    <w:rsid w:val="000F7089"/>
    <w:rsid w:val="00101ED7"/>
    <w:rsid w:val="0010246A"/>
    <w:rsid w:val="001042FB"/>
    <w:rsid w:val="001140C9"/>
    <w:rsid w:val="00123A1C"/>
    <w:rsid w:val="00137EB9"/>
    <w:rsid w:val="00141A82"/>
    <w:rsid w:val="00142566"/>
    <w:rsid w:val="0014668F"/>
    <w:rsid w:val="001547FD"/>
    <w:rsid w:val="0015781B"/>
    <w:rsid w:val="00171FCD"/>
    <w:rsid w:val="001754E1"/>
    <w:rsid w:val="001852C5"/>
    <w:rsid w:val="001925A1"/>
    <w:rsid w:val="001A467C"/>
    <w:rsid w:val="001A4CB0"/>
    <w:rsid w:val="001A4FA3"/>
    <w:rsid w:val="001A6DF2"/>
    <w:rsid w:val="001B0CD0"/>
    <w:rsid w:val="001B6D19"/>
    <w:rsid w:val="001C0395"/>
    <w:rsid w:val="001C4FED"/>
    <w:rsid w:val="001C6C8A"/>
    <w:rsid w:val="001C793F"/>
    <w:rsid w:val="001D25E8"/>
    <w:rsid w:val="001D43C7"/>
    <w:rsid w:val="001D567F"/>
    <w:rsid w:val="001E2D61"/>
    <w:rsid w:val="001F211A"/>
    <w:rsid w:val="001F2469"/>
    <w:rsid w:val="001F5EE9"/>
    <w:rsid w:val="00201668"/>
    <w:rsid w:val="00206926"/>
    <w:rsid w:val="002105DF"/>
    <w:rsid w:val="0022148B"/>
    <w:rsid w:val="00225F8D"/>
    <w:rsid w:val="0023082E"/>
    <w:rsid w:val="0024069D"/>
    <w:rsid w:val="00247F00"/>
    <w:rsid w:val="00254BE4"/>
    <w:rsid w:val="00257966"/>
    <w:rsid w:val="00257C9C"/>
    <w:rsid w:val="00260DE3"/>
    <w:rsid w:val="00272141"/>
    <w:rsid w:val="00293210"/>
    <w:rsid w:val="002A6127"/>
    <w:rsid w:val="002B1BBD"/>
    <w:rsid w:val="002B3571"/>
    <w:rsid w:val="002C1222"/>
    <w:rsid w:val="002C418C"/>
    <w:rsid w:val="002E3F16"/>
    <w:rsid w:val="002E58E4"/>
    <w:rsid w:val="00302CE1"/>
    <w:rsid w:val="00317AFB"/>
    <w:rsid w:val="00320026"/>
    <w:rsid w:val="00321B51"/>
    <w:rsid w:val="0032202E"/>
    <w:rsid w:val="0033054A"/>
    <w:rsid w:val="00330E4A"/>
    <w:rsid w:val="00332CB6"/>
    <w:rsid w:val="0033668F"/>
    <w:rsid w:val="00345BCF"/>
    <w:rsid w:val="00361391"/>
    <w:rsid w:val="00364343"/>
    <w:rsid w:val="00380476"/>
    <w:rsid w:val="003826D3"/>
    <w:rsid w:val="00383F55"/>
    <w:rsid w:val="003840CC"/>
    <w:rsid w:val="0038637D"/>
    <w:rsid w:val="00397B8B"/>
    <w:rsid w:val="003A0BEB"/>
    <w:rsid w:val="003A4129"/>
    <w:rsid w:val="003A6343"/>
    <w:rsid w:val="003C67BC"/>
    <w:rsid w:val="003D22BC"/>
    <w:rsid w:val="003E3521"/>
    <w:rsid w:val="003E7769"/>
    <w:rsid w:val="003F3DE5"/>
    <w:rsid w:val="003F538B"/>
    <w:rsid w:val="003F53C5"/>
    <w:rsid w:val="00405F28"/>
    <w:rsid w:val="00412B4B"/>
    <w:rsid w:val="00414703"/>
    <w:rsid w:val="00424249"/>
    <w:rsid w:val="004372E5"/>
    <w:rsid w:val="00442D38"/>
    <w:rsid w:val="00451359"/>
    <w:rsid w:val="0045196D"/>
    <w:rsid w:val="0045293B"/>
    <w:rsid w:val="0046072A"/>
    <w:rsid w:val="0047031C"/>
    <w:rsid w:val="004810CA"/>
    <w:rsid w:val="004A35A1"/>
    <w:rsid w:val="004A6E88"/>
    <w:rsid w:val="004B13FF"/>
    <w:rsid w:val="004B524D"/>
    <w:rsid w:val="004B681B"/>
    <w:rsid w:val="004B752C"/>
    <w:rsid w:val="004B7D72"/>
    <w:rsid w:val="004C67BC"/>
    <w:rsid w:val="004D229C"/>
    <w:rsid w:val="004D26D7"/>
    <w:rsid w:val="004D28DF"/>
    <w:rsid w:val="004E5442"/>
    <w:rsid w:val="004E5EC4"/>
    <w:rsid w:val="004E6ACD"/>
    <w:rsid w:val="004F226E"/>
    <w:rsid w:val="004F7BEA"/>
    <w:rsid w:val="00500C1E"/>
    <w:rsid w:val="00502177"/>
    <w:rsid w:val="005071D0"/>
    <w:rsid w:val="00512FCD"/>
    <w:rsid w:val="0051775F"/>
    <w:rsid w:val="00522B7E"/>
    <w:rsid w:val="005363FF"/>
    <w:rsid w:val="0054126D"/>
    <w:rsid w:val="0054415B"/>
    <w:rsid w:val="00546465"/>
    <w:rsid w:val="00547C33"/>
    <w:rsid w:val="005504AF"/>
    <w:rsid w:val="00551C42"/>
    <w:rsid w:val="00553CA8"/>
    <w:rsid w:val="00556B77"/>
    <w:rsid w:val="00562950"/>
    <w:rsid w:val="00564D46"/>
    <w:rsid w:val="00564DA9"/>
    <w:rsid w:val="0057411C"/>
    <w:rsid w:val="00574389"/>
    <w:rsid w:val="0057633C"/>
    <w:rsid w:val="005A1387"/>
    <w:rsid w:val="005A42DC"/>
    <w:rsid w:val="005A46A9"/>
    <w:rsid w:val="005A46C0"/>
    <w:rsid w:val="005A5F0A"/>
    <w:rsid w:val="005A6770"/>
    <w:rsid w:val="005C3709"/>
    <w:rsid w:val="005E1491"/>
    <w:rsid w:val="005E184A"/>
    <w:rsid w:val="005E2347"/>
    <w:rsid w:val="005E68BD"/>
    <w:rsid w:val="005E7875"/>
    <w:rsid w:val="005F2A12"/>
    <w:rsid w:val="005F3F4C"/>
    <w:rsid w:val="006001DD"/>
    <w:rsid w:val="006007B7"/>
    <w:rsid w:val="00606AF2"/>
    <w:rsid w:val="006128C0"/>
    <w:rsid w:val="00617936"/>
    <w:rsid w:val="00617DF0"/>
    <w:rsid w:val="00630169"/>
    <w:rsid w:val="006439F8"/>
    <w:rsid w:val="00652CA0"/>
    <w:rsid w:val="00655D98"/>
    <w:rsid w:val="006567C5"/>
    <w:rsid w:val="0065745E"/>
    <w:rsid w:val="00661BE2"/>
    <w:rsid w:val="00667822"/>
    <w:rsid w:val="00667DDD"/>
    <w:rsid w:val="00676BEE"/>
    <w:rsid w:val="006858F6"/>
    <w:rsid w:val="00690B19"/>
    <w:rsid w:val="00690B6C"/>
    <w:rsid w:val="00691744"/>
    <w:rsid w:val="00691C4E"/>
    <w:rsid w:val="00691EF9"/>
    <w:rsid w:val="006B1875"/>
    <w:rsid w:val="006B5214"/>
    <w:rsid w:val="006B7CBE"/>
    <w:rsid w:val="006C001E"/>
    <w:rsid w:val="006C7F7F"/>
    <w:rsid w:val="006E7677"/>
    <w:rsid w:val="006F1AE5"/>
    <w:rsid w:val="006F293A"/>
    <w:rsid w:val="006F2C8E"/>
    <w:rsid w:val="00701930"/>
    <w:rsid w:val="007020EA"/>
    <w:rsid w:val="007264FF"/>
    <w:rsid w:val="00744F9D"/>
    <w:rsid w:val="00753331"/>
    <w:rsid w:val="0077451E"/>
    <w:rsid w:val="0078311E"/>
    <w:rsid w:val="00784D72"/>
    <w:rsid w:val="00796104"/>
    <w:rsid w:val="00797C38"/>
    <w:rsid w:val="007A0B49"/>
    <w:rsid w:val="007B1F8A"/>
    <w:rsid w:val="007B4C51"/>
    <w:rsid w:val="007B5903"/>
    <w:rsid w:val="007C0007"/>
    <w:rsid w:val="007C0847"/>
    <w:rsid w:val="007C7A83"/>
    <w:rsid w:val="007D7C3C"/>
    <w:rsid w:val="007E31BE"/>
    <w:rsid w:val="007F071E"/>
    <w:rsid w:val="007F1F6A"/>
    <w:rsid w:val="00810EEE"/>
    <w:rsid w:val="008131AF"/>
    <w:rsid w:val="00822B94"/>
    <w:rsid w:val="00830AEA"/>
    <w:rsid w:val="0083615F"/>
    <w:rsid w:val="00836DAB"/>
    <w:rsid w:val="00840D3A"/>
    <w:rsid w:val="00845CB4"/>
    <w:rsid w:val="0085796D"/>
    <w:rsid w:val="008764DE"/>
    <w:rsid w:val="008839DE"/>
    <w:rsid w:val="00892A18"/>
    <w:rsid w:val="00892CB4"/>
    <w:rsid w:val="008A3174"/>
    <w:rsid w:val="008B0362"/>
    <w:rsid w:val="008C0CEE"/>
    <w:rsid w:val="008C3FBB"/>
    <w:rsid w:val="008D0E3A"/>
    <w:rsid w:val="008D1046"/>
    <w:rsid w:val="008D1577"/>
    <w:rsid w:val="008D1D3F"/>
    <w:rsid w:val="008D7389"/>
    <w:rsid w:val="008E1B94"/>
    <w:rsid w:val="008F42E5"/>
    <w:rsid w:val="00913856"/>
    <w:rsid w:val="009152D1"/>
    <w:rsid w:val="009161F6"/>
    <w:rsid w:val="009203A0"/>
    <w:rsid w:val="00921B3E"/>
    <w:rsid w:val="009248F3"/>
    <w:rsid w:val="0092716D"/>
    <w:rsid w:val="009322F7"/>
    <w:rsid w:val="0094056A"/>
    <w:rsid w:val="00941943"/>
    <w:rsid w:val="00942268"/>
    <w:rsid w:val="0094703F"/>
    <w:rsid w:val="00975F2A"/>
    <w:rsid w:val="009760CD"/>
    <w:rsid w:val="00984477"/>
    <w:rsid w:val="009869BE"/>
    <w:rsid w:val="00992E10"/>
    <w:rsid w:val="009944FB"/>
    <w:rsid w:val="00994627"/>
    <w:rsid w:val="00997B4A"/>
    <w:rsid w:val="009A0121"/>
    <w:rsid w:val="009A7C98"/>
    <w:rsid w:val="009B2FB5"/>
    <w:rsid w:val="009C0FAF"/>
    <w:rsid w:val="009C4FD9"/>
    <w:rsid w:val="009C62AA"/>
    <w:rsid w:val="009D215B"/>
    <w:rsid w:val="009F4373"/>
    <w:rsid w:val="009F5FEC"/>
    <w:rsid w:val="00A022E5"/>
    <w:rsid w:val="00A05472"/>
    <w:rsid w:val="00A07892"/>
    <w:rsid w:val="00A15C96"/>
    <w:rsid w:val="00A178C7"/>
    <w:rsid w:val="00A2434A"/>
    <w:rsid w:val="00A25BAB"/>
    <w:rsid w:val="00A30157"/>
    <w:rsid w:val="00A30DF6"/>
    <w:rsid w:val="00A410B4"/>
    <w:rsid w:val="00A411AB"/>
    <w:rsid w:val="00A45AF5"/>
    <w:rsid w:val="00A47AC5"/>
    <w:rsid w:val="00A51336"/>
    <w:rsid w:val="00A560F2"/>
    <w:rsid w:val="00A60489"/>
    <w:rsid w:val="00A623C4"/>
    <w:rsid w:val="00A7185C"/>
    <w:rsid w:val="00A72B53"/>
    <w:rsid w:val="00A750AB"/>
    <w:rsid w:val="00A85A84"/>
    <w:rsid w:val="00A91719"/>
    <w:rsid w:val="00A9625C"/>
    <w:rsid w:val="00AB0DA4"/>
    <w:rsid w:val="00AB4514"/>
    <w:rsid w:val="00AC4954"/>
    <w:rsid w:val="00AD29A6"/>
    <w:rsid w:val="00AD349F"/>
    <w:rsid w:val="00AE1037"/>
    <w:rsid w:val="00B00FFA"/>
    <w:rsid w:val="00B041CD"/>
    <w:rsid w:val="00B0422C"/>
    <w:rsid w:val="00B0565F"/>
    <w:rsid w:val="00B057BA"/>
    <w:rsid w:val="00B13673"/>
    <w:rsid w:val="00B26F48"/>
    <w:rsid w:val="00B35E8E"/>
    <w:rsid w:val="00B67608"/>
    <w:rsid w:val="00B70978"/>
    <w:rsid w:val="00B7572D"/>
    <w:rsid w:val="00B75BCF"/>
    <w:rsid w:val="00B76ADF"/>
    <w:rsid w:val="00B77EFE"/>
    <w:rsid w:val="00B80AFA"/>
    <w:rsid w:val="00B9071E"/>
    <w:rsid w:val="00B943AC"/>
    <w:rsid w:val="00B97935"/>
    <w:rsid w:val="00BA28C2"/>
    <w:rsid w:val="00BA7C6E"/>
    <w:rsid w:val="00BB0C50"/>
    <w:rsid w:val="00BB12D6"/>
    <w:rsid w:val="00BC26CD"/>
    <w:rsid w:val="00BD139E"/>
    <w:rsid w:val="00BF00A3"/>
    <w:rsid w:val="00BF6903"/>
    <w:rsid w:val="00C03D5E"/>
    <w:rsid w:val="00C140CA"/>
    <w:rsid w:val="00C14788"/>
    <w:rsid w:val="00C17EC6"/>
    <w:rsid w:val="00C302B1"/>
    <w:rsid w:val="00C32F19"/>
    <w:rsid w:val="00C3626E"/>
    <w:rsid w:val="00C42965"/>
    <w:rsid w:val="00C435E6"/>
    <w:rsid w:val="00C436B1"/>
    <w:rsid w:val="00C50F85"/>
    <w:rsid w:val="00C51B9E"/>
    <w:rsid w:val="00C52CC9"/>
    <w:rsid w:val="00C72755"/>
    <w:rsid w:val="00C72FA1"/>
    <w:rsid w:val="00C759DD"/>
    <w:rsid w:val="00C82947"/>
    <w:rsid w:val="00C85CD5"/>
    <w:rsid w:val="00C91715"/>
    <w:rsid w:val="00C92116"/>
    <w:rsid w:val="00C93ACC"/>
    <w:rsid w:val="00C950AC"/>
    <w:rsid w:val="00C95635"/>
    <w:rsid w:val="00CA0BA7"/>
    <w:rsid w:val="00CB1145"/>
    <w:rsid w:val="00CB372D"/>
    <w:rsid w:val="00CB5775"/>
    <w:rsid w:val="00CB6BBA"/>
    <w:rsid w:val="00CD0460"/>
    <w:rsid w:val="00CD0D9B"/>
    <w:rsid w:val="00CD47D7"/>
    <w:rsid w:val="00CD62AF"/>
    <w:rsid w:val="00CE210B"/>
    <w:rsid w:val="00CE23F0"/>
    <w:rsid w:val="00CE7C36"/>
    <w:rsid w:val="00D01155"/>
    <w:rsid w:val="00D043F8"/>
    <w:rsid w:val="00D13AED"/>
    <w:rsid w:val="00D2207E"/>
    <w:rsid w:val="00D34B7F"/>
    <w:rsid w:val="00D3560A"/>
    <w:rsid w:val="00D371A8"/>
    <w:rsid w:val="00D40C03"/>
    <w:rsid w:val="00D559BC"/>
    <w:rsid w:val="00D61891"/>
    <w:rsid w:val="00D622B4"/>
    <w:rsid w:val="00D654D4"/>
    <w:rsid w:val="00D67F7C"/>
    <w:rsid w:val="00D709D3"/>
    <w:rsid w:val="00D8015D"/>
    <w:rsid w:val="00D80FFC"/>
    <w:rsid w:val="00D84FD7"/>
    <w:rsid w:val="00D96E7B"/>
    <w:rsid w:val="00DB01B2"/>
    <w:rsid w:val="00DB1F03"/>
    <w:rsid w:val="00DB6D32"/>
    <w:rsid w:val="00DC1C81"/>
    <w:rsid w:val="00DC247F"/>
    <w:rsid w:val="00DC456C"/>
    <w:rsid w:val="00DC4BCF"/>
    <w:rsid w:val="00DD5069"/>
    <w:rsid w:val="00DD581C"/>
    <w:rsid w:val="00DF009F"/>
    <w:rsid w:val="00DF7E3B"/>
    <w:rsid w:val="00E024CB"/>
    <w:rsid w:val="00E35496"/>
    <w:rsid w:val="00E37F35"/>
    <w:rsid w:val="00E40DD1"/>
    <w:rsid w:val="00E5061D"/>
    <w:rsid w:val="00E55571"/>
    <w:rsid w:val="00E57D1F"/>
    <w:rsid w:val="00E60D93"/>
    <w:rsid w:val="00E65EB3"/>
    <w:rsid w:val="00E73102"/>
    <w:rsid w:val="00E80367"/>
    <w:rsid w:val="00E8567C"/>
    <w:rsid w:val="00E94A3F"/>
    <w:rsid w:val="00EA094F"/>
    <w:rsid w:val="00EA3E18"/>
    <w:rsid w:val="00EB059D"/>
    <w:rsid w:val="00EC6CE7"/>
    <w:rsid w:val="00ED1CC6"/>
    <w:rsid w:val="00ED337D"/>
    <w:rsid w:val="00EE2127"/>
    <w:rsid w:val="00EE4109"/>
    <w:rsid w:val="00EF01C3"/>
    <w:rsid w:val="00F04089"/>
    <w:rsid w:val="00F0624C"/>
    <w:rsid w:val="00F072B7"/>
    <w:rsid w:val="00F0759E"/>
    <w:rsid w:val="00F12D4B"/>
    <w:rsid w:val="00F26FA3"/>
    <w:rsid w:val="00F345DA"/>
    <w:rsid w:val="00F51E70"/>
    <w:rsid w:val="00F72849"/>
    <w:rsid w:val="00F72B8A"/>
    <w:rsid w:val="00F8598B"/>
    <w:rsid w:val="00F86692"/>
    <w:rsid w:val="00FA28C8"/>
    <w:rsid w:val="00FC264E"/>
    <w:rsid w:val="00FD0559"/>
    <w:rsid w:val="00FD15D4"/>
    <w:rsid w:val="00FD39FF"/>
    <w:rsid w:val="00FD4F8D"/>
    <w:rsid w:val="00FE3AD1"/>
    <w:rsid w:val="00FE792F"/>
    <w:rsid w:val="00FF2713"/>
    <w:rsid w:val="00FF6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34205C"/>
  <w15:chartTrackingRefBased/>
  <w15:docId w15:val="{C11DD6A1-7B73-45FF-9706-3F9034386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DAB"/>
    <w:rPr>
      <w:rFonts w:ascii="Arial" w:hAnsi="Arial"/>
    </w:rPr>
  </w:style>
  <w:style w:type="paragraph" w:styleId="Heading1">
    <w:name w:val="heading 1"/>
    <w:basedOn w:val="Normal"/>
    <w:next w:val="Normal"/>
    <w:link w:val="Heading1Char"/>
    <w:uiPriority w:val="9"/>
    <w:qFormat/>
    <w:rsid w:val="00B26F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26F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26F4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6F4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B26F4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26F4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26F4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26F4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26F4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F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26F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26F4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6F4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B26F4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B26F4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26F4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26F4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26F4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36DAB"/>
    <w:pPr>
      <w:jc w:val="center"/>
    </w:pPr>
    <w:rPr>
      <w:b/>
      <w:bCs/>
      <w:color w:val="333333"/>
      <w:sz w:val="40"/>
      <w:szCs w:val="40"/>
    </w:rPr>
  </w:style>
  <w:style w:type="character" w:customStyle="1" w:styleId="TitleChar">
    <w:name w:val="Title Char"/>
    <w:basedOn w:val="DefaultParagraphFont"/>
    <w:link w:val="Title"/>
    <w:uiPriority w:val="10"/>
    <w:rsid w:val="00836DAB"/>
    <w:rPr>
      <w:b/>
      <w:bCs/>
      <w:color w:val="333333"/>
      <w:sz w:val="40"/>
      <w:szCs w:val="40"/>
    </w:rPr>
  </w:style>
  <w:style w:type="paragraph" w:styleId="Subtitle">
    <w:name w:val="Subtitle"/>
    <w:basedOn w:val="Normal"/>
    <w:next w:val="Normal"/>
    <w:link w:val="SubtitleChar"/>
    <w:uiPriority w:val="11"/>
    <w:qFormat/>
    <w:rsid w:val="00B26F4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6F4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26F48"/>
    <w:pPr>
      <w:spacing w:before="160"/>
      <w:jc w:val="center"/>
    </w:pPr>
    <w:rPr>
      <w:i/>
      <w:iCs/>
      <w:color w:val="404040" w:themeColor="text1" w:themeTint="BF"/>
    </w:rPr>
  </w:style>
  <w:style w:type="character" w:customStyle="1" w:styleId="QuoteChar">
    <w:name w:val="Quote Char"/>
    <w:basedOn w:val="DefaultParagraphFont"/>
    <w:link w:val="Quote"/>
    <w:uiPriority w:val="29"/>
    <w:rsid w:val="00B26F48"/>
    <w:rPr>
      <w:i/>
      <w:iCs/>
      <w:color w:val="404040" w:themeColor="text1" w:themeTint="BF"/>
    </w:rPr>
  </w:style>
  <w:style w:type="paragraph" w:styleId="ListParagraph">
    <w:name w:val="List Paragraph"/>
    <w:basedOn w:val="Normal"/>
    <w:link w:val="ListParagraphChar"/>
    <w:uiPriority w:val="34"/>
    <w:qFormat/>
    <w:rsid w:val="00B26F48"/>
    <w:pPr>
      <w:ind w:left="720"/>
      <w:contextualSpacing/>
    </w:pPr>
  </w:style>
  <w:style w:type="character" w:styleId="IntenseEmphasis">
    <w:name w:val="Intense Emphasis"/>
    <w:basedOn w:val="DefaultParagraphFont"/>
    <w:uiPriority w:val="21"/>
    <w:qFormat/>
    <w:rsid w:val="00B26F48"/>
    <w:rPr>
      <w:i/>
      <w:iCs/>
      <w:color w:val="0F4761" w:themeColor="accent1" w:themeShade="BF"/>
    </w:rPr>
  </w:style>
  <w:style w:type="paragraph" w:styleId="IntenseQuote">
    <w:name w:val="Intense Quote"/>
    <w:basedOn w:val="Normal"/>
    <w:next w:val="Normal"/>
    <w:link w:val="IntenseQuoteChar"/>
    <w:uiPriority w:val="30"/>
    <w:qFormat/>
    <w:rsid w:val="00B26F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6F48"/>
    <w:rPr>
      <w:i/>
      <w:iCs/>
      <w:color w:val="0F4761" w:themeColor="accent1" w:themeShade="BF"/>
    </w:rPr>
  </w:style>
  <w:style w:type="character" w:styleId="IntenseReference">
    <w:name w:val="Intense Reference"/>
    <w:basedOn w:val="DefaultParagraphFont"/>
    <w:uiPriority w:val="32"/>
    <w:qFormat/>
    <w:rsid w:val="00B26F48"/>
    <w:rPr>
      <w:b/>
      <w:bCs/>
      <w:smallCaps/>
      <w:color w:val="0F4761" w:themeColor="accent1" w:themeShade="BF"/>
      <w:spacing w:val="5"/>
    </w:rPr>
  </w:style>
  <w:style w:type="paragraph" w:styleId="TOCHeading">
    <w:name w:val="TOC Heading"/>
    <w:basedOn w:val="Heading1"/>
    <w:next w:val="Normal"/>
    <w:uiPriority w:val="39"/>
    <w:unhideWhenUsed/>
    <w:qFormat/>
    <w:rsid w:val="00141A82"/>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14668F"/>
    <w:pPr>
      <w:spacing w:after="100" w:line="259" w:lineRule="auto"/>
    </w:pPr>
    <w:rPr>
      <w:rFonts w:asciiTheme="minorHAnsi" w:eastAsiaTheme="minorEastAsia" w:hAnsiTheme="minorHAnsi" w:cs="Times New Roman"/>
      <w:kern w:val="0"/>
      <w:sz w:val="22"/>
      <w:szCs w:val="22"/>
      <w14:ligatures w14:val="none"/>
    </w:rPr>
  </w:style>
  <w:style w:type="paragraph" w:styleId="TOC1">
    <w:name w:val="toc 1"/>
    <w:basedOn w:val="Normal"/>
    <w:next w:val="Normal"/>
    <w:autoRedefine/>
    <w:uiPriority w:val="39"/>
    <w:unhideWhenUsed/>
    <w:rsid w:val="0045293B"/>
    <w:pPr>
      <w:tabs>
        <w:tab w:val="right" w:leader="dot" w:pos="9350"/>
      </w:tabs>
      <w:spacing w:after="100" w:line="259" w:lineRule="auto"/>
    </w:pPr>
    <w:rPr>
      <w:rFonts w:eastAsiaTheme="minorEastAsia" w:cs="Arial"/>
      <w:b/>
      <w:bCs/>
      <w:noProof/>
      <w:kern w:val="0"/>
      <w14:ligatures w14:val="none"/>
    </w:rPr>
  </w:style>
  <w:style w:type="paragraph" w:styleId="TOC3">
    <w:name w:val="toc 3"/>
    <w:basedOn w:val="Normal"/>
    <w:next w:val="Normal"/>
    <w:autoRedefine/>
    <w:uiPriority w:val="39"/>
    <w:unhideWhenUsed/>
    <w:rsid w:val="004B7D72"/>
    <w:pPr>
      <w:tabs>
        <w:tab w:val="right" w:leader="dot" w:pos="9350"/>
      </w:tabs>
      <w:spacing w:after="100" w:line="259" w:lineRule="auto"/>
    </w:pPr>
    <w:rPr>
      <w:rFonts w:eastAsia="Times New Roman" w:cs="Arial"/>
      <w:b/>
      <w:bCs/>
      <w:noProof/>
      <w:kern w:val="0"/>
      <w:sz w:val="22"/>
      <w:szCs w:val="22"/>
      <w14:ligatures w14:val="none"/>
    </w:rPr>
  </w:style>
  <w:style w:type="paragraph" w:styleId="Header">
    <w:name w:val="header"/>
    <w:basedOn w:val="Normal"/>
    <w:link w:val="HeaderChar"/>
    <w:uiPriority w:val="99"/>
    <w:unhideWhenUsed/>
    <w:rsid w:val="001466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668F"/>
  </w:style>
  <w:style w:type="paragraph" w:styleId="Footer">
    <w:name w:val="footer"/>
    <w:basedOn w:val="Normal"/>
    <w:link w:val="FooterChar"/>
    <w:uiPriority w:val="99"/>
    <w:unhideWhenUsed/>
    <w:rsid w:val="001466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668F"/>
  </w:style>
  <w:style w:type="character" w:styleId="Hyperlink">
    <w:name w:val="Hyperlink"/>
    <w:basedOn w:val="DefaultParagraphFont"/>
    <w:uiPriority w:val="99"/>
    <w:unhideWhenUsed/>
    <w:rsid w:val="004B7D72"/>
    <w:rPr>
      <w:color w:val="467886" w:themeColor="hyperlink"/>
      <w:u w:val="single"/>
    </w:rPr>
  </w:style>
  <w:style w:type="character" w:customStyle="1" w:styleId="ListParagraphChar">
    <w:name w:val="List Paragraph Char"/>
    <w:basedOn w:val="DefaultParagraphFont"/>
    <w:link w:val="ListParagraph"/>
    <w:uiPriority w:val="34"/>
    <w:rsid w:val="004D28DF"/>
  </w:style>
  <w:style w:type="character" w:styleId="FollowedHyperlink">
    <w:name w:val="FollowedHyperlink"/>
    <w:basedOn w:val="DefaultParagraphFont"/>
    <w:uiPriority w:val="99"/>
    <w:semiHidden/>
    <w:unhideWhenUsed/>
    <w:rsid w:val="00442D3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dep.gateway.ky.gov/eForms/Home"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0DA97F70FB31347BF767F97E2B25764" ma:contentTypeVersion="3" ma:contentTypeDescription="Create a new document." ma:contentTypeScope="" ma:versionID="805c13b3e2538d11cc152ddf0ff20fab">
  <xsd:schema xmlns:xsd="http://www.w3.org/2001/XMLSchema" xmlns:xs="http://www.w3.org/2001/XMLSchema" xmlns:p="http://schemas.microsoft.com/office/2006/metadata/properties" xmlns:ns1="http://schemas.microsoft.com/sharepoint/v3" xmlns:ns2="e309d946-9fb8-48a3-ae4d-f86d881f4691" targetNamespace="http://schemas.microsoft.com/office/2006/metadata/properties" ma:root="true" ma:fieldsID="95138c8f3ba0ee1c4212543fb4869555" ns1:_="" ns2:_="">
    <xsd:import namespace="http://schemas.microsoft.com/sharepoint/v3"/>
    <xsd:import namespace="e309d946-9fb8-48a3-ae4d-f86d881f469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09d946-9fb8-48a3-ae4d-f86d881f46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D00D4C4-B423-480A-A28D-D3B88A257F4F}">
  <ds:schemaRefs>
    <ds:schemaRef ds:uri="http://schemas.openxmlformats.org/officeDocument/2006/bibliography"/>
  </ds:schemaRefs>
</ds:datastoreItem>
</file>

<file path=customXml/itemProps2.xml><?xml version="1.0" encoding="utf-8"?>
<ds:datastoreItem xmlns:ds="http://schemas.openxmlformats.org/officeDocument/2006/customXml" ds:itemID="{1A9256CB-6262-4C29-919A-E8EB458FAD60}"/>
</file>

<file path=customXml/itemProps3.xml><?xml version="1.0" encoding="utf-8"?>
<ds:datastoreItem xmlns:ds="http://schemas.openxmlformats.org/officeDocument/2006/customXml" ds:itemID="{6495C402-2BDF-4781-8FEF-C194708D78EC}"/>
</file>

<file path=customXml/itemProps4.xml><?xml version="1.0" encoding="utf-8"?>
<ds:datastoreItem xmlns:ds="http://schemas.openxmlformats.org/officeDocument/2006/customXml" ds:itemID="{3D951842-57E0-4974-8065-BD8D8688A4B0}"/>
</file>

<file path=docProps/app.xml><?xml version="1.0" encoding="utf-8"?>
<Properties xmlns="http://schemas.openxmlformats.org/officeDocument/2006/extended-properties" xmlns:vt="http://schemas.openxmlformats.org/officeDocument/2006/docPropsVTypes">
  <Template>Normal.dotm</Template>
  <TotalTime>188</TotalTime>
  <Pages>21</Pages>
  <Words>2871</Words>
  <Characters>16366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ORGF Quarterly Reporting eForm User Guide</vt:lpstr>
    </vt:vector>
  </TitlesOfParts>
  <Company/>
  <LinksUpToDate>false</LinksUpToDate>
  <CharactersWithSpaces>19199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ORGF Quarterly Reporting eForm User Guide</dc:title>
  <dc:subject/>
  <dc:creator>Finn, Scott (EEC)</dc:creator>
  <cp:keywords/>
  <dc:description/>
  <cp:lastModifiedBy>Baase, Dawn L (EEC)</cp:lastModifiedBy>
  <cp:revision>6</cp:revision>
  <cp:lastPrinted>2025-12-23T16:00:00Z</cp:lastPrinted>
  <dcterms:created xsi:type="dcterms:W3CDTF">2026-03-17T15:25:00Z</dcterms:created>
  <dcterms:modified xsi:type="dcterms:W3CDTF">2026-03-17T18:56:00Z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0x01010070DA97F70FB31347BF767F97E2B25764</vt:lpwstr>
  </property>
</Properties>
</file>