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FE8E" w14:textId="058A1D2C" w:rsidR="009E6F2A" w:rsidRDefault="00E43CF7" w:rsidP="00BF5CF8">
      <w:pPr>
        <w:spacing w:after="0"/>
        <w:rPr>
          <w:color w:val="005895"/>
          <w:sz w:val="36"/>
          <w:szCs w:val="36"/>
        </w:rPr>
      </w:pPr>
      <w:r>
        <w:rPr>
          <w:color w:val="005895"/>
          <w:sz w:val="36"/>
          <w:szCs w:val="36"/>
        </w:rPr>
        <w:t>INFORMATION ABOUT</w:t>
      </w:r>
      <w:r w:rsidR="00D76DCE" w:rsidRPr="00BF5CF8">
        <w:rPr>
          <w:color w:val="005895"/>
          <w:sz w:val="36"/>
          <w:szCs w:val="36"/>
        </w:rPr>
        <w:t xml:space="preserve"> PFAS</w:t>
      </w:r>
      <w:r w:rsidR="00FE34F1" w:rsidRPr="00BF5CF8">
        <w:rPr>
          <w:color w:val="005895"/>
          <w:sz w:val="36"/>
          <w:szCs w:val="36"/>
        </w:rPr>
        <w:t xml:space="preserve"> </w:t>
      </w:r>
      <w:r w:rsidR="0024251E">
        <w:rPr>
          <w:color w:val="005895"/>
          <w:sz w:val="36"/>
          <w:szCs w:val="36"/>
        </w:rPr>
        <w:t>TESTIN</w:t>
      </w:r>
      <w:r w:rsidR="00732747">
        <w:rPr>
          <w:color w:val="005895"/>
          <w:sz w:val="36"/>
          <w:szCs w:val="36"/>
        </w:rPr>
        <w:t>G</w:t>
      </w:r>
      <w:r w:rsidR="0024251E">
        <w:rPr>
          <w:color w:val="005895"/>
          <w:sz w:val="36"/>
          <w:szCs w:val="36"/>
        </w:rPr>
        <w:t xml:space="preserve"> </w:t>
      </w:r>
      <w:r w:rsidR="00E85B50">
        <w:rPr>
          <w:color w:val="005895"/>
          <w:sz w:val="36"/>
          <w:szCs w:val="36"/>
        </w:rPr>
        <w:t xml:space="preserve">IN </w:t>
      </w:r>
      <w:r w:rsidR="00433D31" w:rsidRPr="0024251E">
        <w:rPr>
          <w:color w:val="005895"/>
          <w:sz w:val="36"/>
          <w:szCs w:val="36"/>
        </w:rPr>
        <w:t>YOUR</w:t>
      </w:r>
      <w:r w:rsidR="00433D31">
        <w:rPr>
          <w:color w:val="005895"/>
          <w:sz w:val="36"/>
          <w:szCs w:val="36"/>
        </w:rPr>
        <w:t xml:space="preserve"> </w:t>
      </w:r>
      <w:r>
        <w:rPr>
          <w:color w:val="005895"/>
          <w:sz w:val="36"/>
          <w:szCs w:val="36"/>
        </w:rPr>
        <w:t>DRINKING WATER</w:t>
      </w:r>
    </w:p>
    <w:p w14:paraId="429D2590" w14:textId="0C39B395" w:rsidR="00BF5CF8" w:rsidRPr="008714EB" w:rsidRDefault="00BF5CF8" w:rsidP="00BF5CF8">
      <w:pPr>
        <w:spacing w:after="0"/>
        <w:rPr>
          <w:color w:val="005895"/>
        </w:rPr>
      </w:pPr>
    </w:p>
    <w:p w14:paraId="2A4CBB83" w14:textId="77777777" w:rsidR="0090408E" w:rsidRPr="008714EB" w:rsidRDefault="0090408E" w:rsidP="0090408E">
      <w:pPr>
        <w:spacing w:after="0"/>
        <w:rPr>
          <w:color w:val="005895"/>
        </w:rPr>
      </w:pPr>
      <w:r w:rsidRPr="008714EB">
        <w:rPr>
          <w:color w:val="005895"/>
        </w:rPr>
        <w:t>[WATER SYSTEM]</w:t>
      </w:r>
    </w:p>
    <w:p w14:paraId="1CAB0A56" w14:textId="2934D2BD" w:rsidR="0090408E" w:rsidRPr="008714EB" w:rsidRDefault="0090408E" w:rsidP="0090408E">
      <w:pPr>
        <w:spacing w:after="0"/>
        <w:rPr>
          <w:color w:val="005895"/>
        </w:rPr>
      </w:pPr>
      <w:r w:rsidRPr="008714EB">
        <w:rPr>
          <w:color w:val="005895"/>
        </w:rPr>
        <w:t>[PWSID]</w:t>
      </w:r>
    </w:p>
    <w:p w14:paraId="6FF6D354" w14:textId="77777777" w:rsidR="0090408E" w:rsidRPr="008714EB" w:rsidRDefault="0090408E" w:rsidP="00BF5CF8">
      <w:pPr>
        <w:spacing w:after="0"/>
        <w:rPr>
          <w:color w:val="005895"/>
        </w:rPr>
      </w:pPr>
    </w:p>
    <w:p w14:paraId="7575C6FA" w14:textId="59FC7A70" w:rsidR="009E6F2A" w:rsidRDefault="00E05ED7" w:rsidP="00BF5CF8">
      <w:pPr>
        <w:spacing w:after="0"/>
        <w:rPr>
          <w:rFonts w:ascii="Calibri-Bold" w:hAnsi="Calibri-Bold" w:cs="Calibri-Bold"/>
          <w:b/>
          <w:bCs/>
          <w:color w:val="005895"/>
          <w:sz w:val="26"/>
          <w:szCs w:val="26"/>
        </w:rPr>
      </w:pPr>
      <w:r>
        <w:rPr>
          <w:rFonts w:ascii="Calibri-Bold" w:hAnsi="Calibri-Bold" w:cs="Calibri-Bold"/>
          <w:b/>
          <w:bCs/>
          <w:color w:val="005895"/>
          <w:sz w:val="26"/>
          <w:szCs w:val="26"/>
        </w:rPr>
        <w:t>WHAT ARE PFAS?</w:t>
      </w:r>
    </w:p>
    <w:p w14:paraId="1C734CED" w14:textId="5561E71C" w:rsidR="00144777" w:rsidRPr="008714EB" w:rsidRDefault="00144777" w:rsidP="00BF5CF8">
      <w:pPr>
        <w:spacing w:after="0"/>
      </w:pPr>
      <w:r w:rsidRPr="008714EB">
        <w:t xml:space="preserve">Per- and polyfluoroalkyl substances, also called “PFAS,” are a group of manufactured chemicals that have been used in industry and consumer products since the 1940s. PFAS have characteristics that make them useful in a variety of products, including nonstick cookware, waterproof clothing, stain-resistant carpets and fabrics, and firefighting foam, as well as in certain manufacturing processes. There are thousands of different PFAS. The domestic production or use of some PFAS (like PFOA and PFOS) has been largely phased out but others continue to be used. </w:t>
      </w:r>
    </w:p>
    <w:p w14:paraId="4CF505C4" w14:textId="77777777" w:rsidR="00144777" w:rsidRPr="008714EB" w:rsidRDefault="00144777" w:rsidP="00BF5CF8">
      <w:pPr>
        <w:spacing w:after="0"/>
      </w:pPr>
    </w:p>
    <w:p w14:paraId="3088BAB4" w14:textId="4D9BF29F" w:rsidR="00F37E58" w:rsidRPr="008714EB" w:rsidRDefault="00144777" w:rsidP="00BF5CF8">
      <w:pPr>
        <w:spacing w:after="0"/>
        <w:rPr>
          <w:rFonts w:cstheme="minorHAnsi"/>
        </w:rPr>
      </w:pPr>
      <w:r w:rsidRPr="008714EB">
        <w:t>PFAS tend to break down extremely slowly in the environment and can build up in people, animals, and the environment over time. PFAS have been found in water, air, and soil across the nation and around the</w:t>
      </w:r>
      <w:r w:rsidR="003508B5">
        <w:t xml:space="preserve"> globe. </w:t>
      </w:r>
      <w:r w:rsidRPr="008714EB">
        <w:t xml:space="preserve">Because of this, PFAS can end up in the water sources that communities rely on for drinking water. Scientific studies show links between certain levels of PFAS exposure </w:t>
      </w:r>
      <w:r w:rsidR="001251AA" w:rsidRPr="008714EB">
        <w:t xml:space="preserve">over time </w:t>
      </w:r>
      <w:r w:rsidRPr="008714EB">
        <w:t>and harmful health effects in humans and animals.</w:t>
      </w:r>
    </w:p>
    <w:p w14:paraId="48496C8D" w14:textId="77777777" w:rsidR="00144777" w:rsidRPr="008714EB" w:rsidRDefault="00144777" w:rsidP="00BF5CF8">
      <w:pPr>
        <w:spacing w:after="0"/>
        <w:rPr>
          <w:rFonts w:cstheme="minorHAnsi"/>
        </w:rPr>
      </w:pPr>
    </w:p>
    <w:p w14:paraId="3C91A335" w14:textId="6EEAFF1A" w:rsidR="009E6F2A" w:rsidRPr="008714EB" w:rsidRDefault="00E05ED7" w:rsidP="00BF5CF8">
      <w:pPr>
        <w:spacing w:after="0"/>
        <w:rPr>
          <w:rFonts w:cstheme="minorHAnsi"/>
          <w:color w:val="333334"/>
        </w:rPr>
      </w:pPr>
      <w:r w:rsidRPr="008714EB">
        <w:rPr>
          <w:rFonts w:cstheme="minorHAnsi"/>
        </w:rPr>
        <w:t>Additional information on PFAS from the</w:t>
      </w:r>
      <w:r w:rsidR="00FE34F1" w:rsidRPr="008714EB">
        <w:rPr>
          <w:rFonts w:cstheme="minorHAnsi"/>
        </w:rPr>
        <w:t xml:space="preserve"> </w:t>
      </w:r>
      <w:r w:rsidRPr="008714EB">
        <w:rPr>
          <w:rFonts w:cstheme="minorHAnsi"/>
        </w:rPr>
        <w:t>United States Environmental Protection</w:t>
      </w:r>
      <w:r w:rsidR="00FE34F1" w:rsidRPr="008714EB">
        <w:rPr>
          <w:rFonts w:cstheme="minorHAnsi"/>
        </w:rPr>
        <w:t xml:space="preserve"> </w:t>
      </w:r>
      <w:r w:rsidR="0083110E" w:rsidRPr="008714EB">
        <w:rPr>
          <w:rFonts w:cstheme="minorHAnsi"/>
        </w:rPr>
        <w:t>Agency (</w:t>
      </w:r>
      <w:r w:rsidRPr="008714EB">
        <w:rPr>
          <w:rFonts w:cstheme="minorHAnsi"/>
        </w:rPr>
        <w:t>EPA) can be found at</w:t>
      </w:r>
      <w:r w:rsidR="00FE34F1" w:rsidRPr="008714EB">
        <w:rPr>
          <w:rFonts w:cstheme="minorHAnsi"/>
          <w:color w:val="333334"/>
        </w:rPr>
        <w:t xml:space="preserve"> </w:t>
      </w:r>
      <w:hyperlink r:id="rId11" w:history="1">
        <w:r w:rsidR="009E6F2A" w:rsidRPr="00861DD9">
          <w:rPr>
            <w:rStyle w:val="Hyperlink"/>
            <w:rFonts w:cstheme="minorHAnsi"/>
            <w:color w:val="4472C4" w:themeColor="accent1"/>
          </w:rPr>
          <w:t>https://www.epa.gov/pfas</w:t>
        </w:r>
      </w:hyperlink>
      <w:r w:rsidRPr="008714EB">
        <w:rPr>
          <w:rFonts w:cstheme="minorHAnsi"/>
          <w:color w:val="333334"/>
        </w:rPr>
        <w:t>.</w:t>
      </w:r>
      <w:r w:rsidR="00FE34F1" w:rsidRPr="008714EB">
        <w:rPr>
          <w:rFonts w:cstheme="minorHAnsi"/>
          <w:color w:val="333334"/>
        </w:rPr>
        <w:t xml:space="preserve"> </w:t>
      </w:r>
    </w:p>
    <w:p w14:paraId="5702A2E2" w14:textId="597AE370" w:rsidR="00981987" w:rsidRDefault="00981987" w:rsidP="00981987">
      <w:pPr>
        <w:spacing w:after="0"/>
        <w:rPr>
          <w:rFonts w:cstheme="minorHAnsi"/>
          <w:color w:val="ED008C"/>
        </w:rPr>
      </w:pPr>
    </w:p>
    <w:p w14:paraId="573EBED2" w14:textId="77777777" w:rsidR="00433D31" w:rsidRPr="008714EB" w:rsidRDefault="00433D31" w:rsidP="00433D31">
      <w:pPr>
        <w:spacing w:after="0"/>
        <w:rPr>
          <w:rFonts w:cstheme="minorHAnsi"/>
          <w:color w:val="ED008C"/>
        </w:rPr>
      </w:pPr>
      <w:r>
        <w:rPr>
          <w:rFonts w:cstheme="minorHAnsi"/>
          <w:color w:val="ED008C"/>
        </w:rPr>
        <w:t xml:space="preserve">[Keep the following section in </w:t>
      </w:r>
      <w:r w:rsidRPr="00433D31">
        <w:rPr>
          <w:rFonts w:cstheme="minorHAnsi"/>
          <w:color w:val="4472C4" w:themeColor="accent1"/>
        </w:rPr>
        <w:t>BLUE</w:t>
      </w:r>
      <w:r>
        <w:rPr>
          <w:rFonts w:cstheme="minorHAnsi"/>
          <w:color w:val="ED008C"/>
        </w:rPr>
        <w:t xml:space="preserve"> if sharing UCMR5 results; delete if sharing DOW Study results.</w:t>
      </w:r>
      <w:r w:rsidRPr="008714EB">
        <w:rPr>
          <w:rFonts w:cstheme="minorHAnsi"/>
          <w:color w:val="ED008C"/>
        </w:rPr>
        <w:t>]</w:t>
      </w:r>
    </w:p>
    <w:p w14:paraId="430C2E44" w14:textId="1A6A4034" w:rsidR="00981987" w:rsidRDefault="00981987" w:rsidP="00687E02">
      <w:pPr>
        <w:shd w:val="clear" w:color="auto" w:fill="D9E2F3" w:themeFill="accent1" w:themeFillTint="33"/>
        <w:spacing w:after="0"/>
        <w:rPr>
          <w:rFonts w:ascii="Calibri-Bold" w:hAnsi="Calibri-Bold" w:cs="Calibri-Bold"/>
          <w:b/>
          <w:bCs/>
          <w:color w:val="005895"/>
          <w:sz w:val="26"/>
          <w:szCs w:val="26"/>
        </w:rPr>
      </w:pPr>
      <w:r>
        <w:rPr>
          <w:rFonts w:ascii="Calibri-Bold" w:hAnsi="Calibri-Bold" w:cs="Calibri-Bold"/>
          <w:b/>
          <w:bCs/>
          <w:color w:val="005895"/>
          <w:sz w:val="26"/>
          <w:szCs w:val="26"/>
        </w:rPr>
        <w:t>WHAT IS THE FIFTH UNREGULATED CONTAMINANT MONITORING RULE (UCMR 5)?</w:t>
      </w:r>
    </w:p>
    <w:p w14:paraId="4557C902" w14:textId="08040B55" w:rsidR="00981987" w:rsidRPr="00226123" w:rsidRDefault="00981987" w:rsidP="00687E02">
      <w:pPr>
        <w:shd w:val="clear" w:color="auto" w:fill="D9E2F3" w:themeFill="accent1" w:themeFillTint="33"/>
        <w:spacing w:after="0"/>
        <w:rPr>
          <w:rFonts w:cstheme="minorHAnsi"/>
        </w:rPr>
      </w:pPr>
      <w:r w:rsidRPr="00226123">
        <w:rPr>
          <w:rFonts w:cstheme="minorHAnsi"/>
        </w:rPr>
        <w:t>The Safe Drinking Water Act requires that once every five years EPA issue a list of unregulated contaminants to be monitored by public water systems. The Fifth Unregulated Contaminant Monitoring Rule (UCMR</w:t>
      </w:r>
      <w:r>
        <w:rPr>
          <w:rFonts w:cstheme="minorHAnsi"/>
        </w:rPr>
        <w:t xml:space="preserve"> </w:t>
      </w:r>
      <w:r w:rsidRPr="00226123">
        <w:rPr>
          <w:rFonts w:cstheme="minorHAnsi"/>
        </w:rPr>
        <w:t>5) was published on December 27, 2021. UCMR 5 requires sample collection for 30 chemical contaminants between 2023 and 2025 using analytical methods developed by EPA and consensus organizations. This action provides EPA and other interested parties with scientifically valid data on the national occurrence of these contaminants in drinking water. Consistent with EPA’s PFAS Strategic Roadmap, UCMR 5 will provide new data that is critically needed to improve EPA’s understanding of the frequency that 29 PFAS (and lithium) are found in the nation’s drinking wa</w:t>
      </w:r>
      <w:r w:rsidR="003508B5">
        <w:rPr>
          <w:rFonts w:cstheme="minorHAnsi"/>
        </w:rPr>
        <w:t xml:space="preserve">ter systems and at what levels. </w:t>
      </w:r>
      <w:r w:rsidRPr="00226123">
        <w:rPr>
          <w:rFonts w:cstheme="minorHAnsi"/>
        </w:rPr>
        <w:t>This data will ensure science-based decision-making and help prioritize protection of disadvantaged communities.</w:t>
      </w:r>
    </w:p>
    <w:p w14:paraId="53C7378E" w14:textId="77777777" w:rsidR="00981987" w:rsidRDefault="00981987" w:rsidP="00687E02">
      <w:pPr>
        <w:shd w:val="clear" w:color="auto" w:fill="D9E2F3" w:themeFill="accent1" w:themeFillTint="33"/>
        <w:spacing w:after="0"/>
        <w:rPr>
          <w:rFonts w:cstheme="minorHAnsi"/>
          <w:color w:val="333334"/>
        </w:rPr>
      </w:pPr>
    </w:p>
    <w:p w14:paraId="1CAB16A8" w14:textId="77777777" w:rsidR="00981987" w:rsidRDefault="00981987" w:rsidP="00687E02">
      <w:pPr>
        <w:shd w:val="clear" w:color="auto" w:fill="D9E2F3" w:themeFill="accent1" w:themeFillTint="33"/>
        <w:spacing w:after="0"/>
        <w:rPr>
          <w:rFonts w:cstheme="minorHAnsi"/>
          <w:color w:val="ED008C"/>
        </w:rPr>
      </w:pPr>
      <w:r w:rsidRPr="00885BB6">
        <w:rPr>
          <w:rFonts w:cstheme="minorHAnsi"/>
        </w:rPr>
        <w:t>More information on the UCMR</w:t>
      </w:r>
      <w:r>
        <w:rPr>
          <w:rFonts w:cstheme="minorHAnsi"/>
        </w:rPr>
        <w:t xml:space="preserve"> </w:t>
      </w:r>
      <w:r w:rsidRPr="00885BB6">
        <w:rPr>
          <w:rFonts w:cstheme="minorHAnsi"/>
        </w:rPr>
        <w:t>5 can be found at</w:t>
      </w:r>
      <w:r w:rsidRPr="00624966">
        <w:rPr>
          <w:rFonts w:cstheme="minorHAnsi"/>
          <w:color w:val="333334"/>
        </w:rPr>
        <w:t xml:space="preserve"> </w:t>
      </w:r>
      <w:hyperlink r:id="rId12" w:history="1">
        <w:r w:rsidRPr="00861DD9">
          <w:rPr>
            <w:rFonts w:eastAsia="Calibri" w:cstheme="minorHAnsi"/>
            <w:color w:val="4472C4" w:themeColor="accent1"/>
            <w:u w:val="single"/>
          </w:rPr>
          <w:t>https://www.epa.gov/system/files/documents/2022-02/ucmr5-factsheet.pdf</w:t>
        </w:r>
      </w:hyperlink>
      <w:r>
        <w:rPr>
          <w:rFonts w:ascii="Open Sans" w:eastAsia="Calibri" w:hAnsi="Open Sans" w:cs="Open Sans"/>
          <w:color w:val="0563C1"/>
          <w:sz w:val="20"/>
          <w:szCs w:val="20"/>
        </w:rPr>
        <w:t>.</w:t>
      </w:r>
    </w:p>
    <w:p w14:paraId="4794A226" w14:textId="77777777" w:rsidR="00A04281" w:rsidRPr="008714EB" w:rsidRDefault="00A04281" w:rsidP="00A04281">
      <w:pPr>
        <w:spacing w:after="0"/>
        <w:rPr>
          <w:rFonts w:cstheme="minorHAnsi"/>
          <w:b/>
          <w:bCs/>
          <w:color w:val="005895"/>
        </w:rPr>
      </w:pPr>
    </w:p>
    <w:p w14:paraId="043790D4" w14:textId="0D8EE922" w:rsidR="004D5885" w:rsidRDefault="004D5885" w:rsidP="004D5885">
      <w:pPr>
        <w:spacing w:after="0"/>
        <w:rPr>
          <w:rFonts w:ascii="Calibri-Bold" w:hAnsi="Calibri-Bold" w:cs="Calibri-Bold"/>
          <w:b/>
          <w:bCs/>
          <w:color w:val="005895"/>
          <w:sz w:val="26"/>
          <w:szCs w:val="26"/>
        </w:rPr>
      </w:pPr>
      <w:r>
        <w:rPr>
          <w:rFonts w:ascii="Calibri-Bold" w:hAnsi="Calibri-Bold" w:cs="Calibri-Bold"/>
          <w:b/>
          <w:bCs/>
          <w:color w:val="005895"/>
          <w:sz w:val="26"/>
          <w:szCs w:val="26"/>
        </w:rPr>
        <w:t xml:space="preserve">WHAT IS KNOWN ABOUT PFAS IN MY </w:t>
      </w:r>
      <w:r w:rsidRPr="004D5885">
        <w:rPr>
          <w:rFonts w:ascii="Calibri-Bold" w:hAnsi="Calibri-Bold" w:cs="Calibri-Bold"/>
          <w:b/>
          <w:bCs/>
          <w:color w:val="2F5496" w:themeColor="accent1" w:themeShade="BF"/>
          <w:sz w:val="26"/>
          <w:szCs w:val="26"/>
        </w:rPr>
        <w:t>DRINKING</w:t>
      </w:r>
      <w:r>
        <w:rPr>
          <w:rFonts w:ascii="Calibri-Bold" w:hAnsi="Calibri-Bold" w:cs="Calibri-Bold"/>
          <w:b/>
          <w:bCs/>
          <w:color w:val="005895"/>
          <w:sz w:val="26"/>
          <w:szCs w:val="26"/>
        </w:rPr>
        <w:t xml:space="preserve"> WATER?</w:t>
      </w:r>
    </w:p>
    <w:p w14:paraId="298A9F23" w14:textId="7C64F2F5" w:rsidR="00433D31" w:rsidRPr="008714EB" w:rsidRDefault="00433D31" w:rsidP="00433D31">
      <w:pPr>
        <w:spacing w:after="0"/>
        <w:rPr>
          <w:rFonts w:cstheme="minorHAnsi"/>
          <w:color w:val="ED008C"/>
        </w:rPr>
      </w:pPr>
      <w:r>
        <w:rPr>
          <w:rFonts w:cstheme="minorHAnsi"/>
          <w:color w:val="ED008C"/>
        </w:rPr>
        <w:t xml:space="preserve">[Keep the following section in </w:t>
      </w:r>
      <w:r w:rsidRPr="00433D31">
        <w:rPr>
          <w:rFonts w:cstheme="minorHAnsi"/>
          <w:color w:val="538135" w:themeColor="accent6" w:themeShade="BF"/>
        </w:rPr>
        <w:t>GREEN</w:t>
      </w:r>
      <w:r>
        <w:rPr>
          <w:rFonts w:cstheme="minorHAnsi"/>
          <w:color w:val="ED008C"/>
        </w:rPr>
        <w:t xml:space="preserve"> if sharing DOW Study results; delete if sharing UCMR5 results.</w:t>
      </w:r>
      <w:r w:rsidRPr="008714EB">
        <w:rPr>
          <w:rFonts w:cstheme="minorHAnsi"/>
          <w:color w:val="ED008C"/>
        </w:rPr>
        <w:t>]</w:t>
      </w:r>
    </w:p>
    <w:p w14:paraId="62BBD96C" w14:textId="58B07677" w:rsidR="004D5885" w:rsidRPr="008714EB" w:rsidRDefault="004D5885" w:rsidP="00687E02">
      <w:pPr>
        <w:shd w:val="clear" w:color="auto" w:fill="E2EFD9" w:themeFill="accent6" w:themeFillTint="33"/>
        <w:spacing w:after="0"/>
        <w:rPr>
          <w:rFonts w:cstheme="minorHAnsi"/>
        </w:rPr>
      </w:pPr>
      <w:r w:rsidRPr="008714EB">
        <w:rPr>
          <w:rFonts w:cstheme="minorHAnsi"/>
        </w:rPr>
        <w:t xml:space="preserve">The Kentucky Energy and Environment Cabinet </w:t>
      </w:r>
      <w:r w:rsidR="001D75D1" w:rsidRPr="008714EB">
        <w:rPr>
          <w:rFonts w:cstheme="minorHAnsi"/>
        </w:rPr>
        <w:t xml:space="preserve">(EEC) </w:t>
      </w:r>
      <w:r w:rsidRPr="008714EB">
        <w:rPr>
          <w:rFonts w:cstheme="minorHAnsi"/>
        </w:rPr>
        <w:t>collected and analyzed drinking water samples from 81 community public drinking water treatment plants (WTPs) for PFAS in 2019 and have extended th</w:t>
      </w:r>
      <w:r w:rsidR="00144777" w:rsidRPr="008714EB">
        <w:rPr>
          <w:rFonts w:cstheme="minorHAnsi"/>
        </w:rPr>
        <w:t>e study to include</w:t>
      </w:r>
      <w:r w:rsidR="003508B5">
        <w:rPr>
          <w:rFonts w:cstheme="minorHAnsi"/>
        </w:rPr>
        <w:t xml:space="preserve"> 113 WTPs in 2023. </w:t>
      </w:r>
      <w:r w:rsidRPr="008714EB">
        <w:rPr>
          <w:rFonts w:cstheme="minorHAnsi"/>
        </w:rPr>
        <w:t>Samples were collected at</w:t>
      </w:r>
      <w:r w:rsidRPr="008714EB">
        <w:rPr>
          <w:rFonts w:cstheme="minorHAnsi"/>
          <w:color w:val="333334"/>
        </w:rPr>
        <w:t xml:space="preserve"> </w:t>
      </w:r>
      <w:r w:rsidRPr="008714EB">
        <w:rPr>
          <w:rFonts w:cstheme="minorHAnsi"/>
          <w:color w:val="ED008C"/>
        </w:rPr>
        <w:t xml:space="preserve">[WATER SYSTEM] </w:t>
      </w:r>
      <w:r w:rsidRPr="008714EB">
        <w:rPr>
          <w:rFonts w:cstheme="minorHAnsi"/>
        </w:rPr>
        <w:t xml:space="preserve">on </w:t>
      </w:r>
      <w:r w:rsidRPr="008714EB">
        <w:rPr>
          <w:rFonts w:cstheme="minorHAnsi"/>
          <w:color w:val="ED008C"/>
        </w:rPr>
        <w:t>[DATE]</w:t>
      </w:r>
      <w:r w:rsidRPr="008714EB">
        <w:rPr>
          <w:rFonts w:cstheme="minorHAnsi"/>
        </w:rPr>
        <w:t xml:space="preserve">. The results for PFAS that have an </w:t>
      </w:r>
      <w:r w:rsidR="00DB6207" w:rsidRPr="008714EB">
        <w:rPr>
          <w:rFonts w:cstheme="minorHAnsi"/>
        </w:rPr>
        <w:t>EPA</w:t>
      </w:r>
      <w:r w:rsidR="001251AA" w:rsidRPr="008714EB">
        <w:rPr>
          <w:rFonts w:cstheme="minorHAnsi"/>
        </w:rPr>
        <w:t xml:space="preserve"> Drinking Water</w:t>
      </w:r>
      <w:r w:rsidR="00DB6207" w:rsidRPr="008714EB">
        <w:rPr>
          <w:rFonts w:cstheme="minorHAnsi"/>
        </w:rPr>
        <w:t xml:space="preserve"> </w:t>
      </w:r>
      <w:r w:rsidRPr="008714EB">
        <w:rPr>
          <w:rFonts w:cstheme="minorHAnsi"/>
        </w:rPr>
        <w:t>Health Advisory Level and/or</w:t>
      </w:r>
      <w:r w:rsidR="00DB6207" w:rsidRPr="008714EB">
        <w:rPr>
          <w:rFonts w:cstheme="minorHAnsi"/>
        </w:rPr>
        <w:t xml:space="preserve"> proposed National Primary Drinking Water Regulation (NPDWR) Maximum Contaminant Level (MCL) </w:t>
      </w:r>
      <w:r w:rsidRPr="008714EB">
        <w:rPr>
          <w:rFonts w:cstheme="minorHAnsi"/>
        </w:rPr>
        <w:t>are provided in the table below.</w:t>
      </w:r>
      <w:r w:rsidR="00A510C8" w:rsidRPr="008714EB">
        <w:rPr>
          <w:rFonts w:cstheme="minorHAnsi"/>
        </w:rPr>
        <w:t xml:space="preserve"> </w:t>
      </w:r>
      <w:r w:rsidR="00144777" w:rsidRPr="008714EB">
        <w:rPr>
          <w:rFonts w:cstheme="minorHAnsi"/>
        </w:rPr>
        <w:t>The full report is attached.</w:t>
      </w:r>
    </w:p>
    <w:p w14:paraId="6294DF3A" w14:textId="507435BC" w:rsidR="00EE43A0" w:rsidRPr="008714EB" w:rsidRDefault="00EE43A0" w:rsidP="00EE43A0">
      <w:pPr>
        <w:spacing w:after="0"/>
        <w:rPr>
          <w:rFonts w:cstheme="minorHAnsi"/>
        </w:rPr>
      </w:pPr>
    </w:p>
    <w:p w14:paraId="649A7BEE" w14:textId="593FACB3" w:rsidR="00433D31" w:rsidRPr="008714EB" w:rsidRDefault="00433D31" w:rsidP="00433D31">
      <w:pPr>
        <w:spacing w:after="0"/>
        <w:rPr>
          <w:rFonts w:cstheme="minorHAnsi"/>
          <w:color w:val="ED008C"/>
        </w:rPr>
      </w:pPr>
      <w:r>
        <w:rPr>
          <w:rFonts w:cstheme="minorHAnsi"/>
          <w:color w:val="ED008C"/>
        </w:rPr>
        <w:lastRenderedPageBreak/>
        <w:t xml:space="preserve">[Keep the following section in </w:t>
      </w:r>
      <w:r w:rsidRPr="00433D31">
        <w:rPr>
          <w:rFonts w:cstheme="minorHAnsi"/>
          <w:color w:val="4472C4" w:themeColor="accent1"/>
        </w:rPr>
        <w:t>BLUE</w:t>
      </w:r>
      <w:r>
        <w:rPr>
          <w:rFonts w:cstheme="minorHAnsi"/>
          <w:color w:val="ED008C"/>
        </w:rPr>
        <w:t xml:space="preserve"> if sharing UCMR5 results; delete if sharing DOW Study results.</w:t>
      </w:r>
      <w:r w:rsidRPr="008714EB">
        <w:rPr>
          <w:rFonts w:cstheme="minorHAnsi"/>
          <w:color w:val="ED008C"/>
        </w:rPr>
        <w:t>]</w:t>
      </w:r>
    </w:p>
    <w:p w14:paraId="17FF5BF3" w14:textId="79253FD6" w:rsidR="00EE43A0" w:rsidRPr="00EE43A0" w:rsidRDefault="00EE43A0" w:rsidP="00EE43A0">
      <w:pPr>
        <w:shd w:val="clear" w:color="auto" w:fill="D9E2F3" w:themeFill="accent1" w:themeFillTint="33"/>
        <w:spacing w:after="0"/>
        <w:rPr>
          <w:rFonts w:cstheme="minorHAnsi"/>
        </w:rPr>
      </w:pPr>
      <w:r w:rsidRPr="00EE43A0">
        <w:rPr>
          <w:rFonts w:cstheme="minorHAnsi"/>
          <w:color w:val="ED008C"/>
        </w:rPr>
        <w:t xml:space="preserve">[WATER SYSTEM] </w:t>
      </w:r>
      <w:r w:rsidRPr="00EE43A0">
        <w:rPr>
          <w:rFonts w:cstheme="minorHAnsi"/>
          <w:color w:val="333334"/>
        </w:rPr>
        <w:t xml:space="preserve">started testing our drinking water for UCMR 5 on </w:t>
      </w:r>
      <w:r w:rsidRPr="00EE43A0">
        <w:rPr>
          <w:rFonts w:cstheme="minorHAnsi"/>
          <w:color w:val="ED008C"/>
        </w:rPr>
        <w:t>[DATE]</w:t>
      </w:r>
      <w:r w:rsidRPr="00EE43A0">
        <w:rPr>
          <w:rFonts w:cstheme="minorHAnsi"/>
        </w:rPr>
        <w:t xml:space="preserve">. EPA requires that we notify you within 12 months of the availability of this data and include it in our Consumer Confidence Report that is issued annually; however, we believe it is important to share it with you now.  </w:t>
      </w:r>
    </w:p>
    <w:p w14:paraId="3A772842" w14:textId="77777777" w:rsidR="00EE43A0" w:rsidRPr="00EE43A0" w:rsidRDefault="00EE43A0" w:rsidP="00EE43A0">
      <w:pPr>
        <w:shd w:val="clear" w:color="auto" w:fill="D9E2F3" w:themeFill="accent1" w:themeFillTint="33"/>
        <w:spacing w:after="0"/>
        <w:rPr>
          <w:rFonts w:ascii="Calibri" w:hAnsi="Calibri" w:cs="Calibri"/>
          <w:color w:val="333334"/>
        </w:rPr>
      </w:pPr>
    </w:p>
    <w:p w14:paraId="0850418C" w14:textId="77777777" w:rsidR="00EE43A0" w:rsidRPr="00EE43A0" w:rsidRDefault="00EE43A0" w:rsidP="00EE43A0">
      <w:pPr>
        <w:shd w:val="clear" w:color="auto" w:fill="D9E2F3" w:themeFill="accent1" w:themeFillTint="33"/>
        <w:spacing w:after="0"/>
        <w:rPr>
          <w:rFonts w:cstheme="minorHAnsi"/>
        </w:rPr>
      </w:pPr>
      <w:r w:rsidRPr="00EE43A0">
        <w:rPr>
          <w:rFonts w:cstheme="minorHAnsi"/>
        </w:rPr>
        <w:t xml:space="preserve">The results for PFAS that have an EPA Drinking Water Health Advisory Level and/or proposed National Primary Drinking Water Regulation (NPDWR) Maximum Contaminant Level (MCL) are provided in the table below. The full report is attached. </w:t>
      </w:r>
    </w:p>
    <w:p w14:paraId="09EF5BF9" w14:textId="77777777" w:rsidR="00EE43A0" w:rsidRPr="00EE43A0" w:rsidRDefault="00EE43A0" w:rsidP="00EE43A0">
      <w:pPr>
        <w:shd w:val="clear" w:color="auto" w:fill="D9E2F3" w:themeFill="accent1" w:themeFillTint="33"/>
        <w:spacing w:after="0"/>
        <w:rPr>
          <w:rFonts w:cstheme="minorHAnsi"/>
        </w:rPr>
      </w:pPr>
    </w:p>
    <w:p w14:paraId="3EA81734" w14:textId="77777777" w:rsidR="00EE43A0" w:rsidRPr="00EE43A0" w:rsidRDefault="00EE43A0" w:rsidP="00EE43A0">
      <w:pPr>
        <w:shd w:val="clear" w:color="auto" w:fill="D9E2F3" w:themeFill="accent1" w:themeFillTint="33"/>
        <w:spacing w:after="0"/>
        <w:rPr>
          <w:rFonts w:cstheme="minorHAnsi"/>
          <w:color w:val="333334"/>
        </w:rPr>
      </w:pPr>
      <w:r w:rsidRPr="00EE43A0">
        <w:rPr>
          <w:rFonts w:cstheme="minorHAnsi"/>
        </w:rPr>
        <w:t>EPA anticipates posting th</w:t>
      </w:r>
      <w:bookmarkStart w:id="0" w:name="_GoBack"/>
      <w:bookmarkEnd w:id="0"/>
      <w:r w:rsidRPr="00EE43A0">
        <w:rPr>
          <w:rFonts w:cstheme="minorHAnsi"/>
        </w:rPr>
        <w:t xml:space="preserve">e first set of national preliminary UCMR 5 results in mid-2023 and expects to update the results approximately quarterly thereafter at </w:t>
      </w:r>
      <w:hyperlink r:id="rId13" w:anchor="5" w:history="1">
        <w:r w:rsidRPr="00EE43A0">
          <w:rPr>
            <w:color w:val="4472C4" w:themeColor="accent1"/>
            <w:u w:val="single"/>
          </w:rPr>
          <w:t>https://www.epa.gov/dwucmr/occurrence-data-unregulated-contaminant-monitoring-rule#5</w:t>
        </w:r>
      </w:hyperlink>
      <w:r w:rsidRPr="00EE43A0">
        <w:t>.</w:t>
      </w:r>
    </w:p>
    <w:p w14:paraId="79642D3B" w14:textId="4002F934" w:rsidR="00966CC0" w:rsidRPr="008714EB" w:rsidRDefault="00966CC0" w:rsidP="00EE43A0">
      <w:pPr>
        <w:spacing w:after="0"/>
        <w:rPr>
          <w:rFonts w:ascii="Calibri" w:hAnsi="Calibri" w:cs="Calibri"/>
          <w:color w:val="333334"/>
        </w:rPr>
      </w:pPr>
    </w:p>
    <w:tbl>
      <w:tblPr>
        <w:tblStyle w:val="TableGrid"/>
        <w:tblW w:w="9270" w:type="dxa"/>
        <w:tblInd w:w="-5" w:type="dxa"/>
        <w:tblLook w:val="04A0" w:firstRow="1" w:lastRow="0" w:firstColumn="1" w:lastColumn="0" w:noHBand="0" w:noVBand="1"/>
      </w:tblPr>
      <w:tblGrid>
        <w:gridCol w:w="3462"/>
        <w:gridCol w:w="711"/>
        <w:gridCol w:w="1584"/>
        <w:gridCol w:w="1170"/>
        <w:gridCol w:w="1133"/>
        <w:gridCol w:w="1210"/>
      </w:tblGrid>
      <w:tr w:rsidR="00B73CEB" w:rsidRPr="008714EB" w14:paraId="7276B4E2" w14:textId="77777777" w:rsidTr="00B73CEB">
        <w:trPr>
          <w:trHeight w:val="761"/>
        </w:trPr>
        <w:tc>
          <w:tcPr>
            <w:tcW w:w="3464" w:type="dxa"/>
            <w:shd w:val="clear" w:color="auto" w:fill="DEEAF6" w:themeFill="accent5" w:themeFillTint="33"/>
            <w:vAlign w:val="center"/>
          </w:tcPr>
          <w:p w14:paraId="3F389673" w14:textId="77777777" w:rsidR="00966CC0" w:rsidRPr="008714EB" w:rsidRDefault="00966CC0" w:rsidP="00966CC0">
            <w:pPr>
              <w:autoSpaceDE w:val="0"/>
              <w:autoSpaceDN w:val="0"/>
              <w:adjustRightInd w:val="0"/>
              <w:jc w:val="center"/>
              <w:rPr>
                <w:rFonts w:eastAsia="Times New Roman" w:cstheme="minorHAnsi"/>
                <w:bCs/>
                <w:color w:val="0E6CB6"/>
              </w:rPr>
            </w:pPr>
            <w:r w:rsidRPr="008714EB">
              <w:rPr>
                <w:rFonts w:eastAsia="Times New Roman" w:cstheme="minorHAnsi"/>
                <w:bCs/>
                <w:color w:val="0E6CB6"/>
              </w:rPr>
              <w:t>PFAS</w:t>
            </w:r>
          </w:p>
        </w:tc>
        <w:tc>
          <w:tcPr>
            <w:tcW w:w="711" w:type="dxa"/>
            <w:shd w:val="clear" w:color="auto" w:fill="DEEAF6" w:themeFill="accent5" w:themeFillTint="33"/>
            <w:vAlign w:val="center"/>
          </w:tcPr>
          <w:p w14:paraId="78F0981C" w14:textId="77777777" w:rsidR="00966CC0" w:rsidRPr="008714EB" w:rsidRDefault="00966CC0" w:rsidP="00966CC0">
            <w:pPr>
              <w:autoSpaceDE w:val="0"/>
              <w:autoSpaceDN w:val="0"/>
              <w:adjustRightInd w:val="0"/>
              <w:jc w:val="center"/>
              <w:rPr>
                <w:rFonts w:eastAsia="Times New Roman" w:cstheme="minorHAnsi"/>
                <w:bCs/>
                <w:color w:val="0E6CB6"/>
                <w:vertAlign w:val="superscript"/>
              </w:rPr>
            </w:pPr>
            <w:r w:rsidRPr="008714EB">
              <w:rPr>
                <w:rFonts w:eastAsia="Times New Roman" w:cstheme="minorHAnsi"/>
                <w:bCs/>
                <w:color w:val="0E6CB6"/>
              </w:rPr>
              <w:t>MRL</w:t>
            </w:r>
            <w:r w:rsidRPr="008714EB">
              <w:rPr>
                <w:rFonts w:eastAsia="Times New Roman" w:cstheme="minorHAnsi"/>
                <w:bCs/>
                <w:color w:val="0E6CB6"/>
                <w:vertAlign w:val="superscript"/>
              </w:rPr>
              <w:t>1</w:t>
            </w:r>
            <w:r w:rsidRPr="008714EB">
              <w:rPr>
                <w:rFonts w:eastAsia="Times New Roman" w:cstheme="minorHAnsi"/>
                <w:bCs/>
                <w:color w:val="0E6CB6"/>
              </w:rPr>
              <w:t xml:space="preserve"> (ppt)</w:t>
            </w:r>
            <w:r w:rsidRPr="008714EB">
              <w:rPr>
                <w:rFonts w:eastAsia="Times New Roman" w:cstheme="minorHAnsi"/>
                <w:bCs/>
                <w:color w:val="0E6CB6"/>
                <w:vertAlign w:val="superscript"/>
              </w:rPr>
              <w:t xml:space="preserve"> </w:t>
            </w:r>
          </w:p>
        </w:tc>
        <w:tc>
          <w:tcPr>
            <w:tcW w:w="1585" w:type="dxa"/>
            <w:shd w:val="clear" w:color="auto" w:fill="DEEAF6" w:themeFill="accent5" w:themeFillTint="33"/>
            <w:vAlign w:val="center"/>
          </w:tcPr>
          <w:p w14:paraId="41085E50" w14:textId="7AB123FE" w:rsidR="00966CC0" w:rsidRPr="008714EB" w:rsidRDefault="00DB6207" w:rsidP="00966CC0">
            <w:pPr>
              <w:autoSpaceDE w:val="0"/>
              <w:autoSpaceDN w:val="0"/>
              <w:adjustRightInd w:val="0"/>
              <w:jc w:val="center"/>
              <w:rPr>
                <w:rFonts w:eastAsia="Times New Roman" w:cstheme="minorHAnsi"/>
                <w:bCs/>
                <w:color w:val="0E6CB6"/>
              </w:rPr>
            </w:pPr>
            <w:r w:rsidRPr="008714EB">
              <w:rPr>
                <w:rFonts w:eastAsia="Times New Roman" w:cstheme="minorHAnsi"/>
                <w:bCs/>
                <w:color w:val="0E6CB6"/>
              </w:rPr>
              <w:t xml:space="preserve">EPA </w:t>
            </w:r>
            <w:r w:rsidR="00966CC0" w:rsidRPr="008714EB">
              <w:rPr>
                <w:rFonts w:eastAsia="Times New Roman" w:cstheme="minorHAnsi"/>
                <w:bCs/>
                <w:color w:val="0E6CB6"/>
              </w:rPr>
              <w:t>Health Advisory Level (ppt)</w:t>
            </w:r>
            <w:r w:rsidR="00966CC0" w:rsidRPr="008714EB">
              <w:rPr>
                <w:rFonts w:eastAsia="Times New Roman" w:cstheme="minorHAnsi"/>
                <w:bCs/>
                <w:color w:val="0E6CB6"/>
                <w:vertAlign w:val="superscript"/>
              </w:rPr>
              <w:t xml:space="preserve"> 2</w:t>
            </w:r>
          </w:p>
        </w:tc>
        <w:tc>
          <w:tcPr>
            <w:tcW w:w="1170" w:type="dxa"/>
            <w:shd w:val="clear" w:color="auto" w:fill="DEEAF6" w:themeFill="accent5" w:themeFillTint="33"/>
            <w:vAlign w:val="center"/>
          </w:tcPr>
          <w:p w14:paraId="7916EB84" w14:textId="2AAB6513" w:rsidR="00966CC0" w:rsidRPr="008714EB" w:rsidRDefault="00966CC0" w:rsidP="00966CC0">
            <w:pPr>
              <w:autoSpaceDE w:val="0"/>
              <w:autoSpaceDN w:val="0"/>
              <w:adjustRightInd w:val="0"/>
              <w:jc w:val="center"/>
              <w:rPr>
                <w:rFonts w:eastAsia="Times New Roman" w:cstheme="minorHAnsi"/>
                <w:bCs/>
                <w:color w:val="0E6CB6"/>
              </w:rPr>
            </w:pPr>
            <w:r w:rsidRPr="008714EB">
              <w:rPr>
                <w:rFonts w:eastAsia="Times New Roman" w:cstheme="minorHAnsi"/>
                <w:bCs/>
                <w:color w:val="0E6CB6"/>
              </w:rPr>
              <w:t>Proposed NPDWR MCL</w:t>
            </w:r>
          </w:p>
        </w:tc>
        <w:tc>
          <w:tcPr>
            <w:tcW w:w="1134" w:type="dxa"/>
            <w:shd w:val="clear" w:color="auto" w:fill="DEEAF6" w:themeFill="accent5" w:themeFillTint="33"/>
            <w:vAlign w:val="center"/>
          </w:tcPr>
          <w:p w14:paraId="6D9B2EFB" w14:textId="7294DC79" w:rsidR="00966CC0" w:rsidRPr="008714EB" w:rsidRDefault="002949C5" w:rsidP="00966CC0">
            <w:pPr>
              <w:autoSpaceDE w:val="0"/>
              <w:autoSpaceDN w:val="0"/>
              <w:adjustRightInd w:val="0"/>
              <w:jc w:val="center"/>
              <w:rPr>
                <w:rFonts w:eastAsia="Times New Roman" w:cstheme="minorHAnsi"/>
                <w:bCs/>
                <w:color w:val="0E6CB6"/>
              </w:rPr>
            </w:pPr>
            <w:r w:rsidRPr="008714EB">
              <w:rPr>
                <w:rFonts w:eastAsia="Times New Roman" w:cstheme="minorHAnsi"/>
                <w:bCs/>
                <w:color w:val="0E6CB6"/>
              </w:rPr>
              <w:t>Sample Results</w:t>
            </w:r>
          </w:p>
          <w:p w14:paraId="7F561997" w14:textId="558FE748" w:rsidR="00966CC0" w:rsidRPr="008714EB" w:rsidRDefault="00966CC0" w:rsidP="00966CC0">
            <w:pPr>
              <w:autoSpaceDE w:val="0"/>
              <w:autoSpaceDN w:val="0"/>
              <w:adjustRightInd w:val="0"/>
              <w:jc w:val="center"/>
              <w:rPr>
                <w:rFonts w:eastAsia="Times New Roman" w:cstheme="minorHAnsi"/>
                <w:bCs/>
                <w:color w:val="0B6DB7"/>
              </w:rPr>
            </w:pPr>
            <w:r w:rsidRPr="008714EB">
              <w:rPr>
                <w:rFonts w:eastAsia="Times New Roman" w:cstheme="minorHAnsi"/>
                <w:bCs/>
                <w:color w:val="0E6CB6"/>
              </w:rPr>
              <w:t>(ppt)</w:t>
            </w:r>
          </w:p>
        </w:tc>
        <w:tc>
          <w:tcPr>
            <w:tcW w:w="1206" w:type="dxa"/>
            <w:shd w:val="clear" w:color="auto" w:fill="DEEAF6" w:themeFill="accent5" w:themeFillTint="33"/>
            <w:vAlign w:val="center"/>
          </w:tcPr>
          <w:p w14:paraId="2520B2C3" w14:textId="1CBD4B7B" w:rsidR="00966CC0" w:rsidRPr="008714EB" w:rsidRDefault="00966CC0" w:rsidP="00966CC0">
            <w:pPr>
              <w:autoSpaceDE w:val="0"/>
              <w:autoSpaceDN w:val="0"/>
              <w:adjustRightInd w:val="0"/>
              <w:jc w:val="center"/>
              <w:rPr>
                <w:rFonts w:eastAsia="Times New Roman" w:cstheme="minorHAnsi"/>
                <w:bCs/>
                <w:color w:val="0E6CB6"/>
              </w:rPr>
            </w:pPr>
            <w:r w:rsidRPr="008714EB">
              <w:rPr>
                <w:rFonts w:eastAsia="Times New Roman" w:cstheme="minorHAnsi"/>
                <w:bCs/>
                <w:color w:val="0E6CB6"/>
              </w:rPr>
              <w:t>Hazard Inde</w:t>
            </w:r>
            <w:r w:rsidR="002949C5" w:rsidRPr="008714EB">
              <w:rPr>
                <w:rFonts w:eastAsia="Times New Roman" w:cstheme="minorHAnsi"/>
                <w:bCs/>
                <w:color w:val="0E6CB6"/>
              </w:rPr>
              <w:t>x Calculation</w:t>
            </w:r>
          </w:p>
        </w:tc>
      </w:tr>
      <w:tr w:rsidR="00966CC0" w:rsidRPr="008714EB" w14:paraId="29559F7E" w14:textId="77777777" w:rsidTr="00B73CEB">
        <w:trPr>
          <w:trHeight w:val="498"/>
        </w:trPr>
        <w:tc>
          <w:tcPr>
            <w:tcW w:w="3464" w:type="dxa"/>
            <w:shd w:val="clear" w:color="auto" w:fill="FFFFFF" w:themeFill="background1"/>
            <w:vAlign w:val="center"/>
          </w:tcPr>
          <w:p w14:paraId="4F063E55" w14:textId="77777777" w:rsidR="00966CC0" w:rsidRPr="008714EB" w:rsidRDefault="00966CC0" w:rsidP="00966CC0">
            <w:pPr>
              <w:autoSpaceDE w:val="0"/>
              <w:autoSpaceDN w:val="0"/>
              <w:adjustRightInd w:val="0"/>
              <w:rPr>
                <w:rFonts w:eastAsia="Times New Roman" w:cstheme="minorHAnsi"/>
                <w:bCs/>
                <w:color w:val="0E6CB6"/>
              </w:rPr>
            </w:pPr>
            <w:r w:rsidRPr="008714EB">
              <w:rPr>
                <w:rFonts w:eastAsia="Times New Roman" w:cstheme="minorHAnsi"/>
                <w:color w:val="0E6CB6"/>
              </w:rPr>
              <w:t xml:space="preserve">perfluorooctanoic acid (PFOA) </w:t>
            </w:r>
          </w:p>
        </w:tc>
        <w:tc>
          <w:tcPr>
            <w:tcW w:w="711" w:type="dxa"/>
            <w:shd w:val="clear" w:color="auto" w:fill="FFFFFF" w:themeFill="background1"/>
            <w:vAlign w:val="center"/>
          </w:tcPr>
          <w:p w14:paraId="3D922303"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4</w:t>
            </w:r>
          </w:p>
        </w:tc>
        <w:tc>
          <w:tcPr>
            <w:tcW w:w="1585" w:type="dxa"/>
            <w:shd w:val="clear" w:color="auto" w:fill="FFFFFF" w:themeFill="background1"/>
            <w:vAlign w:val="center"/>
          </w:tcPr>
          <w:p w14:paraId="2A5605A7"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0.004 (interim)</w:t>
            </w:r>
          </w:p>
        </w:tc>
        <w:tc>
          <w:tcPr>
            <w:tcW w:w="1170" w:type="dxa"/>
            <w:shd w:val="clear" w:color="auto" w:fill="FFFFFF" w:themeFill="background1"/>
            <w:vAlign w:val="center"/>
          </w:tcPr>
          <w:p w14:paraId="4123B029" w14:textId="77777777" w:rsidR="00966CC0" w:rsidRPr="008714EB" w:rsidRDefault="00966CC0" w:rsidP="00966CC0">
            <w:pPr>
              <w:autoSpaceDE w:val="0"/>
              <w:autoSpaceDN w:val="0"/>
              <w:adjustRightInd w:val="0"/>
              <w:jc w:val="center"/>
              <w:rPr>
                <w:rFonts w:eastAsia="Times New Roman" w:cstheme="minorHAnsi"/>
                <w:color w:val="0B6DB7"/>
              </w:rPr>
            </w:pPr>
            <w:r w:rsidRPr="008714EB">
              <w:rPr>
                <w:rFonts w:eastAsia="Times New Roman" w:cstheme="minorHAnsi"/>
                <w:color w:val="0B6DB7"/>
              </w:rPr>
              <w:t>4.0 ppt</w:t>
            </w:r>
          </w:p>
        </w:tc>
        <w:tc>
          <w:tcPr>
            <w:tcW w:w="1134" w:type="dxa"/>
            <w:shd w:val="clear" w:color="auto" w:fill="auto"/>
            <w:vAlign w:val="center"/>
          </w:tcPr>
          <w:p w14:paraId="1129DC3B" w14:textId="00ADB4E7" w:rsidR="00966CC0" w:rsidRPr="008714EB" w:rsidRDefault="00966CC0" w:rsidP="00966CC0">
            <w:pPr>
              <w:autoSpaceDE w:val="0"/>
              <w:autoSpaceDN w:val="0"/>
              <w:adjustRightInd w:val="0"/>
              <w:jc w:val="center"/>
              <w:rPr>
                <w:rFonts w:eastAsia="Times New Roman" w:cstheme="minorHAnsi"/>
                <w:color w:val="0B6DB7"/>
              </w:rPr>
            </w:pPr>
          </w:p>
        </w:tc>
        <w:tc>
          <w:tcPr>
            <w:tcW w:w="1206" w:type="dxa"/>
            <w:shd w:val="clear" w:color="auto" w:fill="D9D9D9" w:themeFill="background1" w:themeFillShade="D9"/>
            <w:vAlign w:val="center"/>
          </w:tcPr>
          <w:p w14:paraId="0DF273EA" w14:textId="77777777" w:rsidR="00966CC0" w:rsidRPr="008714EB" w:rsidRDefault="00966CC0" w:rsidP="00966CC0">
            <w:pPr>
              <w:autoSpaceDE w:val="0"/>
              <w:autoSpaceDN w:val="0"/>
              <w:adjustRightInd w:val="0"/>
              <w:jc w:val="center"/>
              <w:rPr>
                <w:rFonts w:eastAsia="Times New Roman" w:cstheme="minorHAnsi"/>
                <w:color w:val="0B6DB7"/>
              </w:rPr>
            </w:pPr>
          </w:p>
        </w:tc>
      </w:tr>
      <w:tr w:rsidR="00966CC0" w:rsidRPr="008714EB" w14:paraId="0AA598B7" w14:textId="77777777" w:rsidTr="00B73CEB">
        <w:trPr>
          <w:trHeight w:val="516"/>
        </w:trPr>
        <w:tc>
          <w:tcPr>
            <w:tcW w:w="3464" w:type="dxa"/>
            <w:shd w:val="clear" w:color="auto" w:fill="FFFFFF" w:themeFill="background1"/>
            <w:vAlign w:val="center"/>
          </w:tcPr>
          <w:p w14:paraId="54D46330" w14:textId="77777777" w:rsidR="00966CC0" w:rsidRPr="008714EB" w:rsidRDefault="00966CC0" w:rsidP="00966CC0">
            <w:pPr>
              <w:autoSpaceDE w:val="0"/>
              <w:autoSpaceDN w:val="0"/>
              <w:adjustRightInd w:val="0"/>
              <w:rPr>
                <w:rFonts w:eastAsia="Times New Roman" w:cstheme="minorHAnsi"/>
                <w:bCs/>
                <w:color w:val="0E6CB6"/>
              </w:rPr>
            </w:pPr>
            <w:r w:rsidRPr="008714EB">
              <w:rPr>
                <w:rFonts w:eastAsia="Times New Roman" w:cstheme="minorHAnsi"/>
                <w:color w:val="0E6CB6"/>
              </w:rPr>
              <w:t xml:space="preserve">perfluorooctanesulfonic acid (PFOS)  </w:t>
            </w:r>
          </w:p>
        </w:tc>
        <w:tc>
          <w:tcPr>
            <w:tcW w:w="711" w:type="dxa"/>
            <w:shd w:val="clear" w:color="auto" w:fill="FFFFFF" w:themeFill="background1"/>
            <w:vAlign w:val="center"/>
          </w:tcPr>
          <w:p w14:paraId="72EE0E0A"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4</w:t>
            </w:r>
          </w:p>
        </w:tc>
        <w:tc>
          <w:tcPr>
            <w:tcW w:w="1585" w:type="dxa"/>
            <w:shd w:val="clear" w:color="auto" w:fill="FFFFFF" w:themeFill="background1"/>
            <w:vAlign w:val="center"/>
          </w:tcPr>
          <w:p w14:paraId="319D7B29"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0.02 (interim)</w:t>
            </w:r>
          </w:p>
        </w:tc>
        <w:tc>
          <w:tcPr>
            <w:tcW w:w="1170" w:type="dxa"/>
            <w:shd w:val="clear" w:color="auto" w:fill="FFFFFF" w:themeFill="background1"/>
            <w:vAlign w:val="center"/>
          </w:tcPr>
          <w:p w14:paraId="018AB288" w14:textId="77777777" w:rsidR="00966CC0" w:rsidRPr="008714EB" w:rsidRDefault="00966CC0" w:rsidP="00966CC0">
            <w:pPr>
              <w:autoSpaceDE w:val="0"/>
              <w:autoSpaceDN w:val="0"/>
              <w:adjustRightInd w:val="0"/>
              <w:jc w:val="center"/>
              <w:rPr>
                <w:rFonts w:eastAsia="Times New Roman" w:cstheme="minorHAnsi"/>
                <w:color w:val="0B6DB7"/>
              </w:rPr>
            </w:pPr>
            <w:r w:rsidRPr="008714EB">
              <w:rPr>
                <w:rFonts w:eastAsia="Times New Roman" w:cstheme="minorHAnsi"/>
                <w:color w:val="0B6DB7"/>
              </w:rPr>
              <w:t>4.0 ppt</w:t>
            </w:r>
          </w:p>
        </w:tc>
        <w:tc>
          <w:tcPr>
            <w:tcW w:w="1134" w:type="dxa"/>
            <w:shd w:val="clear" w:color="auto" w:fill="FFFFFF" w:themeFill="background1"/>
            <w:vAlign w:val="center"/>
          </w:tcPr>
          <w:p w14:paraId="40EFCEB1" w14:textId="2301BB9D" w:rsidR="00966CC0" w:rsidRPr="008714EB" w:rsidRDefault="00966CC0" w:rsidP="00966CC0">
            <w:pPr>
              <w:autoSpaceDE w:val="0"/>
              <w:autoSpaceDN w:val="0"/>
              <w:adjustRightInd w:val="0"/>
              <w:jc w:val="center"/>
              <w:rPr>
                <w:rFonts w:eastAsia="Times New Roman" w:cstheme="minorHAnsi"/>
                <w:color w:val="0B6DB7"/>
              </w:rPr>
            </w:pPr>
          </w:p>
        </w:tc>
        <w:tc>
          <w:tcPr>
            <w:tcW w:w="1206" w:type="dxa"/>
            <w:shd w:val="clear" w:color="auto" w:fill="D9D9D9" w:themeFill="background1" w:themeFillShade="D9"/>
            <w:vAlign w:val="center"/>
          </w:tcPr>
          <w:p w14:paraId="4AD93A7D" w14:textId="77777777" w:rsidR="00966CC0" w:rsidRPr="008714EB" w:rsidRDefault="00966CC0" w:rsidP="00966CC0">
            <w:pPr>
              <w:autoSpaceDE w:val="0"/>
              <w:autoSpaceDN w:val="0"/>
              <w:adjustRightInd w:val="0"/>
              <w:jc w:val="center"/>
              <w:rPr>
                <w:rFonts w:eastAsia="Times New Roman" w:cstheme="minorHAnsi"/>
                <w:color w:val="0B6DB7"/>
              </w:rPr>
            </w:pPr>
          </w:p>
        </w:tc>
      </w:tr>
      <w:tr w:rsidR="00966CC0" w:rsidRPr="008714EB" w14:paraId="5CE0FACB" w14:textId="77777777" w:rsidTr="00B73CEB">
        <w:trPr>
          <w:trHeight w:val="516"/>
        </w:trPr>
        <w:tc>
          <w:tcPr>
            <w:tcW w:w="3464" w:type="dxa"/>
            <w:shd w:val="clear" w:color="auto" w:fill="FFFFFF" w:themeFill="background1"/>
            <w:vAlign w:val="center"/>
          </w:tcPr>
          <w:p w14:paraId="0DE06D04" w14:textId="77777777" w:rsidR="00966CC0" w:rsidRPr="008714EB" w:rsidRDefault="00966CC0" w:rsidP="00966CC0">
            <w:pPr>
              <w:autoSpaceDE w:val="0"/>
              <w:autoSpaceDN w:val="0"/>
              <w:adjustRightInd w:val="0"/>
              <w:rPr>
                <w:rFonts w:eastAsia="Times New Roman" w:cstheme="minorHAnsi"/>
                <w:bCs/>
                <w:color w:val="0E6CB6"/>
              </w:rPr>
            </w:pPr>
            <w:r w:rsidRPr="008714EB">
              <w:rPr>
                <w:rFonts w:eastAsia="Times New Roman" w:cstheme="minorHAnsi"/>
                <w:color w:val="0E6CB6"/>
              </w:rPr>
              <w:t>hexafluoropropylene oxide dimer acid (HFPO-DA) (GenX chemicals)</w:t>
            </w:r>
          </w:p>
        </w:tc>
        <w:tc>
          <w:tcPr>
            <w:tcW w:w="711" w:type="dxa"/>
            <w:shd w:val="clear" w:color="auto" w:fill="FFFFFF" w:themeFill="background1"/>
            <w:vAlign w:val="center"/>
          </w:tcPr>
          <w:p w14:paraId="75C2DF55"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5</w:t>
            </w:r>
          </w:p>
        </w:tc>
        <w:tc>
          <w:tcPr>
            <w:tcW w:w="1585" w:type="dxa"/>
            <w:shd w:val="clear" w:color="auto" w:fill="FFFFFF" w:themeFill="background1"/>
            <w:vAlign w:val="center"/>
          </w:tcPr>
          <w:p w14:paraId="4FFEB883"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10 (final)</w:t>
            </w:r>
          </w:p>
        </w:tc>
        <w:tc>
          <w:tcPr>
            <w:tcW w:w="1170" w:type="dxa"/>
            <w:vMerge w:val="restart"/>
            <w:shd w:val="clear" w:color="auto" w:fill="FFFFFF" w:themeFill="background1"/>
            <w:vAlign w:val="center"/>
          </w:tcPr>
          <w:p w14:paraId="79F96482" w14:textId="493AB2C7" w:rsidR="00966CC0" w:rsidRPr="008714EB" w:rsidRDefault="00966CC0" w:rsidP="00966CC0">
            <w:pPr>
              <w:autoSpaceDE w:val="0"/>
              <w:autoSpaceDN w:val="0"/>
              <w:adjustRightInd w:val="0"/>
              <w:jc w:val="center"/>
              <w:rPr>
                <w:rFonts w:eastAsia="Times New Roman" w:cstheme="minorHAnsi"/>
                <w:color w:val="0B6DB7"/>
              </w:rPr>
            </w:pPr>
            <w:r w:rsidRPr="008714EB">
              <w:rPr>
                <w:rFonts w:eastAsia="Times New Roman" w:cstheme="minorHAnsi"/>
                <w:color w:val="0B6DB7"/>
              </w:rPr>
              <w:t>1.0 Hazard Index</w:t>
            </w:r>
            <w:r w:rsidR="00C71EC2" w:rsidRPr="008714EB">
              <w:rPr>
                <w:rFonts w:eastAsia="Times New Roman" w:cstheme="minorHAnsi"/>
                <w:bCs/>
                <w:color w:val="0E6CB6"/>
                <w:vertAlign w:val="superscript"/>
              </w:rPr>
              <w:t xml:space="preserve"> 3</w:t>
            </w:r>
            <w:r w:rsidRPr="008714EB">
              <w:rPr>
                <w:rFonts w:eastAsia="Times New Roman" w:cstheme="minorHAnsi"/>
                <w:color w:val="0B6DB7"/>
              </w:rPr>
              <w:t xml:space="preserve"> (unitless)</w:t>
            </w:r>
          </w:p>
        </w:tc>
        <w:tc>
          <w:tcPr>
            <w:tcW w:w="1134" w:type="dxa"/>
            <w:shd w:val="clear" w:color="auto" w:fill="FFFFFF" w:themeFill="background1"/>
            <w:vAlign w:val="center"/>
          </w:tcPr>
          <w:p w14:paraId="6F91D725" w14:textId="14874AA2" w:rsidR="00966CC0" w:rsidRPr="008714EB" w:rsidRDefault="00966CC0" w:rsidP="00966CC0">
            <w:pPr>
              <w:autoSpaceDE w:val="0"/>
              <w:autoSpaceDN w:val="0"/>
              <w:adjustRightInd w:val="0"/>
              <w:jc w:val="center"/>
              <w:rPr>
                <w:rFonts w:eastAsia="Times New Roman" w:cstheme="minorHAnsi"/>
                <w:color w:val="0B6DB7"/>
              </w:rPr>
            </w:pPr>
          </w:p>
        </w:tc>
        <w:tc>
          <w:tcPr>
            <w:tcW w:w="1206" w:type="dxa"/>
            <w:vMerge w:val="restart"/>
            <w:shd w:val="clear" w:color="auto" w:fill="FFFFFF" w:themeFill="background1"/>
            <w:vAlign w:val="center"/>
          </w:tcPr>
          <w:p w14:paraId="48F79376" w14:textId="2A36D7DF" w:rsidR="00966CC0" w:rsidRPr="008714EB" w:rsidRDefault="00966CC0" w:rsidP="00966CC0">
            <w:pPr>
              <w:autoSpaceDE w:val="0"/>
              <w:autoSpaceDN w:val="0"/>
              <w:adjustRightInd w:val="0"/>
              <w:jc w:val="center"/>
              <w:rPr>
                <w:rFonts w:eastAsia="Times New Roman" w:cstheme="minorHAnsi"/>
                <w:color w:val="0B6DB7"/>
              </w:rPr>
            </w:pPr>
          </w:p>
        </w:tc>
      </w:tr>
      <w:tr w:rsidR="00966CC0" w:rsidRPr="008714EB" w14:paraId="1EECAAE0" w14:textId="77777777" w:rsidTr="00B73CEB">
        <w:trPr>
          <w:trHeight w:val="511"/>
        </w:trPr>
        <w:tc>
          <w:tcPr>
            <w:tcW w:w="3464" w:type="dxa"/>
            <w:shd w:val="clear" w:color="auto" w:fill="FFFFFF" w:themeFill="background1"/>
            <w:vAlign w:val="center"/>
          </w:tcPr>
          <w:p w14:paraId="3E023149" w14:textId="77777777" w:rsidR="00966CC0" w:rsidRPr="008714EB" w:rsidRDefault="00966CC0" w:rsidP="00966CC0">
            <w:pPr>
              <w:autoSpaceDE w:val="0"/>
              <w:autoSpaceDN w:val="0"/>
              <w:adjustRightInd w:val="0"/>
              <w:rPr>
                <w:rFonts w:eastAsia="Times New Roman" w:cstheme="minorHAnsi"/>
                <w:bCs/>
                <w:color w:val="0E6CB6"/>
              </w:rPr>
            </w:pPr>
            <w:r w:rsidRPr="008714EB">
              <w:rPr>
                <w:rFonts w:eastAsia="Times New Roman" w:cstheme="minorHAnsi"/>
                <w:color w:val="0E6CB6"/>
              </w:rPr>
              <w:t xml:space="preserve">perfluorobutanesulfonic acid (PFBS)  </w:t>
            </w:r>
          </w:p>
        </w:tc>
        <w:tc>
          <w:tcPr>
            <w:tcW w:w="711" w:type="dxa"/>
            <w:shd w:val="clear" w:color="auto" w:fill="FFFFFF" w:themeFill="background1"/>
            <w:vAlign w:val="center"/>
          </w:tcPr>
          <w:p w14:paraId="75299ACD"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3</w:t>
            </w:r>
          </w:p>
        </w:tc>
        <w:tc>
          <w:tcPr>
            <w:tcW w:w="1585" w:type="dxa"/>
            <w:shd w:val="clear" w:color="auto" w:fill="FFFFFF" w:themeFill="background1"/>
            <w:vAlign w:val="center"/>
          </w:tcPr>
          <w:p w14:paraId="5824B025" w14:textId="77777777" w:rsidR="00966CC0" w:rsidRPr="008714EB" w:rsidRDefault="00966CC0"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2,000 (final)</w:t>
            </w:r>
          </w:p>
        </w:tc>
        <w:tc>
          <w:tcPr>
            <w:tcW w:w="1170" w:type="dxa"/>
            <w:vMerge/>
            <w:shd w:val="clear" w:color="auto" w:fill="FFFFFF" w:themeFill="background1"/>
            <w:vAlign w:val="center"/>
          </w:tcPr>
          <w:p w14:paraId="12865715" w14:textId="77777777" w:rsidR="00966CC0" w:rsidRPr="008714EB" w:rsidRDefault="00966CC0" w:rsidP="00966CC0">
            <w:pPr>
              <w:autoSpaceDE w:val="0"/>
              <w:autoSpaceDN w:val="0"/>
              <w:adjustRightInd w:val="0"/>
              <w:jc w:val="center"/>
              <w:rPr>
                <w:rFonts w:eastAsia="Times New Roman" w:cstheme="minorHAnsi"/>
                <w:color w:val="0B6DB7"/>
              </w:rPr>
            </w:pPr>
          </w:p>
        </w:tc>
        <w:tc>
          <w:tcPr>
            <w:tcW w:w="1134" w:type="dxa"/>
            <w:shd w:val="clear" w:color="auto" w:fill="FFFFFF" w:themeFill="background1"/>
            <w:vAlign w:val="center"/>
          </w:tcPr>
          <w:p w14:paraId="46C779B9" w14:textId="2546EA9A" w:rsidR="00966CC0" w:rsidRPr="008714EB" w:rsidRDefault="00966CC0" w:rsidP="00966CC0">
            <w:pPr>
              <w:autoSpaceDE w:val="0"/>
              <w:autoSpaceDN w:val="0"/>
              <w:adjustRightInd w:val="0"/>
              <w:jc w:val="center"/>
              <w:rPr>
                <w:rFonts w:eastAsia="Times New Roman" w:cstheme="minorHAnsi"/>
                <w:color w:val="0B6DB7"/>
              </w:rPr>
            </w:pPr>
          </w:p>
        </w:tc>
        <w:tc>
          <w:tcPr>
            <w:tcW w:w="1206" w:type="dxa"/>
            <w:vMerge/>
            <w:shd w:val="clear" w:color="auto" w:fill="FFFFFF" w:themeFill="background1"/>
            <w:vAlign w:val="center"/>
          </w:tcPr>
          <w:p w14:paraId="6D9597C7" w14:textId="77777777" w:rsidR="00966CC0" w:rsidRPr="008714EB" w:rsidRDefault="00966CC0" w:rsidP="00966CC0">
            <w:pPr>
              <w:autoSpaceDE w:val="0"/>
              <w:autoSpaceDN w:val="0"/>
              <w:adjustRightInd w:val="0"/>
              <w:jc w:val="center"/>
              <w:rPr>
                <w:rFonts w:eastAsia="Times New Roman" w:cstheme="minorHAnsi"/>
                <w:color w:val="0B6DB7"/>
              </w:rPr>
            </w:pPr>
          </w:p>
        </w:tc>
      </w:tr>
      <w:tr w:rsidR="00B73CEB" w:rsidRPr="008714EB" w14:paraId="5B2A6ACF" w14:textId="77777777" w:rsidTr="00F259BF">
        <w:trPr>
          <w:trHeight w:val="511"/>
        </w:trPr>
        <w:tc>
          <w:tcPr>
            <w:tcW w:w="3464" w:type="dxa"/>
            <w:shd w:val="clear" w:color="auto" w:fill="FFFFFF" w:themeFill="background1"/>
            <w:vAlign w:val="center"/>
          </w:tcPr>
          <w:p w14:paraId="5008631A" w14:textId="6778CCFA" w:rsidR="00B73CEB" w:rsidRPr="008714EB" w:rsidRDefault="00B73CEB" w:rsidP="00966CC0">
            <w:pPr>
              <w:autoSpaceDE w:val="0"/>
              <w:autoSpaceDN w:val="0"/>
              <w:adjustRightInd w:val="0"/>
              <w:rPr>
                <w:rFonts w:eastAsia="Times New Roman" w:cstheme="minorHAnsi"/>
                <w:color w:val="0E6CB6"/>
              </w:rPr>
            </w:pPr>
            <w:r w:rsidRPr="008714EB">
              <w:rPr>
                <w:rFonts w:eastAsia="Times New Roman" w:cstheme="minorHAnsi"/>
                <w:color w:val="4472C4" w:themeColor="accent1"/>
                <w:lang w:val="en"/>
              </w:rPr>
              <w:t>perfluorohexane sulfonic acid (PFHxS)</w:t>
            </w:r>
          </w:p>
        </w:tc>
        <w:tc>
          <w:tcPr>
            <w:tcW w:w="711" w:type="dxa"/>
            <w:shd w:val="clear" w:color="auto" w:fill="FFFFFF" w:themeFill="background1"/>
            <w:vAlign w:val="center"/>
          </w:tcPr>
          <w:p w14:paraId="6CCECA4A" w14:textId="205C7C9F" w:rsidR="00B73CEB" w:rsidRPr="008714EB" w:rsidRDefault="00B73CEB"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3</w:t>
            </w:r>
          </w:p>
        </w:tc>
        <w:tc>
          <w:tcPr>
            <w:tcW w:w="1585" w:type="dxa"/>
            <w:shd w:val="clear" w:color="auto" w:fill="D9D9D9" w:themeFill="background1" w:themeFillShade="D9"/>
            <w:vAlign w:val="center"/>
          </w:tcPr>
          <w:p w14:paraId="54335DA9" w14:textId="77777777" w:rsidR="00B73CEB" w:rsidRPr="008714EB" w:rsidRDefault="00B73CEB" w:rsidP="00966CC0">
            <w:pPr>
              <w:autoSpaceDE w:val="0"/>
              <w:autoSpaceDN w:val="0"/>
              <w:adjustRightInd w:val="0"/>
              <w:jc w:val="center"/>
              <w:rPr>
                <w:rFonts w:eastAsia="Times New Roman" w:cstheme="minorHAnsi"/>
                <w:color w:val="0E6CB6"/>
              </w:rPr>
            </w:pPr>
          </w:p>
        </w:tc>
        <w:tc>
          <w:tcPr>
            <w:tcW w:w="1170" w:type="dxa"/>
            <w:vMerge/>
            <w:shd w:val="clear" w:color="auto" w:fill="FFFFFF" w:themeFill="background1"/>
            <w:vAlign w:val="center"/>
          </w:tcPr>
          <w:p w14:paraId="519D0212" w14:textId="77777777" w:rsidR="00B73CEB" w:rsidRPr="008714EB" w:rsidRDefault="00B73CEB" w:rsidP="00966CC0">
            <w:pPr>
              <w:autoSpaceDE w:val="0"/>
              <w:autoSpaceDN w:val="0"/>
              <w:adjustRightInd w:val="0"/>
              <w:jc w:val="center"/>
              <w:rPr>
                <w:rFonts w:eastAsia="Times New Roman" w:cstheme="minorHAnsi"/>
                <w:color w:val="0B6DB7"/>
              </w:rPr>
            </w:pPr>
          </w:p>
        </w:tc>
        <w:tc>
          <w:tcPr>
            <w:tcW w:w="1134" w:type="dxa"/>
            <w:shd w:val="clear" w:color="auto" w:fill="FFFFFF" w:themeFill="background1"/>
            <w:vAlign w:val="center"/>
          </w:tcPr>
          <w:p w14:paraId="0F65590A" w14:textId="77777777" w:rsidR="00B73CEB" w:rsidRPr="008714EB" w:rsidRDefault="00B73CEB" w:rsidP="00966CC0">
            <w:pPr>
              <w:autoSpaceDE w:val="0"/>
              <w:autoSpaceDN w:val="0"/>
              <w:adjustRightInd w:val="0"/>
              <w:jc w:val="center"/>
              <w:rPr>
                <w:rFonts w:eastAsia="Times New Roman" w:cstheme="minorHAnsi"/>
                <w:color w:val="0B6DB7"/>
              </w:rPr>
            </w:pPr>
          </w:p>
        </w:tc>
        <w:tc>
          <w:tcPr>
            <w:tcW w:w="1206" w:type="dxa"/>
            <w:vMerge/>
            <w:shd w:val="clear" w:color="auto" w:fill="FFFFFF" w:themeFill="background1"/>
            <w:vAlign w:val="center"/>
          </w:tcPr>
          <w:p w14:paraId="3E1588B5" w14:textId="77777777" w:rsidR="00B73CEB" w:rsidRPr="008714EB" w:rsidRDefault="00B73CEB" w:rsidP="00966CC0">
            <w:pPr>
              <w:autoSpaceDE w:val="0"/>
              <w:autoSpaceDN w:val="0"/>
              <w:adjustRightInd w:val="0"/>
              <w:jc w:val="center"/>
              <w:rPr>
                <w:rFonts w:eastAsia="Times New Roman" w:cstheme="minorHAnsi"/>
                <w:color w:val="0B6DB7"/>
              </w:rPr>
            </w:pPr>
          </w:p>
        </w:tc>
      </w:tr>
      <w:tr w:rsidR="00B73CEB" w:rsidRPr="008714EB" w14:paraId="4D81A441" w14:textId="77777777" w:rsidTr="00B73CEB">
        <w:trPr>
          <w:trHeight w:val="431"/>
        </w:trPr>
        <w:tc>
          <w:tcPr>
            <w:tcW w:w="3464" w:type="dxa"/>
            <w:shd w:val="clear" w:color="auto" w:fill="FFFFFF" w:themeFill="background1"/>
            <w:vAlign w:val="center"/>
          </w:tcPr>
          <w:p w14:paraId="78641755" w14:textId="77777777" w:rsidR="00B73CEB" w:rsidRPr="008714EB" w:rsidRDefault="00B73CEB" w:rsidP="00966CC0">
            <w:pPr>
              <w:autoSpaceDE w:val="0"/>
              <w:autoSpaceDN w:val="0"/>
              <w:adjustRightInd w:val="0"/>
              <w:rPr>
                <w:rFonts w:eastAsia="Times New Roman" w:cstheme="minorHAnsi"/>
                <w:color w:val="4472C4" w:themeColor="accent1"/>
              </w:rPr>
            </w:pPr>
            <w:r w:rsidRPr="008714EB">
              <w:rPr>
                <w:rFonts w:eastAsia="Times New Roman" w:cstheme="minorHAnsi"/>
                <w:color w:val="4472C4" w:themeColor="accent1"/>
                <w:lang w:val="en"/>
              </w:rPr>
              <w:t>perfluorononanoic acid (PFNA)</w:t>
            </w:r>
          </w:p>
        </w:tc>
        <w:tc>
          <w:tcPr>
            <w:tcW w:w="711" w:type="dxa"/>
            <w:shd w:val="clear" w:color="auto" w:fill="FFFFFF" w:themeFill="background1"/>
            <w:vAlign w:val="center"/>
          </w:tcPr>
          <w:p w14:paraId="32E00E6B" w14:textId="77777777" w:rsidR="00B73CEB" w:rsidRPr="008714EB" w:rsidRDefault="00B73CEB" w:rsidP="00966CC0">
            <w:pPr>
              <w:autoSpaceDE w:val="0"/>
              <w:autoSpaceDN w:val="0"/>
              <w:adjustRightInd w:val="0"/>
              <w:jc w:val="center"/>
              <w:rPr>
                <w:rFonts w:eastAsia="Times New Roman" w:cstheme="minorHAnsi"/>
                <w:color w:val="0E6CB6"/>
              </w:rPr>
            </w:pPr>
            <w:r w:rsidRPr="008714EB">
              <w:rPr>
                <w:rFonts w:eastAsia="Times New Roman" w:cstheme="minorHAnsi"/>
                <w:color w:val="0E6CB6"/>
              </w:rPr>
              <w:t>4</w:t>
            </w:r>
          </w:p>
        </w:tc>
        <w:tc>
          <w:tcPr>
            <w:tcW w:w="1585" w:type="dxa"/>
            <w:shd w:val="clear" w:color="auto" w:fill="D9D9D9" w:themeFill="background1" w:themeFillShade="D9"/>
            <w:vAlign w:val="center"/>
          </w:tcPr>
          <w:p w14:paraId="5895E022" w14:textId="77777777" w:rsidR="00B73CEB" w:rsidRPr="008714EB" w:rsidRDefault="00B73CEB" w:rsidP="00966CC0">
            <w:pPr>
              <w:autoSpaceDE w:val="0"/>
              <w:autoSpaceDN w:val="0"/>
              <w:adjustRightInd w:val="0"/>
              <w:jc w:val="center"/>
              <w:rPr>
                <w:rFonts w:eastAsia="Times New Roman" w:cstheme="minorHAnsi"/>
                <w:color w:val="0E6CB6"/>
              </w:rPr>
            </w:pPr>
          </w:p>
        </w:tc>
        <w:tc>
          <w:tcPr>
            <w:tcW w:w="1170" w:type="dxa"/>
            <w:vMerge/>
            <w:shd w:val="clear" w:color="auto" w:fill="FFFFFF" w:themeFill="background1"/>
            <w:vAlign w:val="center"/>
          </w:tcPr>
          <w:p w14:paraId="08C45A36" w14:textId="77777777" w:rsidR="00B73CEB" w:rsidRPr="008714EB" w:rsidRDefault="00B73CEB" w:rsidP="00966CC0">
            <w:pPr>
              <w:autoSpaceDE w:val="0"/>
              <w:autoSpaceDN w:val="0"/>
              <w:adjustRightInd w:val="0"/>
              <w:jc w:val="center"/>
              <w:rPr>
                <w:rFonts w:eastAsia="Times New Roman" w:cstheme="minorHAnsi"/>
                <w:color w:val="0B6DB7"/>
              </w:rPr>
            </w:pPr>
          </w:p>
        </w:tc>
        <w:tc>
          <w:tcPr>
            <w:tcW w:w="1134" w:type="dxa"/>
            <w:shd w:val="clear" w:color="auto" w:fill="FFFFFF" w:themeFill="background1"/>
            <w:vAlign w:val="center"/>
          </w:tcPr>
          <w:p w14:paraId="6FC585A2" w14:textId="2CA2EB8D" w:rsidR="00B73CEB" w:rsidRPr="008714EB" w:rsidRDefault="00B73CEB" w:rsidP="00966CC0">
            <w:pPr>
              <w:autoSpaceDE w:val="0"/>
              <w:autoSpaceDN w:val="0"/>
              <w:adjustRightInd w:val="0"/>
              <w:jc w:val="center"/>
              <w:rPr>
                <w:rFonts w:eastAsia="Times New Roman" w:cstheme="minorHAnsi"/>
                <w:color w:val="0B6DB7"/>
              </w:rPr>
            </w:pPr>
          </w:p>
        </w:tc>
        <w:tc>
          <w:tcPr>
            <w:tcW w:w="1206" w:type="dxa"/>
            <w:vMerge/>
            <w:shd w:val="clear" w:color="auto" w:fill="FFFFFF" w:themeFill="background1"/>
            <w:vAlign w:val="center"/>
          </w:tcPr>
          <w:p w14:paraId="07A484A7" w14:textId="77777777" w:rsidR="00B73CEB" w:rsidRPr="008714EB" w:rsidRDefault="00B73CEB" w:rsidP="00966CC0">
            <w:pPr>
              <w:autoSpaceDE w:val="0"/>
              <w:autoSpaceDN w:val="0"/>
              <w:adjustRightInd w:val="0"/>
              <w:jc w:val="center"/>
              <w:rPr>
                <w:rFonts w:eastAsia="Times New Roman" w:cstheme="minorHAnsi"/>
                <w:color w:val="0B6DB7"/>
              </w:rPr>
            </w:pPr>
          </w:p>
        </w:tc>
      </w:tr>
    </w:tbl>
    <w:p w14:paraId="675EE2B4" w14:textId="4E1DF8DC" w:rsidR="00A82827" w:rsidRPr="008714EB" w:rsidRDefault="00A82827" w:rsidP="00A82827">
      <w:pPr>
        <w:widowControl w:val="0"/>
        <w:autoSpaceDE w:val="0"/>
        <w:autoSpaceDN w:val="0"/>
        <w:adjustRightInd w:val="0"/>
        <w:spacing w:after="0" w:line="240" w:lineRule="auto"/>
        <w:rPr>
          <w:rFonts w:eastAsia="Times New Roman" w:cstheme="minorHAnsi"/>
          <w:sz w:val="18"/>
          <w:szCs w:val="18"/>
        </w:rPr>
      </w:pPr>
      <w:r w:rsidRPr="008714EB">
        <w:rPr>
          <w:rFonts w:eastAsia="Times New Roman" w:cstheme="minorHAnsi"/>
          <w:b/>
          <w:bCs/>
          <w:sz w:val="18"/>
          <w:szCs w:val="18"/>
          <w:vertAlign w:val="superscript"/>
        </w:rPr>
        <w:t xml:space="preserve">1 </w:t>
      </w:r>
      <w:r w:rsidR="00C71EC2" w:rsidRPr="008714EB">
        <w:rPr>
          <w:rFonts w:eastAsia="Times New Roman" w:cstheme="minorHAnsi"/>
          <w:sz w:val="18"/>
          <w:szCs w:val="18"/>
        </w:rPr>
        <w:t xml:space="preserve">MRL - </w:t>
      </w:r>
      <w:r w:rsidRPr="008714EB">
        <w:rPr>
          <w:rFonts w:eastAsia="Times New Roman" w:cstheme="minorHAnsi"/>
          <w:sz w:val="18"/>
          <w:szCs w:val="18"/>
        </w:rPr>
        <w:t>Minimum Reporting Level, lowest concentration that can</w:t>
      </w:r>
      <w:r w:rsidR="00966CC0" w:rsidRPr="008714EB">
        <w:rPr>
          <w:rFonts w:eastAsia="Times New Roman" w:cstheme="minorHAnsi"/>
          <w:sz w:val="18"/>
          <w:szCs w:val="18"/>
        </w:rPr>
        <w:t xml:space="preserve"> reliably be measured.</w:t>
      </w:r>
    </w:p>
    <w:p w14:paraId="07419A2F" w14:textId="7FD96DC3" w:rsidR="00966CC0" w:rsidRPr="008714EB" w:rsidRDefault="00A82827" w:rsidP="00960CDC">
      <w:pPr>
        <w:spacing w:after="0"/>
        <w:rPr>
          <w:rFonts w:cstheme="minorHAnsi"/>
          <w:color w:val="333334"/>
          <w:sz w:val="21"/>
          <w:szCs w:val="21"/>
        </w:rPr>
      </w:pPr>
      <w:r w:rsidRPr="008714EB">
        <w:rPr>
          <w:rFonts w:eastAsia="Times New Roman" w:cstheme="minorHAnsi"/>
          <w:b/>
          <w:bCs/>
          <w:sz w:val="18"/>
          <w:szCs w:val="18"/>
          <w:vertAlign w:val="superscript"/>
        </w:rPr>
        <w:t xml:space="preserve">2 </w:t>
      </w:r>
      <w:r w:rsidR="00C71EC2" w:rsidRPr="008714EB">
        <w:rPr>
          <w:rFonts w:eastAsia="Times New Roman" w:cstheme="minorHAnsi"/>
          <w:sz w:val="18"/>
          <w:szCs w:val="18"/>
        </w:rPr>
        <w:t xml:space="preserve">ppt - </w:t>
      </w:r>
      <w:r w:rsidRPr="008714EB">
        <w:rPr>
          <w:rFonts w:eastAsia="Times New Roman" w:cstheme="minorHAnsi"/>
          <w:sz w:val="18"/>
          <w:szCs w:val="18"/>
        </w:rPr>
        <w:t>parts per trillion (ppt)</w:t>
      </w:r>
    </w:p>
    <w:p w14:paraId="6B12BDAC" w14:textId="6EE0FBBE" w:rsidR="00C71EC2" w:rsidRPr="008714EB" w:rsidRDefault="00C71EC2" w:rsidP="00C71EC2">
      <w:pPr>
        <w:spacing w:after="0"/>
        <w:rPr>
          <w:rFonts w:cstheme="minorHAnsi"/>
          <w:color w:val="333334"/>
          <w:sz w:val="21"/>
          <w:szCs w:val="21"/>
        </w:rPr>
      </w:pPr>
      <w:r w:rsidRPr="008714EB">
        <w:rPr>
          <w:rFonts w:eastAsia="Times New Roman" w:cstheme="minorHAnsi"/>
          <w:b/>
          <w:bCs/>
          <w:sz w:val="18"/>
          <w:szCs w:val="18"/>
          <w:vertAlign w:val="superscript"/>
        </w:rPr>
        <w:t xml:space="preserve">3 </w:t>
      </w:r>
      <w:r w:rsidRPr="008714EB">
        <w:rPr>
          <w:rFonts w:eastAsia="Times New Roman" w:cstheme="minorHAnsi"/>
          <w:sz w:val="18"/>
          <w:szCs w:val="18"/>
        </w:rPr>
        <w:t>Hazard Index - A tool to evaluate the potential increased health risk from mixtures of PFAS that may be found together in contaminated water.</w:t>
      </w:r>
    </w:p>
    <w:p w14:paraId="21A50F0B" w14:textId="77777777" w:rsidR="00433D31" w:rsidRDefault="00433D31" w:rsidP="00433D31">
      <w:pPr>
        <w:spacing w:after="0"/>
        <w:rPr>
          <w:rFonts w:cstheme="minorHAnsi"/>
          <w:color w:val="ED008C"/>
        </w:rPr>
      </w:pPr>
    </w:p>
    <w:p w14:paraId="54193599" w14:textId="552CF741" w:rsidR="00433D31" w:rsidRPr="008714EB" w:rsidRDefault="00433D31" w:rsidP="00433D31">
      <w:pPr>
        <w:spacing w:after="0"/>
        <w:rPr>
          <w:rFonts w:cstheme="minorHAnsi"/>
          <w:color w:val="ED008C"/>
        </w:rPr>
      </w:pPr>
      <w:r>
        <w:rPr>
          <w:rFonts w:cstheme="minorHAnsi"/>
          <w:color w:val="ED008C"/>
        </w:rPr>
        <w:t xml:space="preserve">[Keep the following section in </w:t>
      </w:r>
      <w:r w:rsidRPr="00433D31">
        <w:rPr>
          <w:rFonts w:cstheme="minorHAnsi"/>
          <w:color w:val="538135" w:themeColor="accent6" w:themeShade="BF"/>
        </w:rPr>
        <w:t>GREEN</w:t>
      </w:r>
      <w:r>
        <w:rPr>
          <w:rFonts w:cstheme="minorHAnsi"/>
          <w:color w:val="ED008C"/>
        </w:rPr>
        <w:t xml:space="preserve"> if sharing DOW Study results; delete if sharing UCMR5 results</w:t>
      </w:r>
      <w:r w:rsidR="0024251E">
        <w:rPr>
          <w:rFonts w:cstheme="minorHAnsi"/>
          <w:color w:val="ED008C"/>
        </w:rPr>
        <w:t xml:space="preserve"> or if UCMR 5 not required for water system</w:t>
      </w:r>
      <w:r>
        <w:rPr>
          <w:rFonts w:cstheme="minorHAnsi"/>
          <w:color w:val="ED008C"/>
        </w:rPr>
        <w:t>.</w:t>
      </w:r>
      <w:r w:rsidRPr="008714EB">
        <w:rPr>
          <w:rFonts w:cstheme="minorHAnsi"/>
          <w:color w:val="ED008C"/>
        </w:rPr>
        <w:t>]</w:t>
      </w:r>
    </w:p>
    <w:p w14:paraId="6AA78DD3" w14:textId="7E1358E0" w:rsidR="00254591" w:rsidRPr="00254591" w:rsidRDefault="00274A37" w:rsidP="00687E02">
      <w:pPr>
        <w:shd w:val="clear" w:color="auto" w:fill="E2EFD9" w:themeFill="accent6" w:themeFillTint="33"/>
        <w:spacing w:after="0"/>
        <w:rPr>
          <w:rFonts w:cstheme="minorHAnsi"/>
        </w:rPr>
      </w:pPr>
      <w:r w:rsidRPr="00170E15">
        <w:rPr>
          <w:rFonts w:cstheme="minorHAnsi"/>
          <w:color w:val="333334"/>
        </w:rPr>
        <w:t xml:space="preserve">Additionally, in </w:t>
      </w:r>
      <w:r w:rsidRPr="00170E15">
        <w:rPr>
          <w:rFonts w:cstheme="minorHAnsi"/>
          <w:color w:val="ED008C"/>
        </w:rPr>
        <w:t>[YEAR]</w:t>
      </w:r>
      <w:r w:rsidRPr="00170E15">
        <w:rPr>
          <w:rFonts w:cstheme="minorHAnsi"/>
          <w:color w:val="333334"/>
        </w:rPr>
        <w:t xml:space="preserve">, </w:t>
      </w:r>
      <w:r w:rsidRPr="00170E15">
        <w:rPr>
          <w:rFonts w:cstheme="minorHAnsi"/>
          <w:color w:val="ED008C"/>
        </w:rPr>
        <w:t xml:space="preserve">[WATER SYSTEM] </w:t>
      </w:r>
      <w:r w:rsidR="001B2ADA">
        <w:rPr>
          <w:rFonts w:cstheme="minorHAnsi"/>
          <w:color w:val="333334"/>
        </w:rPr>
        <w:t>will start testing</w:t>
      </w:r>
      <w:r w:rsidRPr="00170E15">
        <w:rPr>
          <w:rFonts w:cstheme="minorHAnsi"/>
          <w:color w:val="333334"/>
        </w:rPr>
        <w:t xml:space="preserve"> our drinking water for 29 PF</w:t>
      </w:r>
      <w:r w:rsidR="00254591">
        <w:rPr>
          <w:rFonts w:cstheme="minorHAnsi"/>
          <w:color w:val="333334"/>
        </w:rPr>
        <w:t xml:space="preserve">AS by participating in the </w:t>
      </w:r>
      <w:r w:rsidRPr="00170E15">
        <w:rPr>
          <w:rFonts w:cstheme="minorHAnsi"/>
          <w:color w:val="333334"/>
        </w:rPr>
        <w:t xml:space="preserve">EPA </w:t>
      </w:r>
      <w:r w:rsidR="00254591">
        <w:rPr>
          <w:rFonts w:cstheme="minorHAnsi"/>
          <w:color w:val="333334"/>
        </w:rPr>
        <w:t xml:space="preserve">Fifth </w:t>
      </w:r>
      <w:r w:rsidRPr="00170E15">
        <w:rPr>
          <w:rFonts w:cstheme="minorHAnsi"/>
          <w:color w:val="333334"/>
        </w:rPr>
        <w:t>Unregulated Contaminant Monitoring Rule program, or UCMR</w:t>
      </w:r>
      <w:r w:rsidR="001251AA">
        <w:rPr>
          <w:rFonts w:cstheme="minorHAnsi"/>
          <w:color w:val="333334"/>
        </w:rPr>
        <w:t xml:space="preserve"> </w:t>
      </w:r>
      <w:r w:rsidR="00254591">
        <w:rPr>
          <w:rFonts w:cstheme="minorHAnsi"/>
          <w:color w:val="333334"/>
        </w:rPr>
        <w:t>5</w:t>
      </w:r>
      <w:r w:rsidRPr="00170E15">
        <w:rPr>
          <w:rFonts w:cstheme="minorHAnsi"/>
          <w:color w:val="333334"/>
        </w:rPr>
        <w:t xml:space="preserve">. </w:t>
      </w:r>
      <w:r w:rsidR="00254591" w:rsidRPr="00226123">
        <w:rPr>
          <w:rFonts w:cstheme="minorHAnsi"/>
        </w:rPr>
        <w:t>UCMR 5 requires sample collection for 30 chemical contaminants between 2023 and 2025 using analytical methods developed by EPA and consensus organizations. This action provides EPA</w:t>
      </w:r>
      <w:r w:rsidR="001D75D1">
        <w:rPr>
          <w:rFonts w:cstheme="minorHAnsi"/>
        </w:rPr>
        <w:t>, EEC,</w:t>
      </w:r>
      <w:r w:rsidR="00254591" w:rsidRPr="00226123">
        <w:rPr>
          <w:rFonts w:cstheme="minorHAnsi"/>
        </w:rPr>
        <w:t xml:space="preserve"> and other interested parties with scientifically valid data on the occurrence of these contaminants in drinking water. Consistent with EPA’s PFAS Strategic Roadmap, UCMR 5 will provide new data that is critically needed to improve understanding of the frequency that 29 PFAS (and lithium) are found in the nation’s drinking water systems and at what levels. This data will ensure science-based decision-making and help prioritize protection of disadvantaged communities.</w:t>
      </w:r>
      <w:r w:rsidR="00254591">
        <w:rPr>
          <w:rFonts w:cstheme="minorHAnsi"/>
        </w:rPr>
        <w:t xml:space="preserve"> </w:t>
      </w:r>
      <w:r w:rsidRPr="00885BB6">
        <w:rPr>
          <w:rFonts w:cstheme="minorHAnsi"/>
        </w:rPr>
        <w:t>We will share the results from our UCMR</w:t>
      </w:r>
      <w:r w:rsidR="001251AA">
        <w:rPr>
          <w:rFonts w:cstheme="minorHAnsi"/>
        </w:rPr>
        <w:t xml:space="preserve"> </w:t>
      </w:r>
      <w:r w:rsidR="00254591">
        <w:rPr>
          <w:rFonts w:cstheme="minorHAnsi"/>
        </w:rPr>
        <w:t>5</w:t>
      </w:r>
      <w:r w:rsidRPr="00885BB6">
        <w:rPr>
          <w:rFonts w:cstheme="minorHAnsi"/>
        </w:rPr>
        <w:t xml:space="preserve"> sampling in the Consumer Confidence Report</w:t>
      </w:r>
      <w:r w:rsidR="008B79B0">
        <w:rPr>
          <w:rFonts w:cstheme="minorHAnsi"/>
          <w:color w:val="333334"/>
        </w:rPr>
        <w:t xml:space="preserve"> </w:t>
      </w:r>
      <w:r w:rsidR="00144777">
        <w:rPr>
          <w:rFonts w:cstheme="minorHAnsi"/>
          <w:color w:val="ED008C"/>
        </w:rPr>
        <w:t>[</w:t>
      </w:r>
      <w:r w:rsidR="00861DD9">
        <w:rPr>
          <w:rFonts w:cstheme="minorHAnsi"/>
          <w:color w:val="ED008C"/>
        </w:rPr>
        <w:t>Include other means of sharing results, if applicable]</w:t>
      </w:r>
      <w:r w:rsidR="00861DD9" w:rsidRPr="00861DD9">
        <w:rPr>
          <w:rFonts w:cstheme="minorHAnsi"/>
        </w:rPr>
        <w:t>.</w:t>
      </w:r>
      <w:r w:rsidRPr="00170E15">
        <w:rPr>
          <w:rFonts w:cstheme="minorHAnsi"/>
          <w:color w:val="333334"/>
        </w:rPr>
        <w:t xml:space="preserve"> </w:t>
      </w:r>
    </w:p>
    <w:p w14:paraId="3D77FE7D" w14:textId="71A95B44" w:rsidR="00254591" w:rsidRDefault="00254591" w:rsidP="00687E02">
      <w:pPr>
        <w:shd w:val="clear" w:color="auto" w:fill="E2EFD9" w:themeFill="accent6" w:themeFillTint="33"/>
        <w:spacing w:after="0"/>
        <w:rPr>
          <w:rFonts w:cstheme="minorHAnsi"/>
          <w:color w:val="333334"/>
        </w:rPr>
      </w:pPr>
    </w:p>
    <w:p w14:paraId="15A243C0" w14:textId="77777777" w:rsidR="0090408E" w:rsidRDefault="0090408E" w:rsidP="00687E02">
      <w:pPr>
        <w:shd w:val="clear" w:color="auto" w:fill="E2EFD9" w:themeFill="accent6" w:themeFillTint="33"/>
        <w:spacing w:after="0"/>
        <w:rPr>
          <w:rFonts w:cstheme="minorHAnsi"/>
          <w:color w:val="333334"/>
        </w:rPr>
      </w:pPr>
      <w:r w:rsidRPr="0090408E">
        <w:rPr>
          <w:rFonts w:cstheme="minorHAnsi"/>
        </w:rPr>
        <w:lastRenderedPageBreak/>
        <w:t xml:space="preserve">EPA anticipates posting the first set of national preliminary UCMR5 results in mid-2023 and expects to update the results approximately quarterly thereafter at </w:t>
      </w:r>
      <w:hyperlink r:id="rId14" w:anchor="5" w:history="1">
        <w:r w:rsidRPr="0090408E">
          <w:rPr>
            <w:color w:val="4472C4" w:themeColor="accent1"/>
            <w:u w:val="single"/>
          </w:rPr>
          <w:t>https://www.epa.gov/dwucmr/occurrence-data-unregulated-contaminant-monitoring-rule#5</w:t>
        </w:r>
      </w:hyperlink>
      <w:r w:rsidRPr="0090408E">
        <w:t>.</w:t>
      </w:r>
      <w:r>
        <w:rPr>
          <w:rFonts w:cstheme="minorHAnsi"/>
          <w:color w:val="333334"/>
        </w:rPr>
        <w:t xml:space="preserve">                                                                                                         </w:t>
      </w:r>
    </w:p>
    <w:p w14:paraId="70517D4C" w14:textId="77777777" w:rsidR="0090408E" w:rsidRDefault="0090408E" w:rsidP="00687E02">
      <w:pPr>
        <w:shd w:val="clear" w:color="auto" w:fill="E2EFD9" w:themeFill="accent6" w:themeFillTint="33"/>
        <w:spacing w:after="0"/>
        <w:rPr>
          <w:rFonts w:cstheme="minorHAnsi"/>
          <w:color w:val="333334"/>
        </w:rPr>
      </w:pPr>
    </w:p>
    <w:p w14:paraId="1E0AC482" w14:textId="5EC5D306" w:rsidR="00274A37" w:rsidRPr="00254591" w:rsidRDefault="00274A37" w:rsidP="00687E02">
      <w:pPr>
        <w:shd w:val="clear" w:color="auto" w:fill="E2EFD9" w:themeFill="accent6" w:themeFillTint="33"/>
        <w:spacing w:after="0"/>
        <w:rPr>
          <w:rFonts w:cstheme="minorHAnsi"/>
          <w:color w:val="333334"/>
        </w:rPr>
      </w:pPr>
      <w:r w:rsidRPr="00885BB6">
        <w:rPr>
          <w:rFonts w:cstheme="minorHAnsi"/>
        </w:rPr>
        <w:t>More information on the UCMR</w:t>
      </w:r>
      <w:r w:rsidR="001251AA">
        <w:rPr>
          <w:rFonts w:cstheme="minorHAnsi"/>
        </w:rPr>
        <w:t xml:space="preserve"> </w:t>
      </w:r>
      <w:r w:rsidR="00624966" w:rsidRPr="00885BB6">
        <w:rPr>
          <w:rFonts w:cstheme="minorHAnsi"/>
        </w:rPr>
        <w:t xml:space="preserve">5 </w:t>
      </w:r>
      <w:r w:rsidRPr="00885BB6">
        <w:rPr>
          <w:rFonts w:cstheme="minorHAnsi"/>
        </w:rPr>
        <w:t>can be found at</w:t>
      </w:r>
      <w:r w:rsidRPr="00624966">
        <w:rPr>
          <w:rFonts w:cstheme="minorHAnsi"/>
          <w:color w:val="333334"/>
        </w:rPr>
        <w:t xml:space="preserve"> </w:t>
      </w:r>
      <w:hyperlink r:id="rId15" w:history="1">
        <w:r w:rsidR="00624966" w:rsidRPr="00624966">
          <w:rPr>
            <w:rFonts w:eastAsia="Calibri" w:cstheme="minorHAnsi"/>
            <w:color w:val="0563C1"/>
            <w:u w:val="single"/>
          </w:rPr>
          <w:t>https://www.epa.gov/system/files/documents/2022-02/ucmr5-factsheet.pdf</w:t>
        </w:r>
      </w:hyperlink>
      <w:r w:rsidR="00624966">
        <w:rPr>
          <w:rFonts w:ascii="Open Sans" w:eastAsia="Calibri" w:hAnsi="Open Sans" w:cs="Open Sans"/>
          <w:color w:val="0563C1"/>
          <w:sz w:val="20"/>
          <w:szCs w:val="20"/>
        </w:rPr>
        <w:t>.</w:t>
      </w:r>
    </w:p>
    <w:p w14:paraId="31867B2B" w14:textId="77777777" w:rsidR="00274A37" w:rsidRPr="008714EB" w:rsidRDefault="00274A37" w:rsidP="00170E15">
      <w:pPr>
        <w:spacing w:after="0"/>
        <w:rPr>
          <w:rFonts w:cstheme="minorHAnsi"/>
          <w:b/>
          <w:bCs/>
          <w:color w:val="005895"/>
        </w:rPr>
      </w:pPr>
    </w:p>
    <w:p w14:paraId="4423E644" w14:textId="483E7697" w:rsidR="00274A37" w:rsidRDefault="00274A37" w:rsidP="00170E15">
      <w:pPr>
        <w:spacing w:after="0"/>
        <w:rPr>
          <w:rFonts w:ascii="Calibri-Bold" w:hAnsi="Calibri-Bold" w:cs="Calibri-Bold"/>
          <w:b/>
          <w:bCs/>
          <w:color w:val="005895"/>
          <w:sz w:val="26"/>
          <w:szCs w:val="26"/>
        </w:rPr>
      </w:pPr>
      <w:r w:rsidRPr="00DB6207">
        <w:rPr>
          <w:rFonts w:ascii="Calibri" w:hAnsi="Calibri" w:cs="Calibri"/>
          <w:b/>
          <w:bCs/>
          <w:noProof/>
          <w:sz w:val="21"/>
          <w:szCs w:val="21"/>
        </w:rPr>
        <w:drawing>
          <wp:anchor distT="0" distB="0" distL="114300" distR="114300" simplePos="0" relativeHeight="251659264" behindDoc="1" locked="0" layoutInCell="1" allowOverlap="1" wp14:anchorId="64E6EDEB" wp14:editId="1F586BCE">
            <wp:simplePos x="0" y="0"/>
            <wp:positionH relativeFrom="margin">
              <wp:align>right</wp:align>
            </wp:positionH>
            <wp:positionV relativeFrom="paragraph">
              <wp:posOffset>6106</wp:posOffset>
            </wp:positionV>
            <wp:extent cx="1184910" cy="4712335"/>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84910" cy="4712335"/>
                    </a:xfrm>
                    <a:prstGeom prst="rect">
                      <a:avLst/>
                    </a:prstGeom>
                  </pic:spPr>
                </pic:pic>
              </a:graphicData>
            </a:graphic>
            <wp14:sizeRelV relativeFrom="margin">
              <wp14:pctHeight>0</wp14:pctHeight>
            </wp14:sizeRelV>
          </wp:anchor>
        </w:drawing>
      </w:r>
      <w:r w:rsidR="00170E15">
        <w:rPr>
          <w:rFonts w:ascii="Calibri-Bold" w:hAnsi="Calibri-Bold" w:cs="Calibri-Bold"/>
          <w:b/>
          <w:bCs/>
          <w:color w:val="005895"/>
          <w:sz w:val="26"/>
          <w:szCs w:val="26"/>
        </w:rPr>
        <w:t>WHAT IS BEING DONE ABOUT PFAS IN DRINKING WATER?</w:t>
      </w:r>
    </w:p>
    <w:p w14:paraId="4E611AE9" w14:textId="0A8AA4EA" w:rsidR="00254591" w:rsidRPr="008714EB" w:rsidRDefault="00DB6207" w:rsidP="00170E15">
      <w:pPr>
        <w:spacing w:after="0"/>
        <w:rPr>
          <w:rFonts w:ascii="Calibri-Bold" w:hAnsi="Calibri-Bold" w:cs="Calibri-Bold"/>
          <w:b/>
          <w:bCs/>
          <w:color w:val="005895"/>
        </w:rPr>
      </w:pPr>
      <w:r w:rsidRPr="008714EB">
        <w:rPr>
          <w:rFonts w:cstheme="minorHAnsi"/>
        </w:rPr>
        <w:t>On June 15, 2022</w:t>
      </w:r>
      <w:r w:rsidR="00170E15" w:rsidRPr="008714EB">
        <w:rPr>
          <w:rFonts w:cstheme="minorHAnsi"/>
        </w:rPr>
        <w:t xml:space="preserve">, EPA issued </w:t>
      </w:r>
      <w:r w:rsidRPr="008714EB">
        <w:rPr>
          <w:rFonts w:cstheme="minorHAnsi"/>
        </w:rPr>
        <w:t xml:space="preserve">interim updated </w:t>
      </w:r>
      <w:r w:rsidR="001D75D1" w:rsidRPr="008714EB">
        <w:rPr>
          <w:rFonts w:cstheme="minorHAnsi"/>
        </w:rPr>
        <w:t xml:space="preserve">drinking water </w:t>
      </w:r>
      <w:r w:rsidR="00170E15" w:rsidRPr="008714EB">
        <w:rPr>
          <w:rFonts w:cstheme="minorHAnsi"/>
        </w:rPr>
        <w:t xml:space="preserve">health </w:t>
      </w:r>
      <w:r w:rsidR="003508B5">
        <w:rPr>
          <w:rFonts w:cstheme="minorHAnsi"/>
        </w:rPr>
        <w:t xml:space="preserve">advisories for PFOA and PFOS. </w:t>
      </w:r>
      <w:r w:rsidRPr="008714EB">
        <w:rPr>
          <w:rFonts w:cstheme="minorHAnsi"/>
        </w:rPr>
        <w:t>At the same time, EPA also issued final health advisorie</w:t>
      </w:r>
      <w:r w:rsidR="00254591" w:rsidRPr="008714EB">
        <w:rPr>
          <w:rFonts w:cstheme="minorHAnsi"/>
        </w:rPr>
        <w:t xml:space="preserve">s for PFBS and GenX chemicals. </w:t>
      </w:r>
      <w:r w:rsidR="00274A37" w:rsidRPr="008714EB">
        <w:rPr>
          <w:rFonts w:cstheme="minorHAnsi"/>
        </w:rPr>
        <w:t xml:space="preserve">EPA health advisories </w:t>
      </w:r>
      <w:r w:rsidRPr="008714EB">
        <w:rPr>
          <w:rFonts w:cstheme="minorHAnsi"/>
        </w:rPr>
        <w:t>are non-enforceable and non-regulatory.</w:t>
      </w:r>
      <w:r w:rsidR="00274A37" w:rsidRPr="008714EB">
        <w:rPr>
          <w:rFonts w:ascii="Calibri-Bold" w:hAnsi="Calibri-Bold" w:cs="Calibri-Bold"/>
          <w:b/>
          <w:bCs/>
          <w:color w:val="005895"/>
        </w:rPr>
        <w:t xml:space="preserve"> </w:t>
      </w:r>
    </w:p>
    <w:p w14:paraId="34E3EEFE" w14:textId="77777777" w:rsidR="00254591" w:rsidRPr="008714EB" w:rsidRDefault="00254591" w:rsidP="00170E15">
      <w:pPr>
        <w:spacing w:after="0"/>
        <w:rPr>
          <w:rFonts w:ascii="Calibri-Bold" w:hAnsi="Calibri-Bold" w:cs="Calibri-Bold"/>
          <w:b/>
          <w:bCs/>
          <w:color w:val="005895"/>
        </w:rPr>
      </w:pPr>
    </w:p>
    <w:p w14:paraId="229FAA60" w14:textId="7E524311" w:rsidR="00170E15" w:rsidRPr="008714EB" w:rsidRDefault="00DB6207" w:rsidP="00170E15">
      <w:pPr>
        <w:spacing w:after="0"/>
        <w:rPr>
          <w:rFonts w:ascii="Calibri-Bold" w:hAnsi="Calibri-Bold" w:cs="Calibri-Bold"/>
          <w:b/>
          <w:bCs/>
          <w:color w:val="005895"/>
        </w:rPr>
      </w:pPr>
      <w:r w:rsidRPr="008714EB">
        <w:rPr>
          <w:rFonts w:cstheme="minorHAnsi"/>
        </w:rPr>
        <w:t>M</w:t>
      </w:r>
      <w:r w:rsidR="00254591" w:rsidRPr="008714EB">
        <w:rPr>
          <w:rFonts w:cstheme="minorHAnsi"/>
        </w:rPr>
        <w:t xml:space="preserve">ore information on </w:t>
      </w:r>
      <w:r w:rsidR="00170E15" w:rsidRPr="008714EB">
        <w:rPr>
          <w:rFonts w:cstheme="minorHAnsi"/>
        </w:rPr>
        <w:t xml:space="preserve">EPA’s health advisory levels is available at </w:t>
      </w:r>
      <w:hyperlink r:id="rId17" w:history="1">
        <w:r w:rsidR="00170E15" w:rsidRPr="008714EB">
          <w:rPr>
            <w:rStyle w:val="Hyperlink"/>
            <w:rFonts w:cstheme="minorHAnsi"/>
          </w:rPr>
          <w:t>https://www.epa.gov/sdwa/questions-and-answers-drinking-water-health-advisories-pfoa-pfos-genx-chemicals-and-pfbs</w:t>
        </w:r>
      </w:hyperlink>
      <w:r w:rsidR="00170E15" w:rsidRPr="008714EB">
        <w:rPr>
          <w:rFonts w:cstheme="minorHAnsi"/>
          <w:color w:val="333334"/>
        </w:rPr>
        <w:t xml:space="preserve">. </w:t>
      </w:r>
    </w:p>
    <w:p w14:paraId="6257F426" w14:textId="77777777" w:rsidR="00170E15" w:rsidRPr="008714EB" w:rsidRDefault="00170E15" w:rsidP="00170E15">
      <w:pPr>
        <w:spacing w:after="0"/>
        <w:rPr>
          <w:rFonts w:cstheme="minorHAnsi"/>
        </w:rPr>
      </w:pPr>
    </w:p>
    <w:p w14:paraId="633E3663" w14:textId="0E93339A" w:rsidR="00170E15" w:rsidRPr="008714EB" w:rsidRDefault="009F2A06" w:rsidP="00170E15">
      <w:pPr>
        <w:spacing w:after="0"/>
        <w:rPr>
          <w:rFonts w:cstheme="minorHAnsi"/>
        </w:rPr>
      </w:pPr>
      <w:r w:rsidRPr="008714EB">
        <w:rPr>
          <w:rFonts w:cstheme="minorHAnsi"/>
        </w:rPr>
        <w:t>On Marc</w:t>
      </w:r>
      <w:r w:rsidR="00A602A9" w:rsidRPr="008714EB">
        <w:rPr>
          <w:rFonts w:cstheme="minorHAnsi"/>
        </w:rPr>
        <w:t xml:space="preserve">h 14, 2023, EPA proposed </w:t>
      </w:r>
      <w:r w:rsidR="004148D0" w:rsidRPr="008714EB">
        <w:rPr>
          <w:rFonts w:cstheme="minorHAnsi"/>
        </w:rPr>
        <w:t>a new drinking water regulation</w:t>
      </w:r>
      <w:r w:rsidR="00A602A9" w:rsidRPr="008714EB">
        <w:rPr>
          <w:rFonts w:cstheme="minorHAnsi"/>
        </w:rPr>
        <w:t xml:space="preserve"> </w:t>
      </w:r>
      <w:r w:rsidR="00170E15" w:rsidRPr="008714EB">
        <w:rPr>
          <w:rFonts w:cstheme="minorHAnsi"/>
        </w:rPr>
        <w:t>to establi</w:t>
      </w:r>
      <w:r w:rsidR="00967959" w:rsidRPr="008714EB">
        <w:rPr>
          <w:rFonts w:cstheme="minorHAnsi"/>
        </w:rPr>
        <w:t>sh legally enforceable limit</w:t>
      </w:r>
      <w:r w:rsidR="00274A37" w:rsidRPr="008714EB">
        <w:rPr>
          <w:rFonts w:cstheme="minorHAnsi"/>
        </w:rPr>
        <w:t xml:space="preserve">s </w:t>
      </w:r>
      <w:r w:rsidR="00170E15" w:rsidRPr="008714EB">
        <w:rPr>
          <w:rFonts w:cstheme="minorHAnsi"/>
        </w:rPr>
        <w:t xml:space="preserve">for six PFAS known to occur in drinking water. The six PFAS are PFOA, PFOS, </w:t>
      </w:r>
      <w:r w:rsidR="00B73CEB" w:rsidRPr="008714EB">
        <w:rPr>
          <w:rFonts w:cstheme="minorHAnsi"/>
        </w:rPr>
        <w:t>GenX chemicals</w:t>
      </w:r>
      <w:r w:rsidR="00170E15" w:rsidRPr="008714EB">
        <w:rPr>
          <w:rFonts w:cstheme="minorHAnsi"/>
        </w:rPr>
        <w:t xml:space="preserve">, PFBS, </w:t>
      </w:r>
      <w:r w:rsidR="00B73CEB" w:rsidRPr="008714EB">
        <w:rPr>
          <w:rFonts w:cstheme="minorHAnsi"/>
        </w:rPr>
        <w:t>PFHxS, and PFNA</w:t>
      </w:r>
      <w:r w:rsidR="00C71EC2" w:rsidRPr="008714EB">
        <w:rPr>
          <w:rFonts w:cstheme="minorHAnsi"/>
        </w:rPr>
        <w:t>.</w:t>
      </w:r>
      <w:r w:rsidR="007A043D" w:rsidRPr="008714EB">
        <w:rPr>
          <w:rFonts w:cstheme="minorHAnsi"/>
        </w:rPr>
        <w:t xml:space="preserve"> No action is required </w:t>
      </w:r>
      <w:r w:rsidR="00967959" w:rsidRPr="008714EB">
        <w:rPr>
          <w:rFonts w:cstheme="minorHAnsi"/>
        </w:rPr>
        <w:t>for drinking water systems until EPA finalizes the rule</w:t>
      </w:r>
      <w:r w:rsidR="00E85B50" w:rsidRPr="008714EB">
        <w:rPr>
          <w:rFonts w:cstheme="minorHAnsi"/>
        </w:rPr>
        <w:t xml:space="preserve">, which is expected </w:t>
      </w:r>
      <w:r w:rsidR="001D75D1" w:rsidRPr="008714EB">
        <w:rPr>
          <w:rFonts w:cstheme="minorHAnsi"/>
        </w:rPr>
        <w:t>around</w:t>
      </w:r>
      <w:r w:rsidR="00E85B50" w:rsidRPr="008714EB">
        <w:rPr>
          <w:rFonts w:cstheme="minorHAnsi"/>
        </w:rPr>
        <w:t xml:space="preserve"> the end of 2023.</w:t>
      </w:r>
      <w:r w:rsidR="00967959" w:rsidRPr="008714EB">
        <w:rPr>
          <w:rFonts w:cstheme="minorHAnsi"/>
        </w:rPr>
        <w:t xml:space="preserve">  </w:t>
      </w:r>
    </w:p>
    <w:p w14:paraId="1BB4A70E" w14:textId="7C797F93" w:rsidR="00E85B50" w:rsidRPr="008714EB" w:rsidRDefault="00E85B50" w:rsidP="00170E15">
      <w:pPr>
        <w:spacing w:after="0"/>
        <w:rPr>
          <w:rFonts w:cstheme="minorHAnsi"/>
        </w:rPr>
      </w:pPr>
    </w:p>
    <w:p w14:paraId="5C203325" w14:textId="2C5DDB4E" w:rsidR="00E85B50" w:rsidRPr="008714EB" w:rsidRDefault="00E85B50" w:rsidP="00170E15">
      <w:pPr>
        <w:spacing w:after="0"/>
        <w:rPr>
          <w:rFonts w:cstheme="minorHAnsi"/>
        </w:rPr>
      </w:pPr>
      <w:r w:rsidRPr="008714EB">
        <w:rPr>
          <w:rFonts w:cstheme="minorHAnsi"/>
          <w:color w:val="ED008C"/>
        </w:rPr>
        <w:t>[</w:t>
      </w:r>
      <w:r w:rsidR="00861DD9">
        <w:rPr>
          <w:rFonts w:cstheme="minorHAnsi"/>
          <w:color w:val="ED008C"/>
        </w:rPr>
        <w:t>Include any actions your water system may be taking or pla</w:t>
      </w:r>
      <w:r w:rsidR="003508B5">
        <w:rPr>
          <w:rFonts w:cstheme="minorHAnsi"/>
          <w:color w:val="ED008C"/>
        </w:rPr>
        <w:t xml:space="preserve">nning to take to address PFAS. </w:t>
      </w:r>
      <w:r w:rsidR="00861DD9">
        <w:rPr>
          <w:rFonts w:cstheme="minorHAnsi"/>
          <w:color w:val="ED008C"/>
        </w:rPr>
        <w:t>If you are a purchasing system, you may include information about what your wholesaler is doing or planning to do.]</w:t>
      </w:r>
    </w:p>
    <w:p w14:paraId="62A999C7" w14:textId="1A735702" w:rsidR="00A04281" w:rsidRPr="008714EB" w:rsidRDefault="00A04281" w:rsidP="00BF5CF8">
      <w:pPr>
        <w:spacing w:after="0"/>
      </w:pPr>
    </w:p>
    <w:p w14:paraId="70E685A8" w14:textId="77777777" w:rsidR="00170E15" w:rsidRPr="004D5885" w:rsidRDefault="00170E15" w:rsidP="00170E15">
      <w:pPr>
        <w:spacing w:after="0"/>
        <w:rPr>
          <w:rFonts w:ascii="Calibri" w:hAnsi="Calibri" w:cs="Calibri"/>
          <w:b/>
          <w:color w:val="2F5496" w:themeColor="accent1" w:themeShade="BF"/>
          <w:sz w:val="26"/>
          <w:szCs w:val="26"/>
        </w:rPr>
      </w:pPr>
      <w:r>
        <w:rPr>
          <w:rFonts w:ascii="Calibri-Bold" w:hAnsi="Calibri-Bold" w:cs="Calibri-Bold"/>
          <w:b/>
          <w:bCs/>
          <w:color w:val="005895"/>
          <w:sz w:val="26"/>
          <w:szCs w:val="26"/>
        </w:rPr>
        <w:t>WHAT EPA IS PROPOSING AND WHAT DO WATER SYSTEMS HAVE TO DO?</w:t>
      </w:r>
    </w:p>
    <w:p w14:paraId="56A27B16" w14:textId="77777777" w:rsidR="00170E15" w:rsidRPr="008714EB" w:rsidRDefault="00170E15" w:rsidP="00170E15">
      <w:pPr>
        <w:spacing w:after="0"/>
      </w:pPr>
      <w:r w:rsidRPr="008714EB">
        <w:t xml:space="preserve">Specifically, EPA is proposing: </w:t>
      </w:r>
    </w:p>
    <w:p w14:paraId="3258DAFA" w14:textId="34E13225" w:rsidR="00170E15" w:rsidRPr="008714EB" w:rsidRDefault="00170E15" w:rsidP="00170E15">
      <w:pPr>
        <w:spacing w:after="0"/>
        <w:ind w:left="720"/>
      </w:pPr>
      <w:r w:rsidRPr="008714EB">
        <w:t xml:space="preserve">• </w:t>
      </w:r>
      <w:r w:rsidR="00C71EC2" w:rsidRPr="008714EB">
        <w:rPr>
          <w:b/>
        </w:rPr>
        <w:t>An enforceable limit</w:t>
      </w:r>
      <w:r w:rsidRPr="008714EB">
        <w:rPr>
          <w:b/>
        </w:rPr>
        <w:t xml:space="preserve"> for PFOA and PFOS</w:t>
      </w:r>
      <w:r w:rsidRPr="008714EB">
        <w:t>. EPA is proposing to regulate PFOA and PFOS at a level they can be reliably measured, which is 4</w:t>
      </w:r>
      <w:r w:rsidR="00DC4B41" w:rsidRPr="008714EB">
        <w:t>.0</w:t>
      </w:r>
      <w:r w:rsidRPr="008714EB">
        <w:t xml:space="preserve"> parts per trillion (ppt). </w:t>
      </w:r>
    </w:p>
    <w:p w14:paraId="15D57673" w14:textId="3BE9A19E" w:rsidR="00170E15" w:rsidRPr="008714EB" w:rsidRDefault="00170E15" w:rsidP="00170E15">
      <w:pPr>
        <w:spacing w:after="0"/>
        <w:ind w:left="720"/>
      </w:pPr>
      <w:r w:rsidRPr="008714EB">
        <w:t xml:space="preserve">• </w:t>
      </w:r>
      <w:r w:rsidRPr="008714EB">
        <w:rPr>
          <w:b/>
        </w:rPr>
        <w:t xml:space="preserve">An enforceable limit on a combination of </w:t>
      </w:r>
      <w:r w:rsidR="00B73CEB" w:rsidRPr="008714EB">
        <w:rPr>
          <w:b/>
        </w:rPr>
        <w:t>GenX c</w:t>
      </w:r>
      <w:r w:rsidRPr="008714EB">
        <w:rPr>
          <w:b/>
        </w:rPr>
        <w:t>hemicals</w:t>
      </w:r>
      <w:r w:rsidR="00B73CEB" w:rsidRPr="008714EB">
        <w:rPr>
          <w:b/>
        </w:rPr>
        <w:t>, PFBS, PFHxS</w:t>
      </w:r>
      <w:r w:rsidR="00A602A9" w:rsidRPr="008714EB">
        <w:rPr>
          <w:b/>
        </w:rPr>
        <w:t>,</w:t>
      </w:r>
      <w:r w:rsidR="00B73CEB" w:rsidRPr="008714EB">
        <w:rPr>
          <w:b/>
        </w:rPr>
        <w:t xml:space="preserve"> and PFNA</w:t>
      </w:r>
      <w:r w:rsidRPr="008714EB">
        <w:t xml:space="preserve">. The proposed rule also would place limits on any mixture containing one or more of </w:t>
      </w:r>
      <w:r w:rsidR="00B73CEB" w:rsidRPr="008714EB">
        <w:t xml:space="preserve">GenX chemicals, PFBS, PFHxS, and/or </w:t>
      </w:r>
      <w:r w:rsidR="00D46B14" w:rsidRPr="008714EB">
        <w:t>PFNA</w:t>
      </w:r>
      <w:r w:rsidRPr="008714EB">
        <w:t xml:space="preserve">. For these PFAS, water systems would use an approach called a hazard index. This approach protects communities from the additive effects of multiple PFAS when they occur together. </w:t>
      </w:r>
    </w:p>
    <w:p w14:paraId="392DD426" w14:textId="59921B79" w:rsidR="00170E15" w:rsidRPr="008714EB" w:rsidRDefault="00170E15" w:rsidP="00170E15">
      <w:pPr>
        <w:spacing w:after="0"/>
        <w:ind w:left="720"/>
      </w:pPr>
      <w:r w:rsidRPr="008714EB">
        <w:t xml:space="preserve">• </w:t>
      </w:r>
      <w:r w:rsidRPr="008714EB">
        <w:rPr>
          <w:b/>
        </w:rPr>
        <w:t>Monitoring</w:t>
      </w:r>
      <w:r w:rsidRPr="008714EB">
        <w:t>. EPA is proposing requirements for monitoring for the six PFAS that build upon EPA’s long established monitoring f</w:t>
      </w:r>
      <w:r w:rsidR="00532CF6" w:rsidRPr="008714EB">
        <w:t>ramework</w:t>
      </w:r>
      <w:r w:rsidRPr="008714EB">
        <w:t xml:space="preserve">. </w:t>
      </w:r>
    </w:p>
    <w:p w14:paraId="2E307C63" w14:textId="35B00634" w:rsidR="00170E15" w:rsidRPr="008714EB" w:rsidRDefault="00170E15" w:rsidP="00170E15">
      <w:pPr>
        <w:spacing w:after="0"/>
        <w:ind w:left="720"/>
      </w:pPr>
      <w:r w:rsidRPr="008714EB">
        <w:t xml:space="preserve">• </w:t>
      </w:r>
      <w:r w:rsidRPr="008714EB">
        <w:rPr>
          <w:b/>
        </w:rPr>
        <w:t>Public notification</w:t>
      </w:r>
      <w:r w:rsidRPr="008714EB">
        <w:t>. Public water systems would be required to notify the public if monitoring detects these PFAS at levels that exceed t</w:t>
      </w:r>
      <w:r w:rsidR="00C71EC2" w:rsidRPr="008714EB">
        <w:t>he proposed limits</w:t>
      </w:r>
      <w:r w:rsidRPr="008714EB">
        <w:t xml:space="preserve">. </w:t>
      </w:r>
    </w:p>
    <w:p w14:paraId="1520BFDA" w14:textId="1CE27C99" w:rsidR="00170E15" w:rsidRPr="008714EB" w:rsidRDefault="00170E15" w:rsidP="00170E15">
      <w:pPr>
        <w:spacing w:after="0"/>
        <w:ind w:left="720"/>
      </w:pPr>
      <w:r w:rsidRPr="008714EB">
        <w:t xml:space="preserve">• </w:t>
      </w:r>
      <w:r w:rsidRPr="008714EB">
        <w:rPr>
          <w:b/>
        </w:rPr>
        <w:t>Treatment</w:t>
      </w:r>
      <w:r w:rsidRPr="008714EB">
        <w:t>. Public water systems would be required</w:t>
      </w:r>
      <w:r w:rsidR="00532CF6" w:rsidRPr="008714EB">
        <w:t xml:space="preserve"> to</w:t>
      </w:r>
      <w:r w:rsidRPr="008714EB">
        <w:t xml:space="preserve"> take actions to reduce the levels of these PFAS in drinking water if they exceed</w:t>
      </w:r>
      <w:r w:rsidR="007A043D" w:rsidRPr="008714EB">
        <w:t xml:space="preserve"> the proposed limits</w:t>
      </w:r>
      <w:r w:rsidRPr="008714EB">
        <w:t>. This could include removing these chemicals through various types of treatment or switching to an alternative water supply that meets the standard.</w:t>
      </w:r>
    </w:p>
    <w:p w14:paraId="12607D22" w14:textId="77777777" w:rsidR="00404129" w:rsidRPr="008714EB" w:rsidRDefault="00404129" w:rsidP="00274A37">
      <w:pPr>
        <w:spacing w:after="0"/>
        <w:rPr>
          <w:rFonts w:cstheme="minorHAnsi"/>
        </w:rPr>
      </w:pPr>
    </w:p>
    <w:p w14:paraId="7C1B7915" w14:textId="4F5F3426" w:rsidR="00274A37" w:rsidRPr="008714EB" w:rsidRDefault="00274A37" w:rsidP="00274A37">
      <w:pPr>
        <w:spacing w:after="0"/>
      </w:pPr>
      <w:r w:rsidRPr="008714EB">
        <w:rPr>
          <w:rFonts w:cstheme="minorHAnsi"/>
        </w:rPr>
        <w:t>More information</w:t>
      </w:r>
      <w:r w:rsidR="00532CF6" w:rsidRPr="008714EB">
        <w:rPr>
          <w:rFonts w:cstheme="minorHAnsi"/>
        </w:rPr>
        <w:t xml:space="preserve"> on EPA’s proposed PFAS drinking water regulation is </w:t>
      </w:r>
      <w:r w:rsidRPr="008714EB">
        <w:rPr>
          <w:rFonts w:cstheme="minorHAnsi"/>
        </w:rPr>
        <w:t xml:space="preserve">available at </w:t>
      </w:r>
      <w:hyperlink r:id="rId18" w:history="1">
        <w:r w:rsidRPr="00861DD9">
          <w:rPr>
            <w:color w:val="4472C4" w:themeColor="accent1"/>
            <w:u w:val="single"/>
          </w:rPr>
          <w:t>https://www.epa.gov/sdwa/and-polyfluoroalkyl-substances-pfas</w:t>
        </w:r>
      </w:hyperlink>
      <w:r w:rsidRPr="00861DD9">
        <w:rPr>
          <w:color w:val="4472C4" w:themeColor="accent1"/>
        </w:rPr>
        <w:t>.</w:t>
      </w:r>
    </w:p>
    <w:p w14:paraId="64A9D23A" w14:textId="77777777" w:rsidR="00BF5CF8" w:rsidRPr="008714EB" w:rsidRDefault="00BF5CF8" w:rsidP="00BF5CF8">
      <w:pPr>
        <w:spacing w:after="0"/>
        <w:rPr>
          <w:rFonts w:ascii="Calibri" w:hAnsi="Calibri" w:cs="Calibri"/>
          <w:color w:val="333334"/>
        </w:rPr>
      </w:pPr>
    </w:p>
    <w:p w14:paraId="3ED7D775" w14:textId="77777777" w:rsidR="009E6F2A" w:rsidRDefault="00ED3C59" w:rsidP="00BF5CF8">
      <w:pPr>
        <w:spacing w:after="0"/>
        <w:rPr>
          <w:rFonts w:ascii="Calibri-Bold" w:hAnsi="Calibri-Bold" w:cs="Calibri-Bold"/>
          <w:b/>
          <w:bCs/>
          <w:color w:val="005895"/>
          <w:sz w:val="26"/>
          <w:szCs w:val="26"/>
        </w:rPr>
      </w:pPr>
      <w:r>
        <w:rPr>
          <w:rFonts w:ascii="Calibri-Bold" w:hAnsi="Calibri-Bold" w:cs="Calibri-Bold"/>
          <w:b/>
          <w:bCs/>
          <w:color w:val="005895"/>
          <w:sz w:val="26"/>
          <w:szCs w:val="26"/>
        </w:rPr>
        <w:t>CAN I STILL DRINK MY TAP WATER</w:t>
      </w:r>
      <w:r w:rsidR="00FE34F1">
        <w:rPr>
          <w:rFonts w:ascii="Calibri-Bold" w:hAnsi="Calibri-Bold" w:cs="Calibri-Bold"/>
          <w:b/>
          <w:bCs/>
          <w:color w:val="005895"/>
          <w:sz w:val="26"/>
          <w:szCs w:val="26"/>
        </w:rPr>
        <w:t xml:space="preserve"> </w:t>
      </w:r>
      <w:r>
        <w:rPr>
          <w:rFonts w:ascii="Calibri-Bold" w:hAnsi="Calibri-Bold" w:cs="Calibri-Bold"/>
          <w:b/>
          <w:bCs/>
          <w:color w:val="005895"/>
          <w:sz w:val="26"/>
          <w:szCs w:val="26"/>
        </w:rPr>
        <w:t>AND USE IT TO COOK AND BATHE?</w:t>
      </w:r>
      <w:r w:rsidR="00FE34F1">
        <w:rPr>
          <w:rFonts w:ascii="Calibri-Bold" w:hAnsi="Calibri-Bold" w:cs="Calibri-Bold"/>
          <w:b/>
          <w:bCs/>
          <w:color w:val="005895"/>
          <w:sz w:val="26"/>
          <w:szCs w:val="26"/>
        </w:rPr>
        <w:t xml:space="preserve"> </w:t>
      </w:r>
    </w:p>
    <w:p w14:paraId="14E4F5D1" w14:textId="6E6AB0BD" w:rsidR="00254591" w:rsidRPr="008714EB" w:rsidRDefault="00DC4B41" w:rsidP="00BF5CF8">
      <w:pPr>
        <w:spacing w:after="0"/>
        <w:rPr>
          <w:rFonts w:cstheme="minorHAnsi"/>
        </w:rPr>
      </w:pPr>
      <w:r w:rsidRPr="008714EB">
        <w:rPr>
          <w:rFonts w:cstheme="minorHAnsi"/>
        </w:rPr>
        <w:t xml:space="preserve">Yes. </w:t>
      </w:r>
      <w:r w:rsidR="00ED3C59" w:rsidRPr="008714EB">
        <w:rPr>
          <w:rFonts w:cstheme="minorHAnsi"/>
        </w:rPr>
        <w:t>EPA is not recommending bottled water for</w:t>
      </w:r>
      <w:r w:rsidR="00FE34F1" w:rsidRPr="008714EB">
        <w:rPr>
          <w:rFonts w:cstheme="minorHAnsi"/>
        </w:rPr>
        <w:t xml:space="preserve"> </w:t>
      </w:r>
      <w:r w:rsidR="00ED3C59" w:rsidRPr="008714EB">
        <w:rPr>
          <w:rFonts w:cstheme="minorHAnsi"/>
        </w:rPr>
        <w:t>communities based solely on concentrations of PFAS chemicals</w:t>
      </w:r>
      <w:r w:rsidR="00FE34F1" w:rsidRPr="008714EB">
        <w:rPr>
          <w:rFonts w:cstheme="minorHAnsi"/>
        </w:rPr>
        <w:t xml:space="preserve"> </w:t>
      </w:r>
      <w:r w:rsidR="00ED3C59" w:rsidRPr="008714EB">
        <w:rPr>
          <w:rFonts w:cstheme="minorHAnsi"/>
        </w:rPr>
        <w:t>in drinking water that exceed the health advisory levels.</w:t>
      </w:r>
      <w:r w:rsidR="00FE34F1" w:rsidRPr="008714EB">
        <w:rPr>
          <w:rFonts w:cstheme="minorHAnsi"/>
        </w:rPr>
        <w:t xml:space="preserve"> </w:t>
      </w:r>
      <w:r w:rsidR="00ED3C59" w:rsidRPr="008714EB">
        <w:rPr>
          <w:rFonts w:cstheme="minorHAnsi"/>
        </w:rPr>
        <w:t>They also highlight that PFAS cannot be removed by heating or</w:t>
      </w:r>
      <w:r w:rsidR="00FE34F1" w:rsidRPr="008714EB">
        <w:rPr>
          <w:rFonts w:cstheme="minorHAnsi"/>
        </w:rPr>
        <w:t xml:space="preserve"> </w:t>
      </w:r>
      <w:r w:rsidR="00ED3C59" w:rsidRPr="008714EB">
        <w:rPr>
          <w:rFonts w:cstheme="minorHAnsi"/>
        </w:rPr>
        <w:t xml:space="preserve">boiling water. </w:t>
      </w:r>
      <w:r w:rsidR="00EE43A0" w:rsidRPr="008714EB">
        <w:rPr>
          <w:rFonts w:cstheme="minorHAnsi"/>
        </w:rPr>
        <w:t>If you choose to test your water yourself, it is important to use a state-certified laboratory using EPA-developed testing methods. If you remain concerned about the level of PFAS in your drinking water, you may consider installing an in-home water treatment device that is certified by an independent party, currently available for PFAS (NSF P473), and maintained to ensure that the treatment remains effective over time.</w:t>
      </w:r>
    </w:p>
    <w:p w14:paraId="3EE4EA6F" w14:textId="77777777" w:rsidR="00254591" w:rsidRPr="008714EB" w:rsidRDefault="00254591" w:rsidP="00BF5CF8">
      <w:pPr>
        <w:spacing w:after="0"/>
        <w:rPr>
          <w:rFonts w:cstheme="minorHAnsi"/>
        </w:rPr>
      </w:pPr>
    </w:p>
    <w:p w14:paraId="6C0344AC" w14:textId="644338E8" w:rsidR="0035438B" w:rsidRPr="008714EB" w:rsidRDefault="00ED3C59" w:rsidP="00BF5CF8">
      <w:pPr>
        <w:spacing w:after="0"/>
        <w:rPr>
          <w:rFonts w:cstheme="minorHAnsi"/>
          <w:color w:val="333334"/>
        </w:rPr>
      </w:pPr>
      <w:r w:rsidRPr="008714EB">
        <w:rPr>
          <w:rFonts w:cstheme="minorHAnsi"/>
        </w:rPr>
        <w:t xml:space="preserve">More information is available </w:t>
      </w:r>
      <w:r w:rsidR="005C6DB7" w:rsidRPr="008714EB">
        <w:rPr>
          <w:rFonts w:cstheme="minorHAnsi"/>
        </w:rPr>
        <w:t xml:space="preserve">below and </w:t>
      </w:r>
      <w:r w:rsidRPr="008714EB">
        <w:rPr>
          <w:rFonts w:cstheme="minorHAnsi"/>
        </w:rPr>
        <w:t xml:space="preserve">at </w:t>
      </w:r>
      <w:hyperlink r:id="rId19" w:anchor="q6" w:history="1">
        <w:r w:rsidR="00B86DCC" w:rsidRPr="008714EB">
          <w:rPr>
            <w:rStyle w:val="Hyperlink"/>
            <w:rFonts w:cstheme="minorHAnsi"/>
          </w:rPr>
          <w:t>https://www.epa.gov/sdwa/questions-and-answers-drinking-water-health-advisories-pfoa-pfos-genx-chemicals-and-pfbs#q6</w:t>
        </w:r>
      </w:hyperlink>
      <w:r w:rsidRPr="008714EB">
        <w:rPr>
          <w:rFonts w:cstheme="minorHAnsi"/>
          <w:color w:val="333334"/>
        </w:rPr>
        <w:t>.</w:t>
      </w:r>
      <w:r w:rsidR="00FE34F1" w:rsidRPr="008714EB">
        <w:rPr>
          <w:rFonts w:cstheme="minorHAnsi"/>
          <w:color w:val="333334"/>
        </w:rPr>
        <w:t xml:space="preserve"> </w:t>
      </w:r>
    </w:p>
    <w:p w14:paraId="12E2C9DB" w14:textId="77777777" w:rsidR="00BF5CF8" w:rsidRPr="008714EB" w:rsidRDefault="00BF5CF8" w:rsidP="00BF5CF8">
      <w:pPr>
        <w:spacing w:after="0"/>
        <w:rPr>
          <w:b/>
          <w:bCs/>
        </w:rPr>
      </w:pPr>
    </w:p>
    <w:p w14:paraId="69496874" w14:textId="77777777" w:rsidR="0035438B" w:rsidRDefault="00146563" w:rsidP="00BF5CF8">
      <w:pPr>
        <w:spacing w:after="0"/>
        <w:rPr>
          <w:rFonts w:ascii="Calibri-Bold" w:hAnsi="Calibri-Bold" w:cs="Calibri-Bold"/>
          <w:b/>
          <w:bCs/>
          <w:color w:val="005895"/>
          <w:sz w:val="26"/>
          <w:szCs w:val="26"/>
        </w:rPr>
      </w:pPr>
      <w:r>
        <w:rPr>
          <w:rFonts w:ascii="Calibri-Bold" w:hAnsi="Calibri-Bold" w:cs="Calibri-Bold"/>
          <w:b/>
          <w:bCs/>
          <w:color w:val="005895"/>
          <w:sz w:val="26"/>
          <w:szCs w:val="26"/>
        </w:rPr>
        <w:t>WHAT CAN I DO TO REDUCE</w:t>
      </w:r>
      <w:r w:rsidR="00FE34F1">
        <w:rPr>
          <w:rFonts w:ascii="Calibri-Bold" w:hAnsi="Calibri-Bold" w:cs="Calibri-Bold"/>
          <w:b/>
          <w:bCs/>
          <w:color w:val="005895"/>
          <w:sz w:val="26"/>
          <w:szCs w:val="26"/>
        </w:rPr>
        <w:t xml:space="preserve"> </w:t>
      </w:r>
      <w:r>
        <w:rPr>
          <w:rFonts w:ascii="Calibri-Bold" w:hAnsi="Calibri-Bold" w:cs="Calibri-Bold"/>
          <w:b/>
          <w:bCs/>
          <w:color w:val="005895"/>
          <w:sz w:val="26"/>
          <w:szCs w:val="26"/>
        </w:rPr>
        <w:t>MY OVERALL EXPOSURE TO PFAS?</w:t>
      </w:r>
      <w:r w:rsidR="00FE34F1">
        <w:rPr>
          <w:rFonts w:ascii="Calibri-Bold" w:hAnsi="Calibri-Bold" w:cs="Calibri-Bold"/>
          <w:b/>
          <w:bCs/>
          <w:color w:val="005895"/>
          <w:sz w:val="26"/>
          <w:szCs w:val="26"/>
        </w:rPr>
        <w:t xml:space="preserve"> </w:t>
      </w:r>
    </w:p>
    <w:p w14:paraId="4AAA1F38" w14:textId="2B383AFE" w:rsidR="006D2EA3" w:rsidRPr="008714EB" w:rsidRDefault="002823FE" w:rsidP="00EE43A0">
      <w:pPr>
        <w:spacing w:after="0"/>
        <w:rPr>
          <w:color w:val="4472C4" w:themeColor="accent1"/>
        </w:rPr>
      </w:pPr>
      <w:r w:rsidRPr="008714EB">
        <w:rPr>
          <w:rFonts w:cstheme="minorHAnsi"/>
        </w:rPr>
        <w:t xml:space="preserve">Because certain PFAS are known to cause risks to human health, </w:t>
      </w:r>
      <w:r w:rsidR="00433D31">
        <w:rPr>
          <w:rFonts w:cstheme="minorHAnsi"/>
        </w:rPr>
        <w:t xml:space="preserve">and due to their pervasiveness, </w:t>
      </w:r>
      <w:r w:rsidRPr="008714EB">
        <w:rPr>
          <w:rFonts w:cstheme="minorHAnsi"/>
        </w:rPr>
        <w:t xml:space="preserve">the most important steps you and your family can take to protect your health is to understand how to limit </w:t>
      </w:r>
      <w:r w:rsidR="00230037">
        <w:rPr>
          <w:rFonts w:cstheme="minorHAnsi"/>
        </w:rPr>
        <w:t>your exposure</w:t>
      </w:r>
      <w:r w:rsidRPr="008714EB">
        <w:rPr>
          <w:rFonts w:cstheme="minorHAnsi"/>
        </w:rPr>
        <w:t>.</w:t>
      </w:r>
      <w:r w:rsidR="00433D31">
        <w:rPr>
          <w:rFonts w:cstheme="minorHAnsi"/>
        </w:rPr>
        <w:t xml:space="preserve"> </w:t>
      </w:r>
      <w:r w:rsidR="00EE43A0" w:rsidRPr="008714EB">
        <w:rPr>
          <w:rFonts w:cstheme="minorHAnsi"/>
        </w:rPr>
        <w:t xml:space="preserve">Learn more at </w:t>
      </w:r>
      <w:hyperlink r:id="rId20" w:history="1">
        <w:r w:rsidR="00EE43A0" w:rsidRPr="008714EB">
          <w:rPr>
            <w:color w:val="4472C4" w:themeColor="accent1"/>
            <w:u w:val="single"/>
          </w:rPr>
          <w:t>https://www.epa.gov/pfas/meaningful-and-achievable-steps-you-can-take-reduce-your-risk</w:t>
        </w:r>
      </w:hyperlink>
      <w:r w:rsidR="008714EB" w:rsidRPr="008714EB">
        <w:rPr>
          <w:color w:val="4472C4" w:themeColor="accent1"/>
        </w:rPr>
        <w:t>.</w:t>
      </w:r>
    </w:p>
    <w:p w14:paraId="567CE4A6" w14:textId="77777777" w:rsidR="008714EB" w:rsidRPr="008714EB" w:rsidRDefault="008714EB" w:rsidP="00EE43A0">
      <w:pPr>
        <w:spacing w:after="0"/>
        <w:rPr>
          <w:rFonts w:cstheme="minorHAnsi"/>
        </w:rPr>
      </w:pPr>
    </w:p>
    <w:p w14:paraId="1DAA36FD" w14:textId="1C56D806" w:rsidR="00603F76" w:rsidRDefault="00603F76" w:rsidP="00603F76">
      <w:pPr>
        <w:spacing w:after="0"/>
        <w:rPr>
          <w:rFonts w:ascii="Calibri-Bold" w:hAnsi="Calibri-Bold" w:cs="Calibri-Bold"/>
          <w:b/>
          <w:bCs/>
          <w:color w:val="005895"/>
          <w:sz w:val="26"/>
          <w:szCs w:val="26"/>
        </w:rPr>
      </w:pPr>
      <w:r>
        <w:rPr>
          <w:rFonts w:ascii="Calibri-Bold" w:hAnsi="Calibri-Bold" w:cs="Calibri-Bold"/>
          <w:b/>
          <w:bCs/>
          <w:color w:val="005895"/>
          <w:sz w:val="26"/>
          <w:szCs w:val="26"/>
        </w:rPr>
        <w:t xml:space="preserve">WHERE CAN I FIND ADDITIONAL INFORMATION ABOUT PFAS? </w:t>
      </w:r>
    </w:p>
    <w:p w14:paraId="486FE339" w14:textId="214B6B54" w:rsidR="00861DD9" w:rsidRDefault="00861DD9" w:rsidP="005E3FA2">
      <w:pPr>
        <w:spacing w:after="0"/>
        <w:rPr>
          <w:rFonts w:cstheme="minorHAnsi"/>
        </w:rPr>
      </w:pPr>
      <w:r>
        <w:rPr>
          <w:rFonts w:cstheme="minorHAnsi"/>
          <w:color w:val="ED008C"/>
        </w:rPr>
        <w:t>[Delete the following sentence if it does not apply.</w:t>
      </w:r>
      <w:r w:rsidRPr="008714EB">
        <w:rPr>
          <w:rFonts w:cstheme="minorHAnsi"/>
          <w:color w:val="ED008C"/>
        </w:rPr>
        <w:t>]</w:t>
      </w:r>
    </w:p>
    <w:p w14:paraId="2F3A320C" w14:textId="6D91E547" w:rsidR="005E3FA2" w:rsidRPr="008714EB" w:rsidRDefault="005E3FA2" w:rsidP="00861DD9">
      <w:pPr>
        <w:spacing w:after="0"/>
        <w:rPr>
          <w:rFonts w:cstheme="minorHAnsi"/>
          <w:color w:val="ED008C"/>
        </w:rPr>
      </w:pPr>
      <w:r w:rsidRPr="008714EB">
        <w:rPr>
          <w:rFonts w:cstheme="minorHAnsi"/>
        </w:rPr>
        <w:t>More information on PFAS is on the</w:t>
      </w:r>
      <w:r w:rsidRPr="008714EB">
        <w:rPr>
          <w:rFonts w:cstheme="minorHAnsi"/>
          <w:color w:val="333334"/>
        </w:rPr>
        <w:t xml:space="preserve"> </w:t>
      </w:r>
      <w:r w:rsidRPr="008714EB">
        <w:rPr>
          <w:rFonts w:cstheme="minorHAnsi"/>
          <w:color w:val="ED008C"/>
        </w:rPr>
        <w:t xml:space="preserve">[WATER SYSTEM] </w:t>
      </w:r>
      <w:r w:rsidRPr="008714EB">
        <w:rPr>
          <w:rFonts w:cstheme="minorHAnsi"/>
        </w:rPr>
        <w:t xml:space="preserve">website at </w:t>
      </w:r>
      <w:r w:rsidRPr="008714EB">
        <w:rPr>
          <w:rFonts w:cstheme="minorHAnsi"/>
          <w:color w:val="ED008C"/>
        </w:rPr>
        <w:t>[LINK]</w:t>
      </w:r>
      <w:r w:rsidRPr="008714EB">
        <w:rPr>
          <w:rFonts w:cstheme="minorHAnsi"/>
        </w:rPr>
        <w:t>.</w:t>
      </w:r>
      <w:r w:rsidRPr="008714EB">
        <w:rPr>
          <w:rFonts w:cstheme="minorHAnsi"/>
          <w:color w:val="ED008C"/>
        </w:rPr>
        <w:t xml:space="preserve"> </w:t>
      </w:r>
    </w:p>
    <w:p w14:paraId="1DE563F8" w14:textId="0438D2DA" w:rsidR="005E3FA2" w:rsidRPr="008714EB" w:rsidRDefault="005E3FA2" w:rsidP="005E3FA2">
      <w:pPr>
        <w:spacing w:after="0"/>
        <w:rPr>
          <w:rFonts w:cstheme="minorHAnsi"/>
          <w:color w:val="ED008C"/>
        </w:rPr>
      </w:pPr>
    </w:p>
    <w:p w14:paraId="0E1FF553" w14:textId="6445AB13" w:rsidR="005E3FA2" w:rsidRPr="008714EB" w:rsidRDefault="005E3FA2" w:rsidP="005E3FA2">
      <w:pPr>
        <w:spacing w:after="0"/>
        <w:rPr>
          <w:rFonts w:cstheme="minorHAnsi"/>
          <w:color w:val="333334"/>
        </w:rPr>
      </w:pPr>
      <w:r w:rsidRPr="008714EB">
        <w:rPr>
          <w:rFonts w:cstheme="minorHAnsi"/>
        </w:rPr>
        <w:t xml:space="preserve">Learn more about PFAS in Kentucky at </w:t>
      </w:r>
      <w:hyperlink r:id="rId21" w:history="1">
        <w:r w:rsidR="007066FB" w:rsidRPr="008714EB">
          <w:rPr>
            <w:rStyle w:val="Hyperlink"/>
          </w:rPr>
          <w:t>https://eec.ky.gov/PFAS</w:t>
        </w:r>
      </w:hyperlink>
      <w:r w:rsidRPr="008714EB">
        <w:rPr>
          <w:rFonts w:cstheme="minorHAnsi"/>
          <w:color w:val="333334"/>
        </w:rPr>
        <w:t xml:space="preserve">. </w:t>
      </w:r>
    </w:p>
    <w:p w14:paraId="7118BCEA" w14:textId="77777777" w:rsidR="005E3FA2" w:rsidRPr="008714EB" w:rsidRDefault="005E3FA2" w:rsidP="00BF5CF8">
      <w:pPr>
        <w:spacing w:after="0"/>
        <w:rPr>
          <w:rFonts w:cstheme="minorHAnsi"/>
        </w:rPr>
      </w:pPr>
    </w:p>
    <w:p w14:paraId="70390222" w14:textId="5C7A373B" w:rsidR="005D026B" w:rsidRPr="008714EB" w:rsidRDefault="002823FE" w:rsidP="00BF5CF8">
      <w:pPr>
        <w:spacing w:after="0"/>
        <w:rPr>
          <w:rFonts w:cstheme="minorHAnsi"/>
          <w:color w:val="333334"/>
        </w:rPr>
      </w:pPr>
      <w:r w:rsidRPr="008714EB">
        <w:rPr>
          <w:rFonts w:cstheme="minorHAnsi"/>
        </w:rPr>
        <w:t xml:space="preserve">Read EPA’s PFAS Strategic Roadmap </w:t>
      </w:r>
      <w:r w:rsidR="0021738D" w:rsidRPr="008714EB">
        <w:rPr>
          <w:rFonts w:cstheme="minorHAnsi"/>
        </w:rPr>
        <w:t xml:space="preserve">at </w:t>
      </w:r>
      <w:hyperlink r:id="rId22" w:history="1">
        <w:r w:rsidR="00724DC0" w:rsidRPr="008714EB">
          <w:rPr>
            <w:rStyle w:val="Hyperlink"/>
            <w:rFonts w:cstheme="minorHAnsi"/>
          </w:rPr>
          <w:t>https://www.epa.gov/pfas/pfas-strategic-roadmap-epas-commitments-action-2021-2024</w:t>
        </w:r>
      </w:hyperlink>
      <w:r w:rsidR="0021738D" w:rsidRPr="008714EB">
        <w:rPr>
          <w:rFonts w:cstheme="minorHAnsi"/>
          <w:color w:val="333334"/>
        </w:rPr>
        <w:t>.</w:t>
      </w:r>
      <w:r w:rsidR="00FE34F1" w:rsidRPr="008714EB">
        <w:rPr>
          <w:rFonts w:cstheme="minorHAnsi"/>
          <w:color w:val="333334"/>
        </w:rPr>
        <w:t xml:space="preserve"> </w:t>
      </w:r>
    </w:p>
    <w:p w14:paraId="3CD905C7" w14:textId="6CBF7783" w:rsidR="00624966" w:rsidRPr="008714EB" w:rsidRDefault="00624966" w:rsidP="00BF5CF8">
      <w:pPr>
        <w:spacing w:after="0"/>
        <w:rPr>
          <w:rFonts w:cstheme="minorHAnsi"/>
          <w:color w:val="333334"/>
        </w:rPr>
      </w:pPr>
    </w:p>
    <w:p w14:paraId="0858BCBA" w14:textId="5622C327" w:rsidR="00624966" w:rsidRPr="008714EB" w:rsidRDefault="001E59F3" w:rsidP="00BF5CF8">
      <w:pPr>
        <w:spacing w:after="0"/>
        <w:rPr>
          <w:rFonts w:cstheme="minorHAnsi"/>
          <w:color w:val="333334"/>
        </w:rPr>
      </w:pPr>
      <w:r w:rsidRPr="008714EB">
        <w:rPr>
          <w:rFonts w:eastAsia="Times New Roman" w:cstheme="minorHAnsi"/>
        </w:rPr>
        <w:t>EPA explains PFAS at</w:t>
      </w:r>
      <w:r w:rsidR="00624966" w:rsidRPr="008714EB">
        <w:rPr>
          <w:rFonts w:eastAsia="Times New Roman" w:cstheme="minorHAnsi"/>
        </w:rPr>
        <w:t xml:space="preserve"> </w:t>
      </w:r>
      <w:hyperlink r:id="rId23" w:history="1">
        <w:r w:rsidR="00624966" w:rsidRPr="008714EB">
          <w:rPr>
            <w:rFonts w:eastAsia="Times New Roman" w:cstheme="minorHAnsi"/>
            <w:color w:val="0563C1"/>
            <w:u w:val="single"/>
          </w:rPr>
          <w:t>https://www.epa.gov/pfas/pfas-explained</w:t>
        </w:r>
      </w:hyperlink>
      <w:r w:rsidRPr="008714EB">
        <w:rPr>
          <w:rFonts w:eastAsia="Times New Roman" w:cstheme="minorHAnsi"/>
          <w:color w:val="0563C1"/>
        </w:rPr>
        <w:t>.</w:t>
      </w:r>
    </w:p>
    <w:p w14:paraId="10C9D371" w14:textId="77777777" w:rsidR="0047577D" w:rsidRPr="008714EB" w:rsidRDefault="0047577D" w:rsidP="00BF5CF8">
      <w:pPr>
        <w:spacing w:after="0"/>
        <w:rPr>
          <w:rFonts w:cstheme="minorHAnsi"/>
          <w:color w:val="333334"/>
        </w:rPr>
      </w:pPr>
    </w:p>
    <w:p w14:paraId="02FA4300" w14:textId="403A1F26" w:rsidR="00D76DCE" w:rsidRPr="008714EB" w:rsidRDefault="0021738D" w:rsidP="00BF5CF8">
      <w:pPr>
        <w:spacing w:after="0"/>
        <w:rPr>
          <w:rFonts w:cstheme="minorHAnsi"/>
        </w:rPr>
      </w:pPr>
      <w:r w:rsidRPr="008714EB">
        <w:rPr>
          <w:rFonts w:cstheme="minorHAnsi"/>
        </w:rPr>
        <w:t>PFAS health effect information can also be found on the</w:t>
      </w:r>
      <w:r w:rsidR="00FE34F1" w:rsidRPr="008714EB">
        <w:rPr>
          <w:rFonts w:cstheme="minorHAnsi"/>
        </w:rPr>
        <w:t xml:space="preserve"> </w:t>
      </w:r>
      <w:r w:rsidRPr="008714EB">
        <w:rPr>
          <w:rFonts w:cstheme="minorHAnsi"/>
        </w:rPr>
        <w:t>U.S. Centers for Disease Control and Prevention (CDC)</w:t>
      </w:r>
      <w:r w:rsidR="00FE34F1" w:rsidRPr="008714EB">
        <w:rPr>
          <w:rFonts w:cstheme="minorHAnsi"/>
        </w:rPr>
        <w:t xml:space="preserve"> </w:t>
      </w:r>
      <w:r w:rsidRPr="008714EB">
        <w:rPr>
          <w:rFonts w:cstheme="minorHAnsi"/>
        </w:rPr>
        <w:t xml:space="preserve">website at </w:t>
      </w:r>
      <w:hyperlink r:id="rId24" w:history="1">
        <w:r w:rsidRPr="008714EB">
          <w:rPr>
            <w:rStyle w:val="Hyperlink"/>
            <w:rFonts w:cstheme="minorHAnsi"/>
          </w:rPr>
          <w:t>https://www.atsdr.cdc.gov/pfas/health</w:t>
        </w:r>
        <w:r w:rsidR="00724DC0" w:rsidRPr="008714EB">
          <w:rPr>
            <w:rStyle w:val="Hyperlink"/>
            <w:rFonts w:cstheme="minorHAnsi"/>
          </w:rPr>
          <w:t>-</w:t>
        </w:r>
        <w:r w:rsidRPr="008714EB">
          <w:rPr>
            <w:rStyle w:val="Hyperlink"/>
            <w:rFonts w:cstheme="minorHAnsi"/>
          </w:rPr>
          <w:t>effects/index.html</w:t>
        </w:r>
      </w:hyperlink>
      <w:r w:rsidRPr="008714EB">
        <w:rPr>
          <w:rFonts w:cstheme="minorHAnsi"/>
          <w:color w:val="333334"/>
        </w:rPr>
        <w:t>.</w:t>
      </w:r>
      <w:r w:rsidR="00FE34F1" w:rsidRPr="008714EB">
        <w:rPr>
          <w:rFonts w:cstheme="minorHAnsi"/>
        </w:rPr>
        <w:t xml:space="preserve">  </w:t>
      </w:r>
    </w:p>
    <w:sectPr w:rsidR="00D76DCE" w:rsidRPr="008714EB" w:rsidSect="0090408E">
      <w:headerReference w:type="even" r:id="rId25"/>
      <w:headerReference w:type="default" r:id="rId26"/>
      <w:footerReference w:type="default" r:id="rId27"/>
      <w:headerReference w:type="first" r:id="rId28"/>
      <w:pgSz w:w="12240" w:h="15840"/>
      <w:pgMar w:top="1080" w:right="1080" w:bottom="135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46EA" w14:textId="77777777" w:rsidR="009A2A35" w:rsidRDefault="009A2A35" w:rsidP="00E85B50">
      <w:pPr>
        <w:spacing w:after="0" w:line="240" w:lineRule="auto"/>
      </w:pPr>
      <w:r>
        <w:separator/>
      </w:r>
    </w:p>
  </w:endnote>
  <w:endnote w:type="continuationSeparator" w:id="0">
    <w:p w14:paraId="0EEE8268" w14:textId="77777777" w:rsidR="009A2A35" w:rsidRDefault="009A2A35" w:rsidP="00E8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042768"/>
      <w:docPartObj>
        <w:docPartGallery w:val="Page Numbers (Bottom of Page)"/>
        <w:docPartUnique/>
      </w:docPartObj>
    </w:sdtPr>
    <w:sdtEndPr/>
    <w:sdtContent>
      <w:sdt>
        <w:sdtPr>
          <w:id w:val="-1705238520"/>
          <w:docPartObj>
            <w:docPartGallery w:val="Page Numbers (Top of Page)"/>
            <w:docPartUnique/>
          </w:docPartObj>
        </w:sdtPr>
        <w:sdtEndPr/>
        <w:sdtContent>
          <w:p w14:paraId="43C4A66B" w14:textId="04D73FFA" w:rsidR="00254591" w:rsidRDefault="00254591">
            <w:pPr>
              <w:pStyle w:val="Footer"/>
            </w:pPr>
            <w:r w:rsidRPr="00254591">
              <w:t xml:space="preserve">Page </w:t>
            </w:r>
            <w:r w:rsidRPr="00254591">
              <w:rPr>
                <w:bCs/>
              </w:rPr>
              <w:fldChar w:fldCharType="begin"/>
            </w:r>
            <w:r w:rsidRPr="00254591">
              <w:rPr>
                <w:bCs/>
              </w:rPr>
              <w:instrText xml:space="preserve"> PAGE </w:instrText>
            </w:r>
            <w:r w:rsidRPr="00254591">
              <w:rPr>
                <w:bCs/>
              </w:rPr>
              <w:fldChar w:fldCharType="separate"/>
            </w:r>
            <w:r w:rsidR="00BF09BE">
              <w:rPr>
                <w:bCs/>
                <w:noProof/>
              </w:rPr>
              <w:t>2</w:t>
            </w:r>
            <w:r w:rsidRPr="00254591">
              <w:rPr>
                <w:bCs/>
              </w:rPr>
              <w:fldChar w:fldCharType="end"/>
            </w:r>
            <w:r w:rsidRPr="00254591">
              <w:t xml:space="preserve"> of </w:t>
            </w:r>
            <w:r w:rsidRPr="00254591">
              <w:rPr>
                <w:bCs/>
              </w:rPr>
              <w:fldChar w:fldCharType="begin"/>
            </w:r>
            <w:r w:rsidRPr="00254591">
              <w:rPr>
                <w:bCs/>
              </w:rPr>
              <w:instrText xml:space="preserve"> NUMPAGES  </w:instrText>
            </w:r>
            <w:r w:rsidRPr="00254591">
              <w:rPr>
                <w:bCs/>
              </w:rPr>
              <w:fldChar w:fldCharType="separate"/>
            </w:r>
            <w:r w:rsidR="00BF09BE">
              <w:rPr>
                <w:bCs/>
                <w:noProof/>
              </w:rPr>
              <w:t>4</w:t>
            </w:r>
            <w:r w:rsidRPr="00254591">
              <w:rPr>
                <w:bCs/>
              </w:rPr>
              <w:fldChar w:fldCharType="end"/>
            </w:r>
            <w:r w:rsidRPr="00254591">
              <w:rPr>
                <w:bCs/>
              </w:rPr>
              <w:tab/>
              <w:t xml:space="preserve">                                       </w:t>
            </w:r>
            <w:r>
              <w:rPr>
                <w:bCs/>
              </w:rPr>
              <w:t xml:space="preserve">                </w:t>
            </w:r>
            <w:r w:rsidR="00966FF0">
              <w:rPr>
                <w:bCs/>
              </w:rPr>
              <w:t xml:space="preserve">      </w:t>
            </w:r>
            <w:r w:rsidR="008714EB">
              <w:rPr>
                <w:bCs/>
              </w:rPr>
              <w:t>I</w:t>
            </w:r>
            <w:r w:rsidRPr="00254591">
              <w:rPr>
                <w:bCs/>
              </w:rPr>
              <w:t xml:space="preserve">nformation about PFAS </w:t>
            </w:r>
            <w:r w:rsidR="00966FF0">
              <w:rPr>
                <w:bCs/>
              </w:rPr>
              <w:t xml:space="preserve">Testing </w:t>
            </w:r>
            <w:r w:rsidRPr="00254591">
              <w:rPr>
                <w:bCs/>
              </w:rPr>
              <w:t xml:space="preserve">In </w:t>
            </w:r>
            <w:r w:rsidR="00966FF0">
              <w:rPr>
                <w:bCs/>
              </w:rPr>
              <w:t>Your Drinking Water</w:t>
            </w:r>
            <w:r w:rsidRPr="00254591">
              <w:rPr>
                <w:bCs/>
              </w:rPr>
              <w:t xml:space="preserve"> – May 2023</w:t>
            </w:r>
          </w:p>
        </w:sdtContent>
      </w:sdt>
    </w:sdtContent>
  </w:sdt>
  <w:p w14:paraId="4A185046" w14:textId="272B50BA" w:rsidR="00E85B50" w:rsidRDefault="00E85B50" w:rsidP="00E85B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7011" w14:textId="77777777" w:rsidR="009A2A35" w:rsidRDefault="009A2A35" w:rsidP="00E85B50">
      <w:pPr>
        <w:spacing w:after="0" w:line="240" w:lineRule="auto"/>
      </w:pPr>
      <w:r>
        <w:separator/>
      </w:r>
    </w:p>
  </w:footnote>
  <w:footnote w:type="continuationSeparator" w:id="0">
    <w:p w14:paraId="3DB63BCF" w14:textId="77777777" w:rsidR="009A2A35" w:rsidRDefault="009A2A35" w:rsidP="00E8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88D2" w14:textId="6467935E" w:rsidR="006526B1" w:rsidRDefault="0065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5491" w14:textId="748D649F" w:rsidR="006526B1" w:rsidRDefault="00652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DEB3" w14:textId="5350F8DA" w:rsidR="006526B1" w:rsidRDefault="0065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B3"/>
    <w:multiLevelType w:val="hybridMultilevel"/>
    <w:tmpl w:val="37E84446"/>
    <w:lvl w:ilvl="0" w:tplc="226CCCFA">
      <w:numFmt w:val="bullet"/>
      <w:lvlText w:val="•"/>
      <w:lvlJc w:val="left"/>
      <w:pPr>
        <w:ind w:left="720" w:hanging="360"/>
      </w:pPr>
      <w:rPr>
        <w:rFonts w:ascii="Calibri-Bold" w:eastAsiaTheme="minorHAnsi" w:hAnsi="Calibri-Bold" w:cs="Calibri-Bol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C78A5"/>
    <w:multiLevelType w:val="hybridMultilevel"/>
    <w:tmpl w:val="4C7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F3591"/>
    <w:multiLevelType w:val="hybridMultilevel"/>
    <w:tmpl w:val="822C59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CE"/>
    <w:rsid w:val="000100C4"/>
    <w:rsid w:val="0003639B"/>
    <w:rsid w:val="00097C71"/>
    <w:rsid w:val="00107A3F"/>
    <w:rsid w:val="001251AA"/>
    <w:rsid w:val="00144777"/>
    <w:rsid w:val="00146563"/>
    <w:rsid w:val="00147D64"/>
    <w:rsid w:val="00170E15"/>
    <w:rsid w:val="001B2ADA"/>
    <w:rsid w:val="001D75D1"/>
    <w:rsid w:val="001E59F3"/>
    <w:rsid w:val="001F2162"/>
    <w:rsid w:val="0021738D"/>
    <w:rsid w:val="00230037"/>
    <w:rsid w:val="0024251E"/>
    <w:rsid w:val="00254591"/>
    <w:rsid w:val="00256CD9"/>
    <w:rsid w:val="00274A37"/>
    <w:rsid w:val="002823FE"/>
    <w:rsid w:val="002949C5"/>
    <w:rsid w:val="0030227C"/>
    <w:rsid w:val="003508B5"/>
    <w:rsid w:val="0035438B"/>
    <w:rsid w:val="0038699C"/>
    <w:rsid w:val="003B566D"/>
    <w:rsid w:val="00404129"/>
    <w:rsid w:val="004148D0"/>
    <w:rsid w:val="00433D31"/>
    <w:rsid w:val="0044329D"/>
    <w:rsid w:val="0047577D"/>
    <w:rsid w:val="004C4AD2"/>
    <w:rsid w:val="004D5885"/>
    <w:rsid w:val="005070A7"/>
    <w:rsid w:val="00532CF6"/>
    <w:rsid w:val="005B5032"/>
    <w:rsid w:val="005C6DB7"/>
    <w:rsid w:val="005D026B"/>
    <w:rsid w:val="005D5FB7"/>
    <w:rsid w:val="005E2574"/>
    <w:rsid w:val="005E3FA2"/>
    <w:rsid w:val="00603F76"/>
    <w:rsid w:val="00624966"/>
    <w:rsid w:val="006526B1"/>
    <w:rsid w:val="00687E02"/>
    <w:rsid w:val="006B21E1"/>
    <w:rsid w:val="006D2EA3"/>
    <w:rsid w:val="006E5589"/>
    <w:rsid w:val="007066FB"/>
    <w:rsid w:val="00724DC0"/>
    <w:rsid w:val="00732747"/>
    <w:rsid w:val="007440E7"/>
    <w:rsid w:val="007A043D"/>
    <w:rsid w:val="00827A0A"/>
    <w:rsid w:val="0083110E"/>
    <w:rsid w:val="00842F4C"/>
    <w:rsid w:val="00844B42"/>
    <w:rsid w:val="00861DD9"/>
    <w:rsid w:val="008714EB"/>
    <w:rsid w:val="00885BB6"/>
    <w:rsid w:val="008B79B0"/>
    <w:rsid w:val="008E37CC"/>
    <w:rsid w:val="0090408E"/>
    <w:rsid w:val="009271B7"/>
    <w:rsid w:val="00960CDC"/>
    <w:rsid w:val="00966CC0"/>
    <w:rsid w:val="00966FF0"/>
    <w:rsid w:val="00967959"/>
    <w:rsid w:val="00981987"/>
    <w:rsid w:val="009A2A35"/>
    <w:rsid w:val="009B1851"/>
    <w:rsid w:val="009E6F2A"/>
    <w:rsid w:val="009F2A06"/>
    <w:rsid w:val="00A04281"/>
    <w:rsid w:val="00A05D92"/>
    <w:rsid w:val="00A14E8F"/>
    <w:rsid w:val="00A510C8"/>
    <w:rsid w:val="00A602A9"/>
    <w:rsid w:val="00A82827"/>
    <w:rsid w:val="00AA08E8"/>
    <w:rsid w:val="00AC5943"/>
    <w:rsid w:val="00AC7FDF"/>
    <w:rsid w:val="00B32B6B"/>
    <w:rsid w:val="00B3437F"/>
    <w:rsid w:val="00B72B4D"/>
    <w:rsid w:val="00B73CEB"/>
    <w:rsid w:val="00B86DCC"/>
    <w:rsid w:val="00BB0736"/>
    <w:rsid w:val="00BF09BE"/>
    <w:rsid w:val="00BF5CF8"/>
    <w:rsid w:val="00C36284"/>
    <w:rsid w:val="00C71EC2"/>
    <w:rsid w:val="00CB7AB3"/>
    <w:rsid w:val="00D02DC7"/>
    <w:rsid w:val="00D05B47"/>
    <w:rsid w:val="00D27CFD"/>
    <w:rsid w:val="00D46B14"/>
    <w:rsid w:val="00D76DCE"/>
    <w:rsid w:val="00D846A6"/>
    <w:rsid w:val="00D9789E"/>
    <w:rsid w:val="00DB1756"/>
    <w:rsid w:val="00DB6207"/>
    <w:rsid w:val="00DC164F"/>
    <w:rsid w:val="00DC4B41"/>
    <w:rsid w:val="00DD032B"/>
    <w:rsid w:val="00DF0473"/>
    <w:rsid w:val="00DF302F"/>
    <w:rsid w:val="00E05ED7"/>
    <w:rsid w:val="00E43CF7"/>
    <w:rsid w:val="00E634E3"/>
    <w:rsid w:val="00E8577C"/>
    <w:rsid w:val="00E85B50"/>
    <w:rsid w:val="00EB47BE"/>
    <w:rsid w:val="00ED3C59"/>
    <w:rsid w:val="00EE1BE9"/>
    <w:rsid w:val="00EE43A0"/>
    <w:rsid w:val="00F076D1"/>
    <w:rsid w:val="00F259BF"/>
    <w:rsid w:val="00F27AA8"/>
    <w:rsid w:val="00F37E58"/>
    <w:rsid w:val="00F91C22"/>
    <w:rsid w:val="00FE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FAB723"/>
  <w15:chartTrackingRefBased/>
  <w15:docId w15:val="{D4A09D8D-4789-49F7-9EF8-BD8E0361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DCE"/>
    <w:rPr>
      <w:color w:val="0563C1" w:themeColor="hyperlink"/>
      <w:u w:val="single"/>
    </w:rPr>
  </w:style>
  <w:style w:type="character" w:customStyle="1" w:styleId="UnresolvedMention">
    <w:name w:val="Unresolved Mention"/>
    <w:basedOn w:val="DefaultParagraphFont"/>
    <w:uiPriority w:val="99"/>
    <w:semiHidden/>
    <w:unhideWhenUsed/>
    <w:rsid w:val="00D76DCE"/>
    <w:rPr>
      <w:color w:val="605E5C"/>
      <w:shd w:val="clear" w:color="auto" w:fill="E1DFDD"/>
    </w:rPr>
  </w:style>
  <w:style w:type="paragraph" w:styleId="ListParagraph">
    <w:name w:val="List Paragraph"/>
    <w:basedOn w:val="Normal"/>
    <w:uiPriority w:val="34"/>
    <w:qFormat/>
    <w:rsid w:val="0038699C"/>
    <w:pPr>
      <w:ind w:left="720"/>
      <w:contextualSpacing/>
    </w:pPr>
  </w:style>
  <w:style w:type="character" w:styleId="FollowedHyperlink">
    <w:name w:val="FollowedHyperlink"/>
    <w:basedOn w:val="DefaultParagraphFont"/>
    <w:uiPriority w:val="99"/>
    <w:semiHidden/>
    <w:unhideWhenUsed/>
    <w:rsid w:val="006B21E1"/>
    <w:rPr>
      <w:color w:val="954F72" w:themeColor="followedHyperlink"/>
      <w:u w:val="single"/>
    </w:rPr>
  </w:style>
  <w:style w:type="character" w:customStyle="1" w:styleId="eop">
    <w:name w:val="eop"/>
    <w:basedOn w:val="DefaultParagraphFont"/>
    <w:rsid w:val="008E37CC"/>
  </w:style>
  <w:style w:type="table" w:styleId="TableGrid">
    <w:name w:val="Table Grid"/>
    <w:basedOn w:val="TableNormal"/>
    <w:uiPriority w:val="39"/>
    <w:rsid w:val="00A82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8282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602A9"/>
    <w:rPr>
      <w:sz w:val="16"/>
      <w:szCs w:val="16"/>
    </w:rPr>
  </w:style>
  <w:style w:type="paragraph" w:styleId="CommentText">
    <w:name w:val="annotation text"/>
    <w:basedOn w:val="Normal"/>
    <w:link w:val="CommentTextChar"/>
    <w:uiPriority w:val="99"/>
    <w:semiHidden/>
    <w:unhideWhenUsed/>
    <w:rsid w:val="00A602A9"/>
    <w:pPr>
      <w:spacing w:line="240" w:lineRule="auto"/>
    </w:pPr>
    <w:rPr>
      <w:sz w:val="20"/>
      <w:szCs w:val="20"/>
    </w:rPr>
  </w:style>
  <w:style w:type="character" w:customStyle="1" w:styleId="CommentTextChar">
    <w:name w:val="Comment Text Char"/>
    <w:basedOn w:val="DefaultParagraphFont"/>
    <w:link w:val="CommentText"/>
    <w:uiPriority w:val="99"/>
    <w:semiHidden/>
    <w:rsid w:val="00A602A9"/>
    <w:rPr>
      <w:sz w:val="20"/>
      <w:szCs w:val="20"/>
    </w:rPr>
  </w:style>
  <w:style w:type="paragraph" w:styleId="CommentSubject">
    <w:name w:val="annotation subject"/>
    <w:basedOn w:val="CommentText"/>
    <w:next w:val="CommentText"/>
    <w:link w:val="CommentSubjectChar"/>
    <w:uiPriority w:val="99"/>
    <w:semiHidden/>
    <w:unhideWhenUsed/>
    <w:rsid w:val="00A602A9"/>
    <w:rPr>
      <w:b/>
      <w:bCs/>
    </w:rPr>
  </w:style>
  <w:style w:type="character" w:customStyle="1" w:styleId="CommentSubjectChar">
    <w:name w:val="Comment Subject Char"/>
    <w:basedOn w:val="CommentTextChar"/>
    <w:link w:val="CommentSubject"/>
    <w:uiPriority w:val="99"/>
    <w:semiHidden/>
    <w:rsid w:val="00A602A9"/>
    <w:rPr>
      <w:b/>
      <w:bCs/>
      <w:sz w:val="20"/>
      <w:szCs w:val="20"/>
    </w:rPr>
  </w:style>
  <w:style w:type="paragraph" w:styleId="BalloonText">
    <w:name w:val="Balloon Text"/>
    <w:basedOn w:val="Normal"/>
    <w:link w:val="BalloonTextChar"/>
    <w:uiPriority w:val="99"/>
    <w:semiHidden/>
    <w:unhideWhenUsed/>
    <w:rsid w:val="00A6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A9"/>
    <w:rPr>
      <w:rFonts w:ascii="Segoe UI" w:hAnsi="Segoe UI" w:cs="Segoe UI"/>
      <w:sz w:val="18"/>
      <w:szCs w:val="18"/>
    </w:rPr>
  </w:style>
  <w:style w:type="paragraph" w:styleId="Header">
    <w:name w:val="header"/>
    <w:basedOn w:val="Normal"/>
    <w:link w:val="HeaderChar"/>
    <w:uiPriority w:val="99"/>
    <w:unhideWhenUsed/>
    <w:rsid w:val="00E85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50"/>
  </w:style>
  <w:style w:type="paragraph" w:styleId="Footer">
    <w:name w:val="footer"/>
    <w:basedOn w:val="Normal"/>
    <w:link w:val="FooterChar"/>
    <w:uiPriority w:val="99"/>
    <w:unhideWhenUsed/>
    <w:rsid w:val="00E8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dwucmr/occurrence-data-unregulated-contaminant-monitoring-rule" TargetMode="External"/><Relationship Id="rId18" Type="http://schemas.openxmlformats.org/officeDocument/2006/relationships/hyperlink" Target="https://www.epa.gov/sdwa/and-polyfluoroalkyl-substances-pf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ec.ky.gov/PFAS" TargetMode="External"/><Relationship Id="rId7" Type="http://schemas.openxmlformats.org/officeDocument/2006/relationships/settings" Target="settings.xml"/><Relationship Id="rId12" Type="http://schemas.openxmlformats.org/officeDocument/2006/relationships/hyperlink" Target="https://www.epa.gov/system/files/documents/2022-02/ucmr5-factsheet.pdf" TargetMode="External"/><Relationship Id="rId17" Type="http://schemas.openxmlformats.org/officeDocument/2006/relationships/hyperlink" Target="https://www.epa.gov/sdwa/questions-and-answers-drinking-water-health-advisories-pfoa-pfos-genx-chemicals-and-pfb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epa.gov/pfas/meaningful-and-achievable-steps-you-can-take-reduce-your-ri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pfas" TargetMode="External"/><Relationship Id="rId24" Type="http://schemas.openxmlformats.org/officeDocument/2006/relationships/hyperlink" Target="https://www.atsdr.cdc.gov/pfas/health-effects/index.html" TargetMode="External"/><Relationship Id="rId5" Type="http://schemas.openxmlformats.org/officeDocument/2006/relationships/numbering" Target="numbering.xml"/><Relationship Id="rId15" Type="http://schemas.openxmlformats.org/officeDocument/2006/relationships/hyperlink" Target="https://www.epa.gov/system/files/documents/2022-02/ucmr5-factsheet.pdf" TargetMode="External"/><Relationship Id="rId23" Type="http://schemas.openxmlformats.org/officeDocument/2006/relationships/hyperlink" Target="https://www.epa.gov/pfas/pfas-explained"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pa.gov/sdwa/questions-and-answers-drinking-water-health-advisories-pfoa-pfos-genx-chemicals-and-pf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dwucmr/occurrence-data-unregulated-contaminant-monitoring-rule" TargetMode="External"/><Relationship Id="rId22" Type="http://schemas.openxmlformats.org/officeDocument/2006/relationships/hyperlink" Target="https://www.epa.gov/pfas/pfas-strategic-roadmap-epas-commitments-action-2021-202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263250a-c625-473a-864c-20d91743ff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2FC8-F44B-47FA-B0FC-5BFE9BAFC4FA}">
  <ds:schemaRefs>
    <ds:schemaRef ds:uri="http://schemas.microsoft.com/sharepoint/v3/contenttype/forms"/>
  </ds:schemaRefs>
</ds:datastoreItem>
</file>

<file path=customXml/itemProps2.xml><?xml version="1.0" encoding="utf-8"?>
<ds:datastoreItem xmlns:ds="http://schemas.openxmlformats.org/officeDocument/2006/customXml" ds:itemID="{290F0EB5-EF7B-4AC1-A53C-571D4A9E1819}">
  <ds:schemaRefs>
    <ds:schemaRef ds:uri="http://purl.org/dc/terms/"/>
    <ds:schemaRef ds:uri="fbddd5cb-492c-4f21-9bf0-e91a50ca445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1a2db0e-9671-4dd2-adca-2d1aa32670fa"/>
    <ds:schemaRef ds:uri="6aa26c1c-89d0-4ef4-953c-d1750f57c08a"/>
    <ds:schemaRef ds:uri="http://www.w3.org/XML/1998/namespace"/>
    <ds:schemaRef ds:uri="http://purl.org/dc/dcmitype/"/>
  </ds:schemaRefs>
</ds:datastoreItem>
</file>

<file path=customXml/itemProps3.xml><?xml version="1.0" encoding="utf-8"?>
<ds:datastoreItem xmlns:ds="http://schemas.openxmlformats.org/officeDocument/2006/customXml" ds:itemID="{F570A9C1-BEA0-43CC-8DE0-38AE239E9B46}"/>
</file>

<file path=customXml/itemProps4.xml><?xml version="1.0" encoding="utf-8"?>
<ds:datastoreItem xmlns:ds="http://schemas.openxmlformats.org/officeDocument/2006/customXml" ds:itemID="{C0243659-8FF1-46BB-8B60-E7E18B42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1477</Words>
  <Characters>10310</Characters>
  <Application>Microsoft Office Word</Application>
  <DocSecurity>0</DocSecurity>
  <Lines>278</Lines>
  <Paragraphs>110</Paragraphs>
  <ScaleCrop>false</ScaleCrop>
  <HeadingPairs>
    <vt:vector size="2" baseType="variant">
      <vt:variant>
        <vt:lpstr>Title</vt:lpstr>
      </vt:variant>
      <vt:variant>
        <vt:i4>1</vt:i4>
      </vt:variant>
    </vt:vector>
  </HeadingPairs>
  <TitlesOfParts>
    <vt:vector size="1" baseType="lpstr">
      <vt:lpstr/>
    </vt:vector>
  </TitlesOfParts>
  <Company>American Water</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E Rodriguez</dc:creator>
  <cp:keywords/>
  <dc:description/>
  <cp:lastModifiedBy>Logsdon, Jackie (EEC)</cp:lastModifiedBy>
  <cp:revision>10</cp:revision>
  <dcterms:created xsi:type="dcterms:W3CDTF">2023-05-15T16:47:00Z</dcterms:created>
  <dcterms:modified xsi:type="dcterms:W3CDTF">2023-05-19T16:21:00Z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etDate">
    <vt:lpwstr>2022-12-12T16:03:35Z</vt:lpwstr>
  </property>
  <property fmtid="{D5CDD505-2E9C-101B-9397-08002B2CF9AE}" pid="4" name="MSIP_Label_846c87f6-c46e-48eb-b7ce-d3a4a7d30611_Method">
    <vt:lpwstr>Standard</vt:lpwstr>
  </property>
  <property fmtid="{D5CDD505-2E9C-101B-9397-08002B2CF9AE}" pid="5" name="MSIP_Label_846c87f6-c46e-48eb-b7ce-d3a4a7d30611_Name">
    <vt:lpwstr>846c87f6-c46e-48eb-b7ce-d3a4a7d30611</vt:lpwstr>
  </property>
  <property fmtid="{D5CDD505-2E9C-101B-9397-08002B2CF9AE}" pid="6" name="MSIP_Label_846c87f6-c46e-48eb-b7ce-d3a4a7d30611_SiteId">
    <vt:lpwstr>35378cf9-dac0-45f0-84c7-1bfb98207b59</vt:lpwstr>
  </property>
  <property fmtid="{D5CDD505-2E9C-101B-9397-08002B2CF9AE}" pid="7" name="MSIP_Label_846c87f6-c46e-48eb-b7ce-d3a4a7d30611_ActionId">
    <vt:lpwstr>ba4d55da-57d3-44ad-a52b-8e786722fd17</vt:lpwstr>
  </property>
  <property fmtid="{D5CDD505-2E9C-101B-9397-08002B2CF9AE}" pid="8" name="MSIP_Label_846c87f6-c46e-48eb-b7ce-d3a4a7d30611_ContentBits">
    <vt:lpwstr>0</vt:lpwstr>
  </property>
  <property fmtid="{D5CDD505-2E9C-101B-9397-08002B2CF9AE}" pid="9" name="ContentTypeId">
    <vt:lpwstr>0x010100D5AA2235805C774AB46ECF0E339DA549</vt:lpwstr>
  </property>
  <property fmtid="{D5CDD505-2E9C-101B-9397-08002B2CF9AE}" pid="10" name="MediaServiceImageTags">
    <vt:lpwstr/>
  </property>
</Properties>
</file>